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9C6" w:rsidRDefault="004009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009C6" w:rsidRDefault="004009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4009C6" w:rsidRDefault="004009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9C6" w:rsidRPr="004009C6" w:rsidRDefault="004009C6" w:rsidP="004009C6">
      <w:pPr>
        <w:tabs>
          <w:tab w:val="right" w:pos="5933"/>
        </w:tabs>
        <w:suppressAutoHyphens/>
      </w:pPr>
      <w:r>
        <w:tab/>
      </w:r>
      <w:r>
        <w:rPr>
          <w:b/>
          <w:sz w:val="36"/>
        </w:rPr>
        <w:t>H. 4333</w:t>
      </w:r>
    </w:p>
    <w:p w:rsidR="004009C6" w:rsidRDefault="004009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9C6" w:rsidRDefault="004009C6" w:rsidP="0040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F1BDB">
        <w:t>Rep. Stavrinakis</w:t>
      </w:r>
    </w:p>
    <w:p w:rsidR="004009C6" w:rsidRDefault="004009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9C6" w:rsidRDefault="004009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4/20/16--H.</w:t>
      </w:r>
    </w:p>
    <w:p w:rsidR="004009C6" w:rsidRDefault="004009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4, 2015.</w:t>
      </w:r>
    </w:p>
    <w:p w:rsidR="004009C6" w:rsidRPr="004009C6" w:rsidRDefault="004009C6" w:rsidP="0040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009C6" w:rsidRDefault="004009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9C6" w:rsidRDefault="004009C6" w:rsidP="0040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009C6" w:rsidRPr="004009C6" w:rsidRDefault="004009C6" w:rsidP="0040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4009C6" w:rsidRDefault="004009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4333) to request that the Department of Transportation name the bridge that crosses Wappoo Creek along Wappoo Road and North Edgewater Drive in Charleston County “David Earl Holt Memorial Bridge” and erect, etc., respectfully</w:t>
      </w:r>
    </w:p>
    <w:p w:rsidR="004009C6" w:rsidRPr="004009C6" w:rsidRDefault="004009C6" w:rsidP="0040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009C6" w:rsidRDefault="004009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009C6" w:rsidRDefault="004009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9C6" w:rsidRDefault="004009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4009C6" w:rsidRPr="004009C6" w:rsidRDefault="004009C6" w:rsidP="0040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009C6" w:rsidRDefault="004009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009C6" w:rsidSect="004009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870A4" w:rsidRDefault="00F870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F1B3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2B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BRIDGE THAT CROSSES WAPPOO CREEK ALONG WAPPOO ROAD AND NORTH EDGEWATER DRIVE IN CHARLESTON COUNTY “DAVID EARL HOLT MEMORIAL BRIDGE” AND ERECT APPROPRIATE MARKERS OR SIGNS ALONG THIS BRIDGE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2B7D" w:rsidRDefault="002F1B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72B7D">
        <w:t>David Earl Holt was born on October 8, 1959, in Spartanburg, the son of John Earl Holt and Dorcas “Dot” Holt Story, and died on February 21, 2015, in Charleston after a long battle with cancer; and</w:t>
      </w:r>
    </w:p>
    <w:p w:rsidR="00D72B7D" w:rsidRDefault="00D72B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B7D" w:rsidRDefault="00D72B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graduated from St. Andre</w:t>
      </w:r>
      <w:r w:rsidR="00743BF8">
        <w:t>w</w:t>
      </w:r>
      <w:r>
        <w:t>s Parish High School in Charleston County in 1977; and</w:t>
      </w:r>
    </w:p>
    <w:p w:rsidR="00D72B7D" w:rsidRDefault="00D72B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B7D" w:rsidRDefault="00D72B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beginning in 1988</w:t>
      </w:r>
      <w:r w:rsidR="00AE687C">
        <w:t>,</w:t>
      </w:r>
      <w:r>
        <w:t xml:space="preserve"> David served as the Marketing Director of MWR at the Naval Weapons Station and Joint Base Charleston where he created graphics and promotions for the base facility and designed brand identities for many base businesses; and</w:t>
      </w:r>
    </w:p>
    <w:p w:rsidR="00D72B7D" w:rsidRDefault="00D72B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B7D" w:rsidRDefault="00D72B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organized the popular annual Edgewater Park Bridge Run, a whimsical .1 mile parody of the Cooper River Bridge Run that highlighted the uniqueness of his West Ashley community; and</w:t>
      </w:r>
    </w:p>
    <w:p w:rsidR="003A0B8A" w:rsidRDefault="003A0B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B3E" w:rsidRDefault="003A0B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pay tribute to this son of South Carolina by naming the Edgewater Park Bridge in Charleston County in his honor.</w:t>
      </w:r>
      <w:r w:rsidR="002F1B3E">
        <w:t xml:space="preserve">  Now, therefore, </w:t>
      </w:r>
    </w:p>
    <w:p w:rsidR="002F1B3E" w:rsidRDefault="002F1B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B3E" w:rsidRDefault="002F1B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F1B3E" w:rsidRDefault="002F1B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B3E" w:rsidRDefault="002F1B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D72B7D">
        <w:t xml:space="preserve"> the members of the General Assembly request that the Department of Transportation name the bridge that crosses Wappoo Creek along Wappoo Road and North Edgewater Drive in Charleston County “David Earl Holt Memorial Bridge” and erect appropriate markers or signs along this bridge that contain this designation.</w:t>
      </w:r>
    </w:p>
    <w:p w:rsidR="002F1B3E" w:rsidRDefault="002F1B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B3E" w:rsidRDefault="002F1B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72B7D">
        <w:t xml:space="preserve"> the Department of Transportation.</w:t>
      </w:r>
    </w:p>
    <w:p w:rsidR="00FC2158" w:rsidRDefault="003A0B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4009" w:rsidRDefault="00994009" w:rsidP="00994009">
      <w:pPr>
        <w:suppressAutoHyphens/>
      </w:pPr>
    </w:p>
    <w:sectPr w:rsidR="00994009" w:rsidSect="004009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B7D" w:rsidRDefault="00D72B7D" w:rsidP="009F0C77">
      <w:r>
        <w:separator/>
      </w:r>
    </w:p>
  </w:endnote>
  <w:endnote w:type="continuationSeparator" w:id="0">
    <w:p w:rsidR="00D72B7D" w:rsidRDefault="00D72B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339C9B-AB8E-4C6A-BE92-30F0A280A355}"/>
    <w:embedBold r:id="rId2" w:fontKey="{708154DA-093B-4FF0-B486-7706CB888EB9}"/>
  </w:font>
  <w:font w:name="Calibri">
    <w:panose1 w:val="020F0502020204030204"/>
    <w:charset w:val="00"/>
    <w:family w:val="swiss"/>
    <w:pitch w:val="variable"/>
    <w:sig w:usb0="E00002FF" w:usb1="4000ACFF" w:usb2="00000001" w:usb3="00000000" w:csb0="0000019F" w:csb1="00000000"/>
    <w:embedRegular r:id="rId3" w:fontKey="{4F2B86A1-BF21-45A3-A69C-7711B04287E6}"/>
  </w:font>
  <w:font w:name="Segoe UI">
    <w:panose1 w:val="020B0502040204020203"/>
    <w:charset w:val="00"/>
    <w:family w:val="swiss"/>
    <w:pitch w:val="variable"/>
    <w:sig w:usb0="E10022FF" w:usb1="C000E47F" w:usb2="00000029" w:usb3="00000000" w:csb0="000001DF" w:csb1="00000000"/>
    <w:embedRegular r:id="rId4" w:fontKey="{CB7A165E-DAD0-4416-B4A7-3FFF64974056}"/>
  </w:font>
  <w:font w:name="Cambria">
    <w:panose1 w:val="02040503050406030204"/>
    <w:charset w:val="00"/>
    <w:family w:val="roman"/>
    <w:pitch w:val="variable"/>
    <w:sig w:usb0="E00002FF" w:usb1="400004FF" w:usb2="00000000" w:usb3="00000000" w:csb0="0000019F" w:csb1="00000000"/>
    <w:embedRegular r:id="rId5" w:fontKey="{591666BC-7784-4E99-B3B5-D6BD4567C1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158" w:rsidRPr="00F870A4" w:rsidRDefault="00F870A4" w:rsidP="00F870A4">
    <w:pPr>
      <w:pStyle w:val="Footer"/>
      <w:tabs>
        <w:tab w:val="clear" w:pos="4680"/>
        <w:tab w:val="clear" w:pos="9360"/>
        <w:tab w:val="center" w:pos="2995"/>
      </w:tabs>
      <w:spacing w:before="120"/>
    </w:pPr>
    <w:r>
      <w:t>[4333</w:t>
    </w:r>
    <w:r w:rsidR="004009C6">
      <w:t>-</w:t>
    </w:r>
    <w:r w:rsidR="004009C6">
      <w:fldChar w:fldCharType="begin"/>
    </w:r>
    <w:r w:rsidR="004009C6">
      <w:instrText xml:space="preserve"> PAGE  \* MERGEFORMAT </w:instrText>
    </w:r>
    <w:r w:rsidR="004009C6">
      <w:fldChar w:fldCharType="separate"/>
    </w:r>
    <w:r w:rsidR="00CF3748">
      <w:rPr>
        <w:noProof/>
      </w:rPr>
      <w:t>1</w:t>
    </w:r>
    <w:r w:rsidR="004009C6">
      <w:fldChar w:fldCharType="end"/>
    </w:r>
    <w:r w:rsidR="004009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9C6" w:rsidRPr="00F870A4" w:rsidRDefault="004009C6" w:rsidP="00F870A4">
    <w:pPr>
      <w:pStyle w:val="Footer"/>
      <w:tabs>
        <w:tab w:val="clear" w:pos="4680"/>
        <w:tab w:val="clear" w:pos="9360"/>
        <w:tab w:val="center" w:pos="2995"/>
      </w:tabs>
      <w:spacing w:before="120"/>
    </w:pPr>
    <w:r>
      <w:t>[4333]</w:t>
    </w:r>
    <w:r>
      <w:tab/>
    </w:r>
    <w:r>
      <w:fldChar w:fldCharType="begin"/>
    </w:r>
    <w:r>
      <w:instrText xml:space="preserve"> PAGE  \* MERGEFORMAT </w:instrText>
    </w:r>
    <w:r>
      <w:fldChar w:fldCharType="separate"/>
    </w:r>
    <w:r w:rsidR="009940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B7D" w:rsidRDefault="00D72B7D" w:rsidP="009F0C77">
      <w:r>
        <w:separator/>
      </w:r>
    </w:p>
  </w:footnote>
  <w:footnote w:type="continuationSeparator" w:id="0">
    <w:p w:rsidR="00D72B7D" w:rsidRDefault="00D72B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32CM15"/>
    <w:docVar w:name="CoverBillType" w:val="c"/>
    <w:docVar w:name="docpath" w:val="L:\Council\bills\SWB\5332CM15.DOCX"/>
    <w:docVar w:name="dvBillNumber" w:val="4333"/>
    <w:docVar w:name="dvBillNumberPrefix" w:val="H. "/>
    <w:docVar w:name="dvOriginalBody" w:val="House"/>
    <w:docVar w:name="dvSteno" w:val="SWB"/>
    <w:docVar w:name="NameofBody" w:val="h"/>
    <w:docVar w:name="vgroup2" w:val="Council"/>
  </w:docVars>
  <w:rsids>
    <w:rsidRoot w:val="002F1B3E"/>
    <w:rsid w:val="00011869"/>
    <w:rsid w:val="00015CD6"/>
    <w:rsid w:val="000560B3"/>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F1B3E"/>
    <w:rsid w:val="00301B21"/>
    <w:rsid w:val="00325348"/>
    <w:rsid w:val="0032732C"/>
    <w:rsid w:val="00336AD0"/>
    <w:rsid w:val="0037079A"/>
    <w:rsid w:val="003A0B8A"/>
    <w:rsid w:val="003C4DAB"/>
    <w:rsid w:val="003D01E8"/>
    <w:rsid w:val="003E5288"/>
    <w:rsid w:val="003F46B3"/>
    <w:rsid w:val="003F6D79"/>
    <w:rsid w:val="004009C6"/>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43BF8"/>
    <w:rsid w:val="007A70AE"/>
    <w:rsid w:val="008362E8"/>
    <w:rsid w:val="008A1768"/>
    <w:rsid w:val="008F0F33"/>
    <w:rsid w:val="008F4429"/>
    <w:rsid w:val="0094021A"/>
    <w:rsid w:val="00994009"/>
    <w:rsid w:val="009B44AF"/>
    <w:rsid w:val="009C6A0B"/>
    <w:rsid w:val="009F0C77"/>
    <w:rsid w:val="009F4DD1"/>
    <w:rsid w:val="00A41684"/>
    <w:rsid w:val="00A64E80"/>
    <w:rsid w:val="00A72BCD"/>
    <w:rsid w:val="00A741D9"/>
    <w:rsid w:val="00A833AB"/>
    <w:rsid w:val="00A9741D"/>
    <w:rsid w:val="00AD4B17"/>
    <w:rsid w:val="00AE687C"/>
    <w:rsid w:val="00B412D4"/>
    <w:rsid w:val="00BE3C22"/>
    <w:rsid w:val="00C0345E"/>
    <w:rsid w:val="00C3483A"/>
    <w:rsid w:val="00C74E9D"/>
    <w:rsid w:val="00C82FD3"/>
    <w:rsid w:val="00C92819"/>
    <w:rsid w:val="00CC6B7B"/>
    <w:rsid w:val="00CD2089"/>
    <w:rsid w:val="00CF3748"/>
    <w:rsid w:val="00D72B7D"/>
    <w:rsid w:val="00D73A67"/>
    <w:rsid w:val="00D970A9"/>
    <w:rsid w:val="00DF3845"/>
    <w:rsid w:val="00E41911"/>
    <w:rsid w:val="00E92EEF"/>
    <w:rsid w:val="00EF2368"/>
    <w:rsid w:val="00F24442"/>
    <w:rsid w:val="00F50AE3"/>
    <w:rsid w:val="00F656BA"/>
    <w:rsid w:val="00F67CF1"/>
    <w:rsid w:val="00F840F0"/>
    <w:rsid w:val="00F870A4"/>
    <w:rsid w:val="00FB0D0D"/>
    <w:rsid w:val="00FB43B4"/>
    <w:rsid w:val="00FC215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1AFA66-EB05-4526-8664-2BCECDAFB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0B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0B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71564-57CA-49AD-A001-6BBC270D1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D81A33C4.dotm</Template>
  <TotalTime>0</TotalTime>
  <Pages>3</Pages>
  <Words>370</Words>
  <Characters>1937</Characters>
  <Application>Microsoft Office Word</Application>
  <DocSecurity>0</DocSecurity>
  <Lines>77</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4333 Text of Previous Version (Apr. 20, 2016) - South Carolina Legislature Online</dc:title>
  <dc:creator>SandyBarden</dc:creator>
  <cp:lastModifiedBy>Miriam Cook</cp:lastModifiedBy>
  <cp:revision>2</cp:revision>
  <cp:lastPrinted>2015-05-21T14:31:00Z</cp:lastPrinted>
  <dcterms:created xsi:type="dcterms:W3CDTF">2016-04-20T22:59:00Z</dcterms:created>
  <dcterms:modified xsi:type="dcterms:W3CDTF">2016-04-20T22:59:00Z</dcterms:modified>
</cp:coreProperties>
</file>