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BFE" w:rsidRDefault="00523BFE" w:rsidP="006F7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F7E0E" w:rsidRDefault="006F7E0E" w:rsidP="006F7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E0E" w:rsidRDefault="006F7E0E" w:rsidP="006F7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E0E" w:rsidRDefault="006F7E0E" w:rsidP="006F7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E0E" w:rsidRDefault="006F7E0E" w:rsidP="006F7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E0E" w:rsidRDefault="006F7E0E" w:rsidP="006F7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E0E" w:rsidRDefault="006F7E0E" w:rsidP="006F7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3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4F3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1709" w:rsidRDefault="00931709" w:rsidP="00931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59</w:t>
      </w:r>
      <w:r>
        <w:noBreakHyphen/>
        <w:t>143</w:t>
      </w:r>
      <w:r>
        <w:noBreakHyphen/>
        <w:t>10, AS AMENDED, CODE OF LAWS OF SOUTH CAROLINA, 1976, RELATING TO CHILDREN</w:t>
      </w:r>
      <w:r w:rsidRPr="00931709">
        <w:t>’</w:t>
      </w:r>
      <w:r>
        <w:t>S EDUCATION ENDOWMENT, SO AS TO SPECIFY THE AMOUNT OF A GRANT MADE BY THE TUITION GRANTS COMMISSION.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34F3C" w:rsidRDefault="00734F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34F3C" w:rsidRDefault="00734F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F3C" w:rsidRDefault="00734F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31709">
        <w:t>Section 59</w:t>
      </w:r>
      <w:r w:rsidR="00931709">
        <w:noBreakHyphen/>
        <w:t>143</w:t>
      </w:r>
      <w:r w:rsidR="00931709">
        <w:noBreakHyphen/>
        <w:t>10(C) of the 1976 Code, as last amended by Act 353 of 2008, is further amended to read:</w:t>
      </w:r>
    </w:p>
    <w:p w:rsidR="00931709" w:rsidRDefault="009317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1709" w:rsidRDefault="009317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“(C)</w:t>
      </w:r>
      <w:r>
        <w:tab/>
      </w:r>
      <w:r w:rsidRPr="0037490A">
        <w:t>Funds made available for Need</w:t>
      </w:r>
      <w:r>
        <w:noBreakHyphen/>
      </w:r>
      <w:r w:rsidRPr="0037490A">
        <w:t>based Grants and Palmetto Fellows Scholarships through the Higher Education Scholarship Grants allocation must be no more than the prior year</w:t>
      </w:r>
      <w:r w:rsidRPr="00931709">
        <w:t>’</w:t>
      </w:r>
      <w:r w:rsidRPr="0037490A">
        <w:t xml:space="preserve">s earned revenue and must be released for use on July first and January first of each fiscal year. </w:t>
      </w:r>
      <w:r>
        <w:rPr>
          <w:u w:val="single"/>
        </w:rPr>
        <w:t>A grant may be in any amount up to and including three thousand two hundred dollars.</w:t>
      </w:r>
      <w:r>
        <w:t xml:space="preserve"> </w:t>
      </w:r>
      <w:r w:rsidRPr="0037490A">
        <w:t>Notwithstanding the provisions of this section, any unspent balance in the Higher Education Scholarship Grants allocation of the Children</w:t>
      </w:r>
      <w:r w:rsidRPr="00931709">
        <w:t>’</w:t>
      </w:r>
      <w:r w:rsidRPr="0037490A">
        <w:t>s Education Endowment Fund, including interest and low</w:t>
      </w:r>
      <w:r>
        <w:noBreakHyphen/>
      </w:r>
      <w:r w:rsidRPr="0037490A">
        <w:t>level radioactive waste tax revenue from previous years</w:t>
      </w:r>
      <w:r w:rsidRPr="00931709">
        <w:t>’</w:t>
      </w:r>
      <w:r w:rsidRPr="0037490A">
        <w:t xml:space="preserve"> collections, may be made available for Need</w:t>
      </w:r>
      <w:r>
        <w:noBreakHyphen/>
      </w:r>
      <w:r w:rsidRPr="0037490A">
        <w:t>based Grants and Palmetto Fellows Scholarships.</w:t>
      </w:r>
      <w:r>
        <w:t>”</w:t>
      </w:r>
    </w:p>
    <w:p w:rsidR="00734F3C" w:rsidRDefault="00734F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F3C" w:rsidRDefault="00734F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31709">
        <w:t>2</w:t>
      </w:r>
      <w:r>
        <w:t>.</w:t>
      </w:r>
      <w:r>
        <w:tab/>
        <w:t xml:space="preserve">This act takes effect </w:t>
      </w:r>
      <w:r w:rsidR="00854D65">
        <w:t>July 1, 2016</w:t>
      </w:r>
      <w:r>
        <w:t>.</w:t>
      </w:r>
    </w:p>
    <w:p w:rsidR="00931654" w:rsidRDefault="0093170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3BFE" w:rsidRDefault="00523BFE" w:rsidP="00523BFE">
      <w:pPr>
        <w:suppressAutoHyphens/>
      </w:pPr>
    </w:p>
    <w:sectPr w:rsidR="00523BFE" w:rsidSect="00523B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4F3C" w:rsidRDefault="00734F3C" w:rsidP="009F0C77">
      <w:r>
        <w:separator/>
      </w:r>
    </w:p>
  </w:endnote>
  <w:endnote w:type="continuationSeparator" w:id="0">
    <w:p w:rsidR="00734F3C" w:rsidRDefault="00734F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C82377-EA8E-4D3F-8C07-1B020628245C}"/>
    <w:embedBold r:id="rId2" w:fontKey="{A5E9BE96-6EE5-4C2D-AE7E-51836AB81C6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D27C907-516D-489F-ADDC-55155A4AFAA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1FFBA9E-3829-4577-BE53-3AE195C8FA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ED2D77-CEDF-4A2E-B389-AEFF238A0A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654" w:rsidRPr="00523BFE" w:rsidRDefault="00523BFE" w:rsidP="00523B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4F3C" w:rsidRDefault="00734F3C" w:rsidP="009F0C77">
      <w:r>
        <w:separator/>
      </w:r>
    </w:p>
  </w:footnote>
  <w:footnote w:type="continuationSeparator" w:id="0">
    <w:p w:rsidR="00734F3C" w:rsidRDefault="00734F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15AB16"/>
    <w:docVar w:name="CoverBillType" w:val="b"/>
    <w:docVar w:name="docpath" w:val="L:\Council\bills\AGM\18815AB16.DOCX"/>
    <w:docVar w:name="dvBillNumber" w:val="446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34F3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43F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3BFE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7E0E"/>
    <w:rsid w:val="00734F00"/>
    <w:rsid w:val="00734F3C"/>
    <w:rsid w:val="007A70AE"/>
    <w:rsid w:val="008362E8"/>
    <w:rsid w:val="00854D65"/>
    <w:rsid w:val="008A1768"/>
    <w:rsid w:val="008F0F33"/>
    <w:rsid w:val="008F4429"/>
    <w:rsid w:val="00931654"/>
    <w:rsid w:val="0093170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2066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E742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55650F-B4F8-49FA-AC06-91EDF07BB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17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70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853B1-D4B6-422E-AD87-7BDA2AD8D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1</Pages>
  <Words>185</Words>
  <Characters>969</Characters>
  <Application>Microsoft Office Word</Application>
  <DocSecurity>0</DocSecurity>
  <Lines>37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4460 Text of Previous Version (Dec. 3, 2015) - South Carolina Legislature Online</dc:title>
  <dc:creator>angiemorgan</dc:creator>
  <cp:lastModifiedBy>N Cumfer</cp:lastModifiedBy>
  <cp:revision>2</cp:revision>
  <cp:lastPrinted>2015-12-02T14:31:00Z</cp:lastPrinted>
  <dcterms:created xsi:type="dcterms:W3CDTF">2015-12-03T22:09:00Z</dcterms:created>
  <dcterms:modified xsi:type="dcterms:W3CDTF">2015-12-03T22:09:00Z</dcterms:modified>
</cp:coreProperties>
</file>