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D84" w:rsidRDefault="00A51D84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5D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13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>
        <w:noBreakHyphen/>
        <w:t>3</w:t>
      </w:r>
      <w:r>
        <w:noBreakHyphen/>
        <w:t>1530, AS AMENDED, CODE OF LAWS OF SOUTH CAROLINA, 1976, RELATING TO A DEPARTMENT OR AGENCY HAVING CUSTODY OR CUSTODIAL SUPERVISION OF A PERSON CONVICTED OR ACCUSED OF CERTAIN OFFENSES NOTIFYING A VICTIM OF THE OFFENSE OF THE PERSON</w:t>
      </w:r>
      <w:r w:rsidRPr="00661AF4">
        <w:t>’</w:t>
      </w:r>
      <w:r>
        <w:t>S RELEASE, ESCAPE, OR INTERDEPARTMENTAL TRANSFER, SO AS TO LIMIT THE NOTIFICATION PROCEDURE TO THE USE OF ELECTRONIC OR OTHER AUTOMATED COMMUNICATION OR RECORDING.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5DF" w:rsidRDefault="00994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5DF" w:rsidRDefault="00994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D6" w:rsidRDefault="009945DF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13D6">
        <w:t>Section 16</w:t>
      </w:r>
      <w:r w:rsidR="009513D6">
        <w:noBreakHyphen/>
        <w:t>3</w:t>
      </w:r>
      <w:r w:rsidR="009513D6">
        <w:noBreakHyphen/>
        <w:t>1530(B) of the 1976 Code, as added by Act 106 of 2005, is amended to read:</w:t>
      </w:r>
    </w:p>
    <w:p w:rsidR="009513D6" w:rsidRDefault="009513D6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D6" w:rsidRDefault="009513D6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B62D8C">
        <w:t xml:space="preserve">Notification of a victim pursuant to the provisions of this section may </w:t>
      </w:r>
      <w:r w:rsidRPr="00661AF4">
        <w:rPr>
          <w:strike/>
        </w:rPr>
        <w:t>not be only by electronic or other automated communication or recording except in the case of an intradepartmental transfer</w:t>
      </w:r>
      <w:r>
        <w:t xml:space="preserve"> </w:t>
      </w:r>
      <w:r w:rsidRPr="00661AF4">
        <w:rPr>
          <w:u w:val="single"/>
        </w:rPr>
        <w:t>be made by electronic or other automated communication or recording</w:t>
      </w:r>
      <w:r w:rsidRPr="00B62D8C">
        <w:t>.</w:t>
      </w:r>
      <w:r>
        <w:t>”</w:t>
      </w:r>
    </w:p>
    <w:p w:rsidR="009513D6" w:rsidRDefault="009513D6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5DF" w:rsidRDefault="009513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5295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1D84" w:rsidRDefault="00A51D84" w:rsidP="00A51D84">
      <w:pPr>
        <w:suppressAutoHyphens/>
      </w:pPr>
    </w:p>
    <w:sectPr w:rsidR="00A51D84" w:rsidSect="00A51D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5DF" w:rsidRDefault="009945DF" w:rsidP="009F0C77">
      <w:r>
        <w:separator/>
      </w:r>
    </w:p>
  </w:endnote>
  <w:endnote w:type="continuationSeparator" w:id="0">
    <w:p w:rsidR="009945DF" w:rsidRDefault="009945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DF81D-2BC3-423A-85F1-23A3E61926AC}"/>
    <w:embedBold r:id="rId2" w:fontKey="{9681D4BA-00EF-47C2-9239-4710158D29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89E347-1C37-45C7-8864-1CBFEEA30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875157-F813-48EA-A32C-30A621F7D9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954" w:rsidRPr="00A51D84" w:rsidRDefault="00A51D84" w:rsidP="00A51D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5DF" w:rsidRDefault="009945DF" w:rsidP="009F0C77">
      <w:r>
        <w:separator/>
      </w:r>
    </w:p>
  </w:footnote>
  <w:footnote w:type="continuationSeparator" w:id="0">
    <w:p w:rsidR="009945DF" w:rsidRDefault="009945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0AHB16"/>
    <w:docVar w:name="CoverBillType" w:val="b"/>
    <w:docVar w:name="docpath" w:val="L:\Council\bills\MS\7160AHB16.DOCX"/>
    <w:docVar w:name="dvBillNumber" w:val="448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945DF"/>
    <w:rsid w:val="00011869"/>
    <w:rsid w:val="00015CD6"/>
    <w:rsid w:val="00052954"/>
    <w:rsid w:val="000E1785"/>
    <w:rsid w:val="000F40FA"/>
    <w:rsid w:val="0010776B"/>
    <w:rsid w:val="00133E66"/>
    <w:rsid w:val="001435A3"/>
    <w:rsid w:val="00146ED3"/>
    <w:rsid w:val="00151044"/>
    <w:rsid w:val="0016451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2B8"/>
    <w:rsid w:val="00461441"/>
    <w:rsid w:val="004809EE"/>
    <w:rsid w:val="004E7D54"/>
    <w:rsid w:val="005273C6"/>
    <w:rsid w:val="00530A69"/>
    <w:rsid w:val="00543EE2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13D6"/>
    <w:rsid w:val="009945DF"/>
    <w:rsid w:val="009B44AF"/>
    <w:rsid w:val="009C6A0B"/>
    <w:rsid w:val="009F0C77"/>
    <w:rsid w:val="009F4DD1"/>
    <w:rsid w:val="00A41684"/>
    <w:rsid w:val="00A51D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2F2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BC498D-79BE-4F2B-A67E-2E462FB9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08993-2D2D-402F-A5DE-59FAB471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154</Words>
  <Characters>787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4489 Text of Previous Version (Dec. 3, 2015) - South Carolina Legislature Online</dc:title>
  <dc:creator>MarthaSanders</dc:creator>
  <cp:lastModifiedBy>N Cumfer</cp:lastModifiedBy>
  <cp:revision>2</cp:revision>
  <cp:lastPrinted>2015-11-19T15:22:00Z</cp:lastPrinted>
  <dcterms:created xsi:type="dcterms:W3CDTF">2015-12-03T21:46:00Z</dcterms:created>
  <dcterms:modified xsi:type="dcterms:W3CDTF">2015-12-03T21:46:00Z</dcterms:modified>
</cp:coreProperties>
</file>