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C15" w:rsidRDefault="00476C15"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8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w:t>
      </w:r>
      <w:r w:rsidR="008C08E7">
        <w:t>CAROLINA, 1976, BY ADDING SECTION 6-1-175</w:t>
      </w:r>
      <w:r>
        <w:t xml:space="preserve"> SO AS TO AUTHORIZE THE GOVERNING BODY OF A COUNTY OR MUNICIPALITY TO IMPOSE AN IMPACT FEE ON ANY </w:t>
      </w:r>
      <w:r w:rsidR="008C08E7">
        <w:t xml:space="preserve">PRIVATE </w:t>
      </w:r>
      <w:r>
        <w:t>DEVELOPER FOR EACH NEW RESIDENTIAL DWELLING UNIT CONSTRUCTED B</w:t>
      </w:r>
      <w:r w:rsidR="00204DEE">
        <w:t>Y</w:t>
      </w:r>
      <w:r>
        <w:t xml:space="preserve"> THE DEVELOPER WITHIN THE COUNTY OR MUNICIPALITY</w:t>
      </w:r>
      <w:r w:rsidR="00B27E8E">
        <w:t>,</w:t>
      </w:r>
      <w:r>
        <w:t xml:space="preserve"> AND TO PROVIDE THAT THE FUNDS M</w:t>
      </w:r>
      <w:r w:rsidR="00204DEE">
        <w:t xml:space="preserve">AY BE USED </w:t>
      </w:r>
      <w:r w:rsidR="004C2387">
        <w:t xml:space="preserve">ONLY </w:t>
      </w:r>
      <w:r w:rsidR="00204DEE">
        <w:t xml:space="preserve">FOR THE </w:t>
      </w:r>
      <w:r w:rsidR="004C2387">
        <w:t xml:space="preserve">PREVENTION OF OR MEASURES TO COMBAT </w:t>
      </w:r>
      <w:r>
        <w:t>HOMELESSNESS.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08E7">
        <w:t>Article 1, Chapter 1, Title 6 of the 1976 Code is amended by adding:</w:t>
      </w:r>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BE" w:rsidRDefault="00760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C08E7">
        <w:t>Section 6-1-175.</w:t>
      </w:r>
      <w:r w:rsidR="008C08E7">
        <w:tab/>
        <w:t>(A)</w:t>
      </w:r>
      <w:r>
        <w:tab/>
        <w:t xml:space="preserve">The governing body of a county or municipality may impose an impact fee on any </w:t>
      </w:r>
      <w:r w:rsidR="008C08E7">
        <w:t xml:space="preserve">private </w:t>
      </w:r>
      <w:r>
        <w:t xml:space="preserve">developer for each new residential dwelling unit constructed by the developer within the county or municipality.  The fees must be paid to the county or municipality prior to or at the issuance of </w:t>
      </w:r>
      <w:r w:rsidR="00B27E8E">
        <w:t>a certificate of occupancy for the</w:t>
      </w:r>
      <w:r>
        <w:t xml:space="preserve"> dwelling unit.  These fees in turn must be </w:t>
      </w:r>
      <w:r w:rsidR="008C08E7">
        <w:t>dep</w:t>
      </w:r>
      <w:r w:rsidR="004C2387">
        <w:t>osited in a special fund to combat</w:t>
      </w:r>
      <w:r w:rsidR="008C08E7">
        <w:t xml:space="preserve"> homelessness which must be separate and apart from all other county or municipal funds and not comingled with any other funds</w:t>
      </w:r>
      <w:r>
        <w:t xml:space="preserve">.  </w:t>
      </w:r>
    </w:p>
    <w:p w:rsidR="007600BE" w:rsidRDefault="008C08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governing body of the county or municipality</w:t>
      </w:r>
      <w:r w:rsidR="005C07D7">
        <w:t xml:space="preserve"> shall manage and oversee </w:t>
      </w:r>
      <w:r>
        <w:t>this special fund for homelessness which also must be placed in an interest-bearing account</w:t>
      </w:r>
      <w:r w:rsidR="007600BE">
        <w:t>.  All i</w:t>
      </w:r>
      <w:r>
        <w:t>nterest earned and accrued</w:t>
      </w:r>
      <w:r w:rsidR="007600BE">
        <w:t xml:space="preserve"> to the account must become funds of the account and must be subject to all </w:t>
      </w:r>
      <w:r w:rsidR="005C07D7">
        <w:t>restrictions</w:t>
      </w:r>
      <w:r w:rsidR="007600BE">
        <w:t xml:space="preserve"> placed on the use of </w:t>
      </w:r>
      <w:r w:rsidR="004C2387">
        <w:t xml:space="preserve">these funds </w:t>
      </w:r>
      <w:r w:rsidR="007600BE">
        <w:t>pursuant</w:t>
      </w:r>
      <w:r w:rsidR="005C07D7">
        <w:t xml:space="preserve"> to the provisi</w:t>
      </w:r>
      <w:r w:rsidR="007600BE">
        <w:t xml:space="preserve">ons of this section.  Accounting records must </w:t>
      </w:r>
      <w:r w:rsidR="007600BE">
        <w:lastRenderedPageBreak/>
        <w:t xml:space="preserve">be </w:t>
      </w:r>
      <w:r w:rsidR="005C07D7">
        <w:t>maintained</w:t>
      </w:r>
      <w:r w:rsidR="007600BE">
        <w:t xml:space="preserve"> </w:t>
      </w:r>
      <w:r w:rsidR="004C2387">
        <w:t>for how such funds were used in regard to each of the purposes enumerated in subsection (C)</w:t>
      </w:r>
      <w:r w:rsidR="007600BE">
        <w:t>.</w:t>
      </w:r>
    </w:p>
    <w:p w:rsidR="007600BE" w:rsidRDefault="00760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5C07D7">
        <w:t xml:space="preserve">The </w:t>
      </w:r>
      <w:r w:rsidR="008C08E7">
        <w:t>governing body</w:t>
      </w:r>
      <w:r w:rsidR="005C07D7">
        <w:t xml:space="preserve"> </w:t>
      </w:r>
      <w:r w:rsidR="004C2387">
        <w:t>of the county or municipality</w:t>
      </w:r>
      <w:r w:rsidR="005C07D7">
        <w:t xml:space="preserve"> may use or author</w:t>
      </w:r>
      <w:r w:rsidR="008C08E7">
        <w:t>ize disbursements from the fund</w:t>
      </w:r>
      <w:r w:rsidR="005C07D7">
        <w:t xml:space="preserve"> </w:t>
      </w:r>
      <w:r w:rsidR="004C2387">
        <w:t xml:space="preserve">only </w:t>
      </w:r>
      <w:r w:rsidR="005C07D7">
        <w:t>for:</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construction, including preparation costs, of new public facilities to house or </w:t>
      </w:r>
      <w:r w:rsidR="00204DEE">
        <w:t>feed homeless</w:t>
      </w:r>
      <w:r>
        <w:t xml:space="preserve"> persons;</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development of centers for homeless persons to store their belongings </w:t>
      </w:r>
      <w:r w:rsidR="008C08E7">
        <w:t xml:space="preserve">during the day </w:t>
      </w:r>
      <w:r>
        <w:t xml:space="preserve">and </w:t>
      </w:r>
      <w:r w:rsidR="004C2387">
        <w:t xml:space="preserve">then </w:t>
      </w:r>
      <w:r>
        <w:t>receive or use social services;</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development of a computer tracking syst</w:t>
      </w:r>
      <w:r w:rsidR="00204DEE">
        <w:t xml:space="preserve">em to ascertain the progress </w:t>
      </w:r>
      <w:r>
        <w:t>homeless clients are making to become more productive citizens</w:t>
      </w:r>
      <w:r w:rsidR="008C08E7">
        <w:t xml:space="preserve"> who are not homeless</w:t>
      </w:r>
      <w:r>
        <w:t>;</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development or financial participation in anti</w:t>
      </w:r>
      <w:r w:rsidR="004C2387">
        <w:noBreakHyphen/>
      </w:r>
      <w:r>
        <w:t xml:space="preserve">poverty measures </w:t>
      </w:r>
      <w:r w:rsidR="00BC718F">
        <w:t xml:space="preserve">as authorized by law </w:t>
      </w:r>
      <w:r w:rsidR="008C08E7">
        <w:t>t</w:t>
      </w:r>
      <w:r>
        <w:t>o prevent homelessness;</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payment of housing subsidies to people who are newly homeless</w:t>
      </w:r>
      <w:r w:rsidR="00BC718F">
        <w:t xml:space="preserve"> or who have secured a place to live but are without funds to pay for it in whole or in part</w:t>
      </w:r>
      <w:r>
        <w:t xml:space="preserve">; </w:t>
      </w:r>
    </w:p>
    <w:p w:rsidR="004C238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support </w:t>
      </w:r>
      <w:r w:rsidR="008C08E7">
        <w:t xml:space="preserve">of </w:t>
      </w:r>
      <w:r>
        <w:t>homeless sh</w:t>
      </w:r>
      <w:r w:rsidR="00B27E8E">
        <w:t>elters operated by the county or</w:t>
      </w:r>
      <w:r>
        <w:t xml:space="preserve"> municipality or by nonprofit organizations</w:t>
      </w:r>
      <w:r w:rsidR="004C2387">
        <w:t>; and</w:t>
      </w:r>
    </w:p>
    <w:p w:rsidR="005C07D7" w:rsidRDefault="004C2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measures approved by</w:t>
      </w:r>
      <w:r w:rsidR="00B27E8E">
        <w:t xml:space="preserve"> the governing body</w:t>
      </w:r>
      <w:r>
        <w:t xml:space="preserve"> to combat homelessness within its jurisdiction</w:t>
      </w:r>
      <w:r w:rsidR="005C07D7">
        <w:t>.</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27E8E">
        <w:t>Nothing in this section</w:t>
      </w:r>
      <w:r w:rsidR="004C2387">
        <w:t xml:space="preserve"> prevents a municipal or county governing body from using other available funds in combination with the funds made available under this section to combat homelessness in the manner authorized by subsection (C)</w:t>
      </w:r>
      <w:r>
        <w:t>.</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governing body of a county or municipality must reexamine t</w:t>
      </w:r>
      <w:r w:rsidR="00A55CE4">
        <w:t>h</w:t>
      </w:r>
      <w:r>
        <w:t>e amount of an impact fee being charged a developer upon receipt of a notice of appeal from the developer.  If the notice of appeal is accompanied</w:t>
      </w:r>
      <w:r w:rsidR="00204DEE">
        <w:t xml:space="preserve"> by a letter of credit in a for</w:t>
      </w:r>
      <w:r>
        <w:t>m satisfactory to the governing body in an amount equal to the amount of impact fees owed, the new residential development may receive its certificate of occupancy while the appeal is pending.</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007057F3" w:rsidRPr="007057F3">
        <w:t>‘</w:t>
      </w:r>
      <w:r>
        <w:t>dwelling unit</w:t>
      </w:r>
      <w:r w:rsidR="007057F3" w:rsidRPr="007057F3">
        <w:t>’</w:t>
      </w:r>
      <w:r>
        <w:t xml:space="preserve"> </w:t>
      </w:r>
      <w:r w:rsidR="00A55CE4">
        <w:t>m</w:t>
      </w:r>
      <w:r>
        <w:t>eans all residential units, including, but no</w:t>
      </w:r>
      <w:r w:rsidR="00A55CE4">
        <w:t>t limited to, single family att</w:t>
      </w:r>
      <w:r>
        <w:t>ached, single family detached, duplex, condominium, townhouse, multifamily, apartment, and mobile home, but excluding hotels and motels.</w:t>
      </w:r>
      <w:r w:rsidR="004C2387">
        <w:t xml:space="preserve">  Additionally, the impact fees provided for in this section apply to the conversion of a property which was formerly a rental property, which is converted to a condominium or other ownership </w:t>
      </w:r>
      <w:r w:rsidR="00B27E8E">
        <w:t xml:space="preserve">status </w:t>
      </w:r>
      <w:r w:rsidR="004C2387">
        <w:t>which is owned in fee.</w:t>
      </w:r>
    </w:p>
    <w:p w:rsidR="005C07D7" w:rsidRDefault="00A5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005C07D7">
        <w:t>he county or municipal governing body shall set the impact fee</w:t>
      </w:r>
      <w:r w:rsidR="00495E4C">
        <w:t xml:space="preserve"> at an amount not to exceed two</w:t>
      </w:r>
      <w:r w:rsidR="005C07D7">
        <w:t xml:space="preserve"> hundred </w:t>
      </w:r>
      <w:r w:rsidR="00495E4C">
        <w:t xml:space="preserve">fifty </w:t>
      </w:r>
      <w:r w:rsidR="005C07D7">
        <w:t>dollars per dwelling unit.”</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95E4C">
        <w:t>2</w:t>
      </w:r>
      <w:r>
        <w:t>.</w:t>
      </w:r>
      <w:r>
        <w:tab/>
        <w:t>This act takes effec</w:t>
      </w:r>
      <w:r w:rsidR="00222FA3">
        <w:t>t upon approval by the Governor and applies to any new residential construction which has not been issued a certificate of occupancy.</w:t>
      </w:r>
    </w:p>
    <w:p w:rsidR="00AE55B5" w:rsidRDefault="004C23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6C15" w:rsidRDefault="00476C15" w:rsidP="00476C15">
      <w:pPr>
        <w:suppressAutoHyphens/>
      </w:pPr>
    </w:p>
    <w:sectPr w:rsidR="00476C15" w:rsidSect="00476C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E8E" w:rsidRDefault="00B27E8E" w:rsidP="009F0C77">
      <w:r>
        <w:separator/>
      </w:r>
    </w:p>
  </w:endnote>
  <w:endnote w:type="continuationSeparator" w:id="0">
    <w:p w:rsidR="00B27E8E" w:rsidRDefault="00B27E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3AFF16-3928-492D-8DFE-5BE74A3B8A78}"/>
    <w:embedBold r:id="rId2" w:fontKey="{2E6A6E4A-42E6-4689-84F5-1F02E8B48490}"/>
  </w:font>
  <w:font w:name="Calibri">
    <w:panose1 w:val="020F0502020204030204"/>
    <w:charset w:val="00"/>
    <w:family w:val="swiss"/>
    <w:pitch w:val="variable"/>
    <w:sig w:usb0="E00002FF" w:usb1="4000ACFF" w:usb2="00000001" w:usb3="00000000" w:csb0="0000019F" w:csb1="00000000"/>
    <w:embedRegular r:id="rId3" w:fontKey="{D58A9B8D-C63E-4300-A16C-22902BBDF526}"/>
  </w:font>
  <w:font w:name="Segoe UI">
    <w:panose1 w:val="020B0502040204020203"/>
    <w:charset w:val="00"/>
    <w:family w:val="swiss"/>
    <w:pitch w:val="variable"/>
    <w:sig w:usb0="E10022FF" w:usb1="C000E47F" w:usb2="00000029" w:usb3="00000000" w:csb0="000001DF" w:csb1="00000000"/>
    <w:embedRegular r:id="rId4" w:fontKey="{837FD36A-1F82-444C-AF3A-116B35B8264A}"/>
  </w:font>
  <w:font w:name="Cambria">
    <w:panose1 w:val="02040503050406030204"/>
    <w:charset w:val="00"/>
    <w:family w:val="roman"/>
    <w:pitch w:val="variable"/>
    <w:sig w:usb0="E00002FF" w:usb1="400004FF" w:usb2="00000000" w:usb3="00000000" w:csb0="0000019F" w:csb1="00000000"/>
    <w:embedRegular r:id="rId5" w:fontKey="{566EB4BB-2024-40D2-B019-ACF1C2829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5B5" w:rsidRPr="00476C15" w:rsidRDefault="00476C15" w:rsidP="00476C15">
    <w:pPr>
      <w:pStyle w:val="Footer"/>
      <w:tabs>
        <w:tab w:val="clear" w:pos="4680"/>
        <w:tab w:val="clear" w:pos="9360"/>
        <w:tab w:val="center" w:pos="2995"/>
      </w:tabs>
      <w:spacing w:before="120"/>
    </w:pPr>
    <w:r>
      <w:t>[4625]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E8E" w:rsidRDefault="00B27E8E" w:rsidP="009F0C77">
      <w:r>
        <w:separator/>
      </w:r>
    </w:p>
  </w:footnote>
  <w:footnote w:type="continuationSeparator" w:id="0">
    <w:p w:rsidR="00B27E8E" w:rsidRDefault="00B27E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1SD16"/>
    <w:docVar w:name="CoverBillType" w:val="b"/>
    <w:docVar w:name="docpath" w:val="L:\Council\bills\NL\13551SD16.DOCX"/>
    <w:docVar w:name="dvBillNumber" w:val="4625"/>
    <w:docVar w:name="dvBillNumberPrefix" w:val="H. "/>
    <w:docVar w:name="dvOriginalBody" w:val="House"/>
    <w:docVar w:name="dvSteno" w:val="NL"/>
    <w:docVar w:name="NameofBody" w:val="h"/>
    <w:docVar w:name="vgroup2" w:val="Council"/>
  </w:docVars>
  <w:rsids>
    <w:rsidRoot w:val="00B86870"/>
    <w:rsid w:val="00011869"/>
    <w:rsid w:val="00015CD6"/>
    <w:rsid w:val="000E1785"/>
    <w:rsid w:val="000F40FA"/>
    <w:rsid w:val="0010776B"/>
    <w:rsid w:val="00133E66"/>
    <w:rsid w:val="001435A3"/>
    <w:rsid w:val="00146ED3"/>
    <w:rsid w:val="00151044"/>
    <w:rsid w:val="001D08F2"/>
    <w:rsid w:val="001D525B"/>
    <w:rsid w:val="001D7F4F"/>
    <w:rsid w:val="00204DEE"/>
    <w:rsid w:val="00205238"/>
    <w:rsid w:val="00222FA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C15"/>
    <w:rsid w:val="004809EE"/>
    <w:rsid w:val="00495E4C"/>
    <w:rsid w:val="004C2387"/>
    <w:rsid w:val="004E7D54"/>
    <w:rsid w:val="005273C6"/>
    <w:rsid w:val="00530A69"/>
    <w:rsid w:val="00545593"/>
    <w:rsid w:val="00577C6C"/>
    <w:rsid w:val="005C07D7"/>
    <w:rsid w:val="005C2FE2"/>
    <w:rsid w:val="005E2BC9"/>
    <w:rsid w:val="00605102"/>
    <w:rsid w:val="006215AA"/>
    <w:rsid w:val="006913C9"/>
    <w:rsid w:val="0069470D"/>
    <w:rsid w:val="007057F3"/>
    <w:rsid w:val="00734F00"/>
    <w:rsid w:val="007600BE"/>
    <w:rsid w:val="007A70AE"/>
    <w:rsid w:val="007D46C0"/>
    <w:rsid w:val="008362E8"/>
    <w:rsid w:val="008A1768"/>
    <w:rsid w:val="008C08E7"/>
    <w:rsid w:val="008F0F33"/>
    <w:rsid w:val="008F4429"/>
    <w:rsid w:val="008F6FCB"/>
    <w:rsid w:val="0094021A"/>
    <w:rsid w:val="009809F3"/>
    <w:rsid w:val="00995599"/>
    <w:rsid w:val="009B44AF"/>
    <w:rsid w:val="009C6A0B"/>
    <w:rsid w:val="009F0C77"/>
    <w:rsid w:val="009F4DD1"/>
    <w:rsid w:val="00A41684"/>
    <w:rsid w:val="00A55CE4"/>
    <w:rsid w:val="00A64E80"/>
    <w:rsid w:val="00A72BCD"/>
    <w:rsid w:val="00A741D9"/>
    <w:rsid w:val="00A833AB"/>
    <w:rsid w:val="00A9741D"/>
    <w:rsid w:val="00AD4B17"/>
    <w:rsid w:val="00AE55B5"/>
    <w:rsid w:val="00B27E8E"/>
    <w:rsid w:val="00B412D4"/>
    <w:rsid w:val="00B86870"/>
    <w:rsid w:val="00BC718F"/>
    <w:rsid w:val="00BE3C22"/>
    <w:rsid w:val="00C0345E"/>
    <w:rsid w:val="00C3483A"/>
    <w:rsid w:val="00C74E9D"/>
    <w:rsid w:val="00C82FD3"/>
    <w:rsid w:val="00C92819"/>
    <w:rsid w:val="00CC6B7B"/>
    <w:rsid w:val="00CD2089"/>
    <w:rsid w:val="00CE4616"/>
    <w:rsid w:val="00D365B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8DBB8-0E5C-4EF3-828E-FDF6DEE21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09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9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58204-7789-4917-9E19-CCC9E9431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3</Pages>
  <Words>677</Words>
  <Characters>3395</Characters>
  <Application>Microsoft Office Word</Application>
  <DocSecurity>0</DocSecurity>
  <Lines>88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4625 Text of Previous Version (Jan. 12, 2016) - South Carolina Legislature Online</dc:title>
  <dc:creator>nancylee</dc:creator>
  <cp:lastModifiedBy>N Cumfer</cp:lastModifiedBy>
  <cp:revision>2</cp:revision>
  <cp:lastPrinted>2015-10-29T18:20:00Z</cp:lastPrinted>
  <dcterms:created xsi:type="dcterms:W3CDTF">2016-01-12T18:22:00Z</dcterms:created>
  <dcterms:modified xsi:type="dcterms:W3CDTF">2016-01-12T18:22:00Z</dcterms:modified>
</cp:coreProperties>
</file>