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D97" w:rsidRDefault="00CC6D97"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C9" w:rsidRDefault="000A61C9" w:rsidP="000A6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50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RULE 6.3 OF THE RULES OF THE HOUSE OF REPRESENTATIVES, RELATING TO THE ORDER OF BUSINESS OF THE HOUSE OF REPRESENTATIVES, SO AS TO ADD A TIME FOR SPECIAL INTRODUCTIONS, RECOGNITIONS, AND ANNOUNCEMENTS TO </w:t>
      </w:r>
      <w:r w:rsidR="003736C2">
        <w:t xml:space="preserve">THE DAILY ORDER OF BUSINESS, </w:t>
      </w:r>
      <w:r>
        <w:t>TO PROVIDE FOR THE DISCRETION OF THE SPEAKER IN ALLOWING SUCH SPECIAL INTRODUCTIONS, RECOGNITIONS, AND ANNOUNCEMENTS DURING ROLL CALL VOTING</w:t>
      </w:r>
      <w:r w:rsidR="003736C2">
        <w:t>, AND TO MAKE CONFORMING CHANGES</w:t>
      </w:r>
      <w:r w:rsidR="007F7205">
        <w:t xml:space="preserve">; </w:t>
      </w:r>
      <w:r w:rsidR="003736C2">
        <w:t xml:space="preserve">AND </w:t>
      </w:r>
      <w:r w:rsidR="007F7205">
        <w:t xml:space="preserve">TO AMEND RULE 5.10, RELATING TO </w:t>
      </w:r>
      <w:r w:rsidR="00E95B5A">
        <w:t>THE PROHIBITION ON BILLS AND JOINT RESOLUTIONS RECEIVING SECOND READING B</w:t>
      </w:r>
      <w:r w:rsidR="00892E8A">
        <w:t>EFORE THEIR NUMBER AND TITLE HAVE</w:t>
      </w:r>
      <w:r w:rsidR="00E95B5A">
        <w:t xml:space="preserve"> BEEN PRINTED ON THE HOUSE CALENDAR FOR AT LEAST ONE DAY</w:t>
      </w:r>
      <w:r w:rsidR="007F7205">
        <w:t>, AND RULE 8.5, RELATING TO</w:t>
      </w:r>
      <w:r w:rsidR="00E95B5A">
        <w:t xml:space="preserve"> THE ORDER OF MOTIONS WHEN A QUESTION IS UNDER DEBATE</w:t>
      </w:r>
      <w:r w:rsidR="007F7205">
        <w:t>, BOTH SO AS TO MAKE CONFORMING CHANGES</w:t>
      </w:r>
      <w:r>
        <w:t>.</w:t>
      </w:r>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FA8"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r>
      <w:r w:rsidR="001B6FA8">
        <w:t>That Rule 6.3 of the Rules of the House of Representatives is amended to read:</w:t>
      </w:r>
    </w:p>
    <w:p w:rsidR="00185013" w:rsidRDefault="00185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D3F">
        <w:rPr>
          <w:b/>
        </w:rPr>
        <w:t>6.3</w:t>
      </w:r>
      <w:r w:rsidRPr="00DE0D3F">
        <w:tab/>
        <w:t>The following order of business shall be enforced every day by the Speaker, except that Special Orders as defined in subsection 14a of this rule shall be considered at the time and place set.</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1B6FA8"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0D3F">
        <w:tab/>
        <w:t xml:space="preserve"> 8.</w:t>
      </w:r>
      <w:r>
        <w:tab/>
      </w:r>
      <w:r>
        <w:rPr>
          <w:u w:val="single"/>
        </w:rPr>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1B6FA8"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Pr>
          <w:u w:val="single"/>
        </w:rPr>
        <w:t>9</w:t>
      </w:r>
      <w:r w:rsidRPr="001B6FA8">
        <w:rPr>
          <w:u w:val="single"/>
        </w:rPr>
        <w:t>.</w:t>
      </w:r>
      <w:r w:rsidRPr="00DE0D3F">
        <w:tab/>
        <w:t>a.</w:t>
      </w:r>
      <w:r w:rsidRPr="00DE0D3F">
        <w:tab/>
        <w:t>consideration of statewide uncontested bills and joint resolutions on third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rsidRPr="001B6FA8">
        <w:rPr>
          <w:strike/>
        </w:rPr>
        <w:t>9</w:t>
      </w:r>
      <w:r>
        <w:rPr>
          <w:u w:val="single"/>
        </w:rPr>
        <w:t>10</w:t>
      </w:r>
      <w:r w:rsidRPr="001B6FA8">
        <w:t>.</w:t>
      </w:r>
      <w:r>
        <w:t xml:space="preserve"> </w:t>
      </w:r>
      <w:r w:rsidRPr="00DE0D3F">
        <w:tab/>
        <w:t>withdrawal of objections and requests for debate;</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10</w:t>
      </w:r>
      <w:r>
        <w:rPr>
          <w:u w:val="single"/>
        </w:rPr>
        <w:t>11</w:t>
      </w:r>
      <w:r>
        <w:t>.</w:t>
      </w:r>
      <w:r w:rsidRPr="00DE0D3F">
        <w:tab/>
        <w:t>consideration of pending motions to reconsider;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11</w:t>
      </w:r>
      <w:r>
        <w:rPr>
          <w:u w:val="single"/>
        </w:rPr>
        <w:t>12</w:t>
      </w:r>
      <w:r>
        <w:t>.</w:t>
      </w:r>
      <w:r w:rsidRPr="00DE0D3F">
        <w:tab/>
        <w:t>a.</w:t>
      </w:r>
      <w:r w:rsidRPr="00DE0D3F">
        <w:tab/>
        <w:t>consideration of unanimous consent requests;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1B6FA8">
        <w:rPr>
          <w:strike/>
        </w:rPr>
        <w:t>12</w:t>
      </w:r>
      <w:r>
        <w:rPr>
          <w:u w:val="single"/>
        </w:rPr>
        <w:t>13</w:t>
      </w:r>
      <w:r>
        <w:t>.</w:t>
      </w:r>
      <w:r w:rsidRPr="00DE0D3F">
        <w:tab/>
        <w:t>consideration of statewide contested bills and joint resolutions on third reading in the order in which they appear on the Calendar;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13</w:t>
      </w:r>
      <w:r>
        <w:rPr>
          <w:u w:val="single"/>
        </w:rPr>
        <w:t>14</w:t>
      </w:r>
      <w:r w:rsidRPr="00DE0D3F">
        <w:t>.</w:t>
      </w:r>
      <w:r w:rsidRPr="00DE0D3F">
        <w:tab/>
        <w:t>a.</w:t>
      </w:r>
      <w:r w:rsidRPr="00DE0D3F">
        <w:tab/>
        <w:t>motion period;</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1B6FA8">
        <w:rPr>
          <w:strike/>
        </w:rPr>
        <w:t>14</w:t>
      </w:r>
      <w:r>
        <w:rPr>
          <w:u w:val="single"/>
        </w:rPr>
        <w:t>15</w:t>
      </w:r>
      <w:r w:rsidRPr="00DE0D3F">
        <w:t>.</w:t>
      </w:r>
      <w:r w:rsidRPr="00DE0D3F">
        <w:tab/>
        <w:t>consideration of statewide contested bills and joint resolutions on second reading in the order in which they appear on the Calendar;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3736C2">
        <w:rPr>
          <w:strike/>
        </w:rPr>
        <w:t>11</w:t>
      </w:r>
      <w:r w:rsidR="003736C2">
        <w:rPr>
          <w:u w:val="single"/>
        </w:rPr>
        <w:t>12</w:t>
      </w:r>
      <w:r w:rsidRPr="00DE0D3F">
        <w:t xml:space="preserve">b and </w:t>
      </w:r>
      <w:r w:rsidRPr="003736C2">
        <w:rPr>
          <w:strike/>
        </w:rPr>
        <w:t>13</w:t>
      </w:r>
      <w:r w:rsidR="003736C2">
        <w:rPr>
          <w:u w:val="single"/>
        </w:rPr>
        <w:t>14</w:t>
      </w:r>
      <w:r w:rsidRPr="00DE0D3F">
        <w:t>b of this rule is limited to a total of ten minutes for second reading bills and joint resolutions and ten minutes for third reading bills and joint resolutions.</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1B6FA8" w:rsidRPr="00DE0D3F"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1B6FA8" w:rsidRDefault="001B6FA8"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3736C2">
        <w:rPr>
          <w:strike/>
        </w:rPr>
        <w:t>11</w:t>
      </w:r>
      <w:r w:rsidR="003736C2">
        <w:rPr>
          <w:u w:val="single"/>
        </w:rPr>
        <w:t>12</w:t>
      </w:r>
      <w:r w:rsidR="003736C2">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3736C2">
        <w:rPr>
          <w:strike/>
        </w:rPr>
        <w:t>11</w:t>
      </w:r>
      <w:r w:rsidR="003736C2">
        <w:rPr>
          <w:u w:val="single"/>
        </w:rPr>
        <w:t>12</w:t>
      </w:r>
      <w:r w:rsidRPr="00DE0D3F">
        <w:t xml:space="preserve"> of this rule.</w:t>
      </w:r>
      <w:r>
        <w:t>”</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5.10 of the Rules of the House of Representatives is amended to read:</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Default="003736C2"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F7205">
        <w:t>“</w:t>
      </w:r>
      <w:r w:rsidR="007F7205" w:rsidRPr="00DE0D3F">
        <w:rPr>
          <w:b/>
        </w:rPr>
        <w:t>5.10</w:t>
      </w:r>
      <w:r w:rsidR="007F7205" w:rsidRPr="00DE0D3F">
        <w:tab/>
        <w:t xml:space="preserve">No local bill or joint resolution shall receive a second reading unless its number and title shall have been printed in the House Calendar at least one day prior to such reading.  </w:t>
      </w:r>
      <w:r w:rsidR="007F7205" w:rsidRPr="00DE0D3F">
        <w:rPr>
          <w:i/>
        </w:rPr>
        <w:t>Provided</w:t>
      </w:r>
      <w:r w:rsidR="007F7205"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007F7205">
        <w:rPr>
          <w:strike/>
        </w:rPr>
        <w:t>(14)</w:t>
      </w:r>
      <w:r w:rsidR="007F7205" w:rsidRPr="007F7205">
        <w:rPr>
          <w:u w:val="single"/>
        </w:rPr>
        <w:t>(15)</w:t>
      </w:r>
      <w:r w:rsidR="007F7205" w:rsidRPr="00DE0D3F">
        <w:t xml:space="preserve">(b).  </w:t>
      </w:r>
      <w:r w:rsidR="007F7205" w:rsidRPr="00DE0D3F">
        <w:rPr>
          <w:i/>
        </w:rPr>
        <w:t>Provided,</w:t>
      </w:r>
      <w:r w:rsidR="007F7205"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r w:rsidR="007F7205">
        <w:t>”</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8.5 of the Rules of the House of Representatives is amended to read:</w:t>
      </w:r>
    </w:p>
    <w:p w:rsidR="007F7205"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3736C2"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F7205" w:rsidRPr="003736C2">
        <w:t>“</w:t>
      </w:r>
      <w:r w:rsidR="007F7205" w:rsidRPr="00DE0D3F">
        <w:rPr>
          <w:b/>
        </w:rPr>
        <w:t xml:space="preserve"> 8.5</w:t>
      </w:r>
      <w:r w:rsidR="007F7205" w:rsidRPr="00DE0D3F">
        <w:tab/>
      </w:r>
      <w:r>
        <w:tab/>
      </w:r>
      <w:r w:rsidR="007F7205"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7205" w:rsidRPr="00DE0D3F" w:rsidRDefault="007F7205" w:rsidP="007F7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7F7205" w:rsidRPr="00DE0D3F" w:rsidRDefault="007F7205" w:rsidP="001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7F7205">
        <w:rPr>
          <w:strike/>
        </w:rPr>
        <w:t>, subparagraph 10</w:t>
      </w:r>
      <w:r w:rsidRPr="007F7205">
        <w:t xml:space="preserve"> </w:t>
      </w:r>
      <w:r w:rsidRPr="007F7205">
        <w:rPr>
          <w:u w:val="single"/>
        </w:rPr>
        <w:t>(</w:t>
      </w:r>
      <w:r>
        <w:rPr>
          <w:u w:val="single"/>
        </w:rPr>
        <w:t>11)</w:t>
      </w:r>
      <w:r w:rsidRPr="00DE0D3F">
        <w:t>, whichever shall come first.</w:t>
      </w:r>
      <w:r>
        <w:t>”</w:t>
      </w:r>
    </w:p>
    <w:p w:rsidR="00331A6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6D97" w:rsidRDefault="00CC6D97" w:rsidP="00CC6D97">
      <w:pPr>
        <w:suppressAutoHyphens/>
      </w:pPr>
    </w:p>
    <w:sectPr w:rsidR="00CC6D97" w:rsidSect="00CC6D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6C2" w:rsidRDefault="003736C2" w:rsidP="009F0C77">
      <w:r>
        <w:separator/>
      </w:r>
    </w:p>
  </w:endnote>
  <w:endnote w:type="continuationSeparator" w:id="0">
    <w:p w:rsidR="003736C2" w:rsidRDefault="00373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217783-54FA-4957-931C-4FA280B0F76F}"/>
    <w:embedBold r:id="rId2" w:fontKey="{D6DB1684-6F78-48CD-A988-92EA6437BB4B}"/>
    <w:embedItalic r:id="rId3" w:fontKey="{0115A208-9375-4B4E-BF0F-F56BAADCE05C}"/>
  </w:font>
  <w:font w:name="Calibri">
    <w:panose1 w:val="020F0502020204030204"/>
    <w:charset w:val="00"/>
    <w:family w:val="swiss"/>
    <w:pitch w:val="variable"/>
    <w:sig w:usb0="E00002FF" w:usb1="4000ACFF" w:usb2="00000001" w:usb3="00000000" w:csb0="0000019F" w:csb1="00000000"/>
    <w:embedRegular r:id="rId4" w:fontKey="{2DB484F7-78F7-4A94-8E10-E43FA36E14B1}"/>
  </w:font>
  <w:font w:name="Segoe UI">
    <w:panose1 w:val="020B0502040204020203"/>
    <w:charset w:val="00"/>
    <w:family w:val="swiss"/>
    <w:pitch w:val="variable"/>
    <w:sig w:usb0="E10022FF" w:usb1="C000E47F" w:usb2="00000029" w:usb3="00000000" w:csb0="000001DF" w:csb1="00000000"/>
    <w:embedRegular r:id="rId5" w:fontKey="{6872DD65-4F36-4197-ADAF-242A18C3E779}"/>
  </w:font>
  <w:font w:name="Cambria">
    <w:panose1 w:val="02040503050406030204"/>
    <w:charset w:val="00"/>
    <w:family w:val="roman"/>
    <w:pitch w:val="variable"/>
    <w:sig w:usb0="E00002FF" w:usb1="400004FF" w:usb2="00000000" w:usb3="00000000" w:csb0="0000019F" w:csb1="00000000"/>
    <w:embedRegular r:id="rId6" w:fontKey="{9EDE719B-EECB-44F6-ADD0-7EE15A629E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69" w:rsidRPr="00CC6D97" w:rsidRDefault="00CC6D97" w:rsidP="00CC6D97">
    <w:pPr>
      <w:pStyle w:val="Footer"/>
      <w:tabs>
        <w:tab w:val="clear" w:pos="4680"/>
        <w:tab w:val="clear" w:pos="9360"/>
        <w:tab w:val="center" w:pos="2995"/>
      </w:tabs>
      <w:spacing w:before="120"/>
    </w:pPr>
    <w:r>
      <w:t>[4700]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6C2" w:rsidRDefault="003736C2" w:rsidP="009F0C77">
      <w:r>
        <w:separator/>
      </w:r>
    </w:p>
  </w:footnote>
  <w:footnote w:type="continuationSeparator" w:id="0">
    <w:p w:rsidR="003736C2" w:rsidRDefault="003736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4AHB16"/>
    <w:docVar w:name="CoverBillType" w:val="r"/>
    <w:docVar w:name="docpath" w:val="L:\Council\bills\MS\7204AHB16.DOCX"/>
    <w:docVar w:name="dvBillNumber" w:val="4700"/>
    <w:docVar w:name="dvBillNumberPrefix" w:val="H. "/>
    <w:docVar w:name="dvOriginalBody" w:val="House"/>
    <w:docVar w:name="dvSteno" w:val="MS"/>
    <w:docVar w:name="NameofBody" w:val="h"/>
    <w:docVar w:name="vgroup2" w:val="Council"/>
  </w:docVars>
  <w:rsids>
    <w:rsidRoot w:val="00185013"/>
    <w:rsid w:val="00011869"/>
    <w:rsid w:val="00015CD6"/>
    <w:rsid w:val="000A61C9"/>
    <w:rsid w:val="000E1785"/>
    <w:rsid w:val="000F40FA"/>
    <w:rsid w:val="0010776B"/>
    <w:rsid w:val="00133E66"/>
    <w:rsid w:val="001435A3"/>
    <w:rsid w:val="00146ED3"/>
    <w:rsid w:val="00151044"/>
    <w:rsid w:val="00185013"/>
    <w:rsid w:val="001B6FA8"/>
    <w:rsid w:val="001D08F2"/>
    <w:rsid w:val="001D525B"/>
    <w:rsid w:val="001D7F4F"/>
    <w:rsid w:val="00205238"/>
    <w:rsid w:val="002321B6"/>
    <w:rsid w:val="00250967"/>
    <w:rsid w:val="002543C8"/>
    <w:rsid w:val="0025541D"/>
    <w:rsid w:val="00284AAE"/>
    <w:rsid w:val="00287051"/>
    <w:rsid w:val="002E5912"/>
    <w:rsid w:val="00301B21"/>
    <w:rsid w:val="00325348"/>
    <w:rsid w:val="0032732C"/>
    <w:rsid w:val="00331A69"/>
    <w:rsid w:val="00336AD0"/>
    <w:rsid w:val="0037079A"/>
    <w:rsid w:val="00370B92"/>
    <w:rsid w:val="003736C2"/>
    <w:rsid w:val="003C4DAB"/>
    <w:rsid w:val="003D01E8"/>
    <w:rsid w:val="003E5288"/>
    <w:rsid w:val="003F6D79"/>
    <w:rsid w:val="0041760A"/>
    <w:rsid w:val="00417C01"/>
    <w:rsid w:val="004403BD"/>
    <w:rsid w:val="00461441"/>
    <w:rsid w:val="004809EE"/>
    <w:rsid w:val="004E2DA9"/>
    <w:rsid w:val="004E7D54"/>
    <w:rsid w:val="005273C6"/>
    <w:rsid w:val="00530A69"/>
    <w:rsid w:val="00545593"/>
    <w:rsid w:val="00577C6C"/>
    <w:rsid w:val="005C2FE2"/>
    <w:rsid w:val="005E2BC9"/>
    <w:rsid w:val="00605102"/>
    <w:rsid w:val="006215AA"/>
    <w:rsid w:val="006913C9"/>
    <w:rsid w:val="0069470D"/>
    <w:rsid w:val="00734F00"/>
    <w:rsid w:val="007A70AE"/>
    <w:rsid w:val="007F7205"/>
    <w:rsid w:val="008362E8"/>
    <w:rsid w:val="00892E8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6D97"/>
    <w:rsid w:val="00CD2089"/>
    <w:rsid w:val="00D73A67"/>
    <w:rsid w:val="00D970A9"/>
    <w:rsid w:val="00DF3845"/>
    <w:rsid w:val="00E41911"/>
    <w:rsid w:val="00E92EEF"/>
    <w:rsid w:val="00E95B5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195AC-5F5D-45DB-817E-FC03B7C8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6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2DF54-7DEF-4888-9F53-CC9F59C58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B010D3B1.dotm</Template>
  <TotalTime>0</TotalTime>
  <Pages>5</Pages>
  <Words>1329</Words>
  <Characters>6760</Characters>
  <Application>Microsoft Office Word</Application>
  <DocSecurity>0</DocSecurity>
  <Lines>196</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4700 Text of Previous Version (Jan. 19, 2016) - South Carolina Legislature Online</dc:title>
  <dc:creator>MarthaSanders</dc:creator>
  <cp:lastModifiedBy>N Cumfer</cp:lastModifiedBy>
  <cp:revision>2</cp:revision>
  <cp:lastPrinted>2016-01-19T15:08:00Z</cp:lastPrinted>
  <dcterms:created xsi:type="dcterms:W3CDTF">2016-01-19T18:08:00Z</dcterms:created>
  <dcterms:modified xsi:type="dcterms:W3CDTF">2016-01-19T18:08:00Z</dcterms:modified>
</cp:coreProperties>
</file>