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B2A" w:rsidRDefault="00F22B2A"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2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64923">
        <w:noBreakHyphen/>
      </w:r>
      <w:r>
        <w:t>5</w:t>
      </w:r>
      <w:r w:rsidR="00264923">
        <w:noBreakHyphen/>
      </w:r>
      <w:r>
        <w:t>15, AS AMENDED, CODE OF LAWS OF SOUTH CAROLINA, 1976, RELATING TO TERMS AND THEIR DEFINITIONS CONTAINED IN THE SOUTH CAROLINA MARINE RESOURCES ACT OF 2000, SO AS TO PROVIDE A DEFINITION FOR THE TERM “SOUTHERN COBIA MANAGEMENT ZONE”; AND TO AMEND SECTION 50</w:t>
      </w:r>
      <w:r w:rsidR="00264923">
        <w:noBreakHyphen/>
      </w:r>
      <w:r>
        <w:t>5</w:t>
      </w:r>
      <w:r w:rsidR="00264923">
        <w:noBreakHyphen/>
      </w:r>
      <w:r>
        <w:t>2730, AS AMENDED, RELATING TO CERTAIN FEDERAL FISHING REGULATIONS, SO AS TO PROVIDE THAT THESE REGULATIONS DO NOT APPLY TO COBIA LOCATED IN THE SOUTHERN COBIA MANAGEMENT ZONE.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Pr="00D12AA2" w:rsidRDefault="00AC52FB"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3F19" w:rsidRPr="00D12AA2">
        <w:rPr>
          <w:color w:val="000000" w:themeColor="text1"/>
          <w:u w:color="000000" w:themeColor="text1"/>
        </w:rPr>
        <w:t>Section 50</w:t>
      </w:r>
      <w:r w:rsidR="00264923">
        <w:rPr>
          <w:color w:val="000000" w:themeColor="text1"/>
          <w:u w:color="000000" w:themeColor="text1"/>
        </w:rPr>
        <w:noBreakHyphen/>
      </w:r>
      <w:r w:rsidR="00CD3F19">
        <w:rPr>
          <w:color w:val="000000" w:themeColor="text1"/>
          <w:u w:color="000000" w:themeColor="text1"/>
        </w:rPr>
        <w:t>5</w:t>
      </w:r>
      <w:r w:rsidR="00264923">
        <w:rPr>
          <w:color w:val="000000" w:themeColor="text1"/>
          <w:u w:color="000000" w:themeColor="text1"/>
        </w:rPr>
        <w:noBreakHyphen/>
      </w:r>
      <w:r w:rsidR="00CD3F19">
        <w:rPr>
          <w:color w:val="000000" w:themeColor="text1"/>
          <w:u w:color="000000" w:themeColor="text1"/>
        </w:rPr>
        <w:t>15</w:t>
      </w:r>
      <w:r w:rsidR="00CD3F19" w:rsidRPr="00D12AA2">
        <w:rPr>
          <w:color w:val="000000" w:themeColor="text1"/>
          <w:u w:color="000000" w:themeColor="text1"/>
        </w:rPr>
        <w:t xml:space="preserve"> of th</w:t>
      </w:r>
      <w:r w:rsidR="00CD3F19">
        <w:rPr>
          <w:color w:val="000000" w:themeColor="text1"/>
          <w:u w:color="000000" w:themeColor="text1"/>
        </w:rPr>
        <w:t>e 1976 Code, as last amended by Act 72 of 2013, is further amended by adding the following appropriately numbered item at the end:</w:t>
      </w: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264923" w:rsidRPr="00264923">
        <w:rPr>
          <w:color w:val="000000" w:themeColor="text1"/>
          <w:u w:color="000000" w:themeColor="text1"/>
        </w:rPr>
        <w:t>‘</w:t>
      </w:r>
      <w:r>
        <w:rPr>
          <w:color w:val="000000" w:themeColor="text1"/>
          <w:u w:color="000000" w:themeColor="text1"/>
        </w:rPr>
        <w:t>Southern Cobia Management Zone</w:t>
      </w:r>
      <w:r w:rsidR="00264923" w:rsidRPr="00264923">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64923">
        <w:noBreakHyphen/>
      </w:r>
      <w:r>
        <w:t>5</w:t>
      </w:r>
      <w:r w:rsidR="00264923">
        <w:noBreakHyphen/>
      </w:r>
      <w:r>
        <w:t>2730 of the 1976 Code, as last amended by Act 83 of 2013, is further amended to read: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616C6">
        <w:t>S</w:t>
      </w:r>
      <w:r>
        <w:t>ection</w:t>
      </w:r>
      <w:r w:rsidRPr="003616C6">
        <w:t xml:space="preserve"> 50</w:t>
      </w:r>
      <w:r w:rsidR="00264923">
        <w:noBreakHyphen/>
      </w:r>
      <w:r w:rsidRPr="003616C6">
        <w:t>5</w:t>
      </w:r>
      <w:r w:rsidR="00264923">
        <w:noBreakHyphen/>
      </w:r>
      <w:r w:rsidRPr="003616C6">
        <w:t>2730.</w:t>
      </w:r>
      <w:r>
        <w:tab/>
        <w:t>(A)</w:t>
      </w:r>
      <w:r>
        <w:tab/>
      </w:r>
      <w:r w:rsidRPr="00E376B0">
        <w:t>Unless otherwise provided by law, any regulations promulgated by the federal government under the Fishery Conservation and Management Act (PL 94</w:t>
      </w:r>
      <w:r w:rsidR="00264923">
        <w:noBreakHyphen/>
      </w:r>
      <w:r w:rsidRPr="00E376B0">
        <w:t>265) or the Atlantic Tuna Conservation Act (PL 94</w:t>
      </w:r>
      <w:r w:rsidR="00264923">
        <w:noBreakHyphen/>
      </w:r>
      <w:r w:rsidRPr="00E376B0">
        <w:t xml:space="preserve">70) which establishes seasons, fishing periods, gear restrictions, sales restrictions, or bag, </w:t>
      </w:r>
      <w:r w:rsidRPr="00E376B0">
        <w:lastRenderedPageBreak/>
        <w:t>catch, size, or possession limits on fish are declared to be the law of this State and apply statewide including in state waters.</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Pr="00F66AE1">
        <w:rPr>
          <w:u w:val="single"/>
        </w:rPr>
        <w:t xml:space="preserve"> or</w:t>
      </w:r>
    </w:p>
    <w:p w:rsidR="00CD3F19" w:rsidRPr="00CC47F5"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3616C6">
        <w:t>.</w:t>
      </w:r>
      <w:r>
        <w:t>”</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3F19">
        <w:t>3</w:t>
      </w:r>
      <w:r>
        <w:t>.</w:t>
      </w:r>
      <w:r>
        <w:tab/>
        <w:t>This act takes effect upon approval by the Governor.</w:t>
      </w:r>
    </w:p>
    <w:p w:rsidR="00C42A5F" w:rsidRDefault="00264923" w:rsidP="0082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B2A" w:rsidRDefault="00F22B2A" w:rsidP="00F22B2A">
      <w:pPr>
        <w:suppressAutoHyphens/>
      </w:pPr>
    </w:p>
    <w:sectPr w:rsidR="00F22B2A" w:rsidSect="00F22B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2FB" w:rsidRDefault="00AC52FB" w:rsidP="009F0C77">
      <w:r>
        <w:separator/>
      </w:r>
    </w:p>
  </w:endnote>
  <w:endnote w:type="continuationSeparator" w:id="0">
    <w:p w:rsidR="00AC52FB" w:rsidRDefault="00AC5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B153D2-A074-4051-BEF5-49D842EF5F12}"/>
    <w:embedBold r:id="rId2" w:fontKey="{E29CAB03-5E03-42A1-9EFD-2BF05A9678EC}"/>
  </w:font>
  <w:font w:name="Calibri">
    <w:panose1 w:val="020F0502020204030204"/>
    <w:charset w:val="00"/>
    <w:family w:val="swiss"/>
    <w:pitch w:val="variable"/>
    <w:sig w:usb0="E00002FF" w:usb1="4000ACFF" w:usb2="00000001" w:usb3="00000000" w:csb0="0000019F" w:csb1="00000000"/>
    <w:embedRegular r:id="rId3" w:fontKey="{5C372714-60AB-44E3-A752-C4BC232C69DB}"/>
  </w:font>
  <w:font w:name="Segoe UI">
    <w:panose1 w:val="020B0502040204020203"/>
    <w:charset w:val="00"/>
    <w:family w:val="swiss"/>
    <w:pitch w:val="variable"/>
    <w:sig w:usb0="E10022FF" w:usb1="C000E47F" w:usb2="00000029" w:usb3="00000000" w:csb0="000001DF" w:csb1="00000000"/>
    <w:embedRegular r:id="rId4" w:fontKey="{1FA3B5D9-B9DE-412A-9EA3-B3AF52996864}"/>
  </w:font>
  <w:font w:name="Cambria">
    <w:panose1 w:val="02040503050406030204"/>
    <w:charset w:val="00"/>
    <w:family w:val="roman"/>
    <w:pitch w:val="variable"/>
    <w:sig w:usb0="E00002FF" w:usb1="400004FF" w:usb2="00000000" w:usb3="00000000" w:csb0="0000019F" w:csb1="00000000"/>
    <w:embedRegular r:id="rId5" w:fontKey="{760A51BC-953C-4CBC-A850-8DD1A5282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5F" w:rsidRPr="00F22B2A" w:rsidRDefault="00F22B2A" w:rsidP="00F22B2A">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2FB" w:rsidRDefault="00AC52FB" w:rsidP="009F0C77">
      <w:r>
        <w:separator/>
      </w:r>
    </w:p>
  </w:footnote>
  <w:footnote w:type="continuationSeparator" w:id="0">
    <w:p w:rsidR="00AC52FB" w:rsidRDefault="00AC5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2CM16"/>
    <w:docVar w:name="CoverBillType" w:val="b"/>
    <w:docVar w:name="docpath" w:val="L:\Council\bills\GT\5042CM16.DOCX"/>
    <w:docVar w:name="dvBillNumber" w:val="4709"/>
    <w:docVar w:name="dvBillNumberPrefix" w:val="H. "/>
    <w:docVar w:name="dvOriginalBody" w:val="House"/>
    <w:docVar w:name="dvSteno" w:val="GT"/>
    <w:docVar w:name="NameofBody" w:val="h"/>
    <w:docVar w:name="vgroup2" w:val="Council"/>
  </w:docVars>
  <w:rsids>
    <w:rsidRoot w:val="00AC52F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92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43D"/>
    <w:rsid w:val="008362E8"/>
    <w:rsid w:val="008A1768"/>
    <w:rsid w:val="008F0F33"/>
    <w:rsid w:val="008F4429"/>
    <w:rsid w:val="0094021A"/>
    <w:rsid w:val="009A3A85"/>
    <w:rsid w:val="009B44AF"/>
    <w:rsid w:val="009C6A0B"/>
    <w:rsid w:val="009F0C77"/>
    <w:rsid w:val="009F4DD1"/>
    <w:rsid w:val="00A10633"/>
    <w:rsid w:val="00A41684"/>
    <w:rsid w:val="00A64E80"/>
    <w:rsid w:val="00A72BCD"/>
    <w:rsid w:val="00A741D9"/>
    <w:rsid w:val="00A833AB"/>
    <w:rsid w:val="00A83475"/>
    <w:rsid w:val="00A9741D"/>
    <w:rsid w:val="00AC52FB"/>
    <w:rsid w:val="00AD4B17"/>
    <w:rsid w:val="00B412D4"/>
    <w:rsid w:val="00BE3C22"/>
    <w:rsid w:val="00C0345E"/>
    <w:rsid w:val="00C21C3C"/>
    <w:rsid w:val="00C3483A"/>
    <w:rsid w:val="00C42A5F"/>
    <w:rsid w:val="00C74E9D"/>
    <w:rsid w:val="00C82FD3"/>
    <w:rsid w:val="00C92819"/>
    <w:rsid w:val="00CC6B7B"/>
    <w:rsid w:val="00CD2089"/>
    <w:rsid w:val="00CD3F19"/>
    <w:rsid w:val="00D565F9"/>
    <w:rsid w:val="00D73A67"/>
    <w:rsid w:val="00D970A9"/>
    <w:rsid w:val="00DF3845"/>
    <w:rsid w:val="00E41911"/>
    <w:rsid w:val="00E92EEF"/>
    <w:rsid w:val="00EF2368"/>
    <w:rsid w:val="00F16C64"/>
    <w:rsid w:val="00F22B2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29601-B201-493D-AD6F-96D013B8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AC29-ADA8-4962-ACAE-108F3D83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402</Words>
  <Characters>1999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4709 Text of Previous Version (Jan. 20, 2016) - South Carolina Legislature Online</dc:title>
  <dc:creator>Gwen Thurmond</dc:creator>
  <cp:lastModifiedBy>N Cumfer</cp:lastModifiedBy>
  <cp:revision>2</cp:revision>
  <cp:lastPrinted>2016-01-20T15:38:00Z</cp:lastPrinted>
  <dcterms:created xsi:type="dcterms:W3CDTF">2016-01-20T19:54:00Z</dcterms:created>
  <dcterms:modified xsi:type="dcterms:W3CDTF">2016-01-20T19:54:00Z</dcterms:modified>
</cp:coreProperties>
</file>