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BBB" w:rsidRDefault="00724B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4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01C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87E" w:rsidRDefault="002C187E" w:rsidP="002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 10.5 OF THE RULES OF THE HOUSE OF REPRESENTATIVES, RELATING TO MEMBERS OF THE HOUSE OF REPRESENTATIVES ENTITLED TO APPOINT ONE HOUSE PAGE, SO AS TO ADD THAT EACH MEMBER OF THE HOUSE OF REPRESENTATIVES IS ENTITLED TO APPOINT ONE FULL</w:t>
      </w:r>
      <w:r>
        <w:noBreakHyphen/>
        <w:t>TIME STAFF PERSON WHO MAY WORK IN THE MEMBER’S DISTRICT AS NECESSARY.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187E" w:rsidRDefault="002C187E" w:rsidP="002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187E" w:rsidRDefault="002C187E" w:rsidP="002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87E" w:rsidRDefault="002C187E" w:rsidP="002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10.5 of the Rules of the House of Representatives is amended to read:</w:t>
      </w:r>
    </w:p>
    <w:p w:rsidR="002C187E" w:rsidRDefault="002C187E" w:rsidP="002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87E" w:rsidRDefault="002C187E" w:rsidP="002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E0D3F">
        <w:rPr>
          <w:b/>
        </w:rPr>
        <w:t>10.5</w:t>
      </w:r>
      <w:r>
        <w:rPr>
          <w:b/>
        </w:rPr>
        <w:tab/>
      </w:r>
      <w:r>
        <w:rPr>
          <w:u w:val="single"/>
        </w:rPr>
        <w:t>a.</w:t>
      </w:r>
      <w:r>
        <w:tab/>
      </w:r>
      <w:r w:rsidRPr="00DE0D3F">
        <w:t>Each member of the House shall be entitled to appoint one individual as a House page to perform such duties as determined by the Speaker.  The provisions of this rule shall be contingent upon the General Assembly providing</w:t>
      </w:r>
      <w:r>
        <w:t xml:space="preserve"> for at least one hundred twenty</w:t>
      </w:r>
      <w:r>
        <w:noBreakHyphen/>
      </w:r>
      <w:r w:rsidRPr="00DE0D3F">
        <w:t>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2C187E" w:rsidRDefault="002C187E" w:rsidP="002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353819">
        <w:tab/>
      </w:r>
      <w:r>
        <w:rPr>
          <w:u w:val="single"/>
        </w:rPr>
        <w:t>Each member of the House shall be entitled to appoint one full</w:t>
      </w:r>
      <w:r>
        <w:rPr>
          <w:u w:val="single"/>
        </w:rPr>
        <w:noBreakHyphen/>
        <w:t>time staff person who may work in the member’s district as necessary to perform such duties as are necessary related to the member</w:t>
      </w:r>
      <w:r w:rsidRPr="00353819">
        <w:rPr>
          <w:u w:val="single"/>
        </w:rPr>
        <w:t>’</w:t>
      </w:r>
      <w:r>
        <w:rPr>
          <w:u w:val="single"/>
        </w:rPr>
        <w:t>s service in the House.  The provisions of this rule shall be contingent upon the General Assembly providing for at least one hundred twenty</w:t>
      </w:r>
      <w:r>
        <w:rPr>
          <w:u w:val="single"/>
        </w:rPr>
        <w:noBreakHyphen/>
        <w:t>four full</w:t>
      </w:r>
      <w:r>
        <w:rPr>
          <w:u w:val="single"/>
        </w:rPr>
        <w:noBreakHyphen/>
        <w:t>time staff persons in the annual General Appropriations Act for the fiscal year during which such session shall take place.</w:t>
      </w:r>
      <w:r>
        <w:t>”</w:t>
      </w:r>
    </w:p>
    <w:p w:rsidR="0015722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724BBB" w:rsidRDefault="00724BBB" w:rsidP="00724BBB">
      <w:pPr>
        <w:suppressAutoHyphens/>
      </w:pPr>
    </w:p>
    <w:sectPr w:rsidR="00724BBB" w:rsidSect="00724B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1C2" w:rsidRDefault="00A701C2" w:rsidP="009F0C77">
      <w:r>
        <w:separator/>
      </w:r>
    </w:p>
  </w:endnote>
  <w:endnote w:type="continuationSeparator" w:id="0">
    <w:p w:rsidR="00A701C2" w:rsidRDefault="00A701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5B41EA-E61F-4E70-BADB-BAC2797C88DA}"/>
    <w:embedBold r:id="rId2" w:fontKey="{22EEF098-2F60-421E-A8D3-D2B14D5D21F0}"/>
  </w:font>
  <w:font w:name="Calibri">
    <w:panose1 w:val="020F0502020204030204"/>
    <w:charset w:val="00"/>
    <w:family w:val="swiss"/>
    <w:pitch w:val="variable"/>
    <w:sig w:usb0="E00002FF" w:usb1="4000ACFF" w:usb2="00000001" w:usb3="00000000" w:csb0="0000019F" w:csb1="00000000"/>
    <w:embedRegular r:id="rId3" w:fontKey="{FFF87AC7-2A55-4071-A021-6C745809E186}"/>
  </w:font>
  <w:font w:name="Segoe UI">
    <w:panose1 w:val="020B0502040204020203"/>
    <w:charset w:val="00"/>
    <w:family w:val="swiss"/>
    <w:pitch w:val="variable"/>
    <w:sig w:usb0="E10022FF" w:usb1="C000E47F" w:usb2="00000029" w:usb3="00000000" w:csb0="000001DF" w:csb1="00000000"/>
    <w:embedRegular r:id="rId4" w:fontKey="{1DCA1CFE-0982-41BF-9291-5D8C64AAB760}"/>
  </w:font>
  <w:font w:name="Cambria">
    <w:panose1 w:val="02040503050406030204"/>
    <w:charset w:val="00"/>
    <w:family w:val="roman"/>
    <w:pitch w:val="variable"/>
    <w:sig w:usb0="E00002FF" w:usb1="400004FF" w:usb2="00000000" w:usb3="00000000" w:csb0="0000019F" w:csb1="00000000"/>
    <w:embedRegular r:id="rId5" w:fontKey="{1C27ACCF-0E71-488B-83B6-05E2A5E6CD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ECF" w:rsidRPr="00724BBB" w:rsidRDefault="00724BBB" w:rsidP="00724BBB">
    <w:pPr>
      <w:pStyle w:val="Footer"/>
      <w:tabs>
        <w:tab w:val="clear" w:pos="4680"/>
        <w:tab w:val="clear" w:pos="9360"/>
        <w:tab w:val="center" w:pos="2995"/>
      </w:tabs>
      <w:spacing w:before="120"/>
    </w:pPr>
    <w:r>
      <w:t>[4802]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1C2" w:rsidRDefault="00A701C2" w:rsidP="009F0C77">
      <w:r>
        <w:separator/>
      </w:r>
    </w:p>
  </w:footnote>
  <w:footnote w:type="continuationSeparator" w:id="0">
    <w:p w:rsidR="00A701C2" w:rsidRDefault="00A701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4AHB16"/>
    <w:docVar w:name="CoverBillType" w:val="r"/>
    <w:docVar w:name="docpath" w:val="L:\Council\bills\MS\7214AHB16.DOCX"/>
    <w:docVar w:name="dvBillNumber" w:val="4802"/>
    <w:docVar w:name="dvBillNumberPrefix" w:val="H. "/>
    <w:docVar w:name="dvOriginalBody" w:val="House"/>
    <w:docVar w:name="dvSteno" w:val="MS"/>
    <w:docVar w:name="NameofBody" w:val="h"/>
    <w:docVar w:name="vgroup2" w:val="Council"/>
  </w:docVars>
  <w:rsids>
    <w:rsidRoot w:val="00A701C2"/>
    <w:rsid w:val="00011869"/>
    <w:rsid w:val="00015CD6"/>
    <w:rsid w:val="000E1785"/>
    <w:rsid w:val="000F40FA"/>
    <w:rsid w:val="0010776B"/>
    <w:rsid w:val="00133E66"/>
    <w:rsid w:val="001435A3"/>
    <w:rsid w:val="00146ED3"/>
    <w:rsid w:val="00151044"/>
    <w:rsid w:val="00157229"/>
    <w:rsid w:val="001D08F2"/>
    <w:rsid w:val="001D525B"/>
    <w:rsid w:val="001D7F4F"/>
    <w:rsid w:val="00205238"/>
    <w:rsid w:val="002321B6"/>
    <w:rsid w:val="00250967"/>
    <w:rsid w:val="002543C8"/>
    <w:rsid w:val="0025541D"/>
    <w:rsid w:val="00284AAE"/>
    <w:rsid w:val="002C187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5F0A05"/>
    <w:rsid w:val="00605102"/>
    <w:rsid w:val="006215AA"/>
    <w:rsid w:val="006913C9"/>
    <w:rsid w:val="0069470D"/>
    <w:rsid w:val="00724BBB"/>
    <w:rsid w:val="00734F00"/>
    <w:rsid w:val="00737ECF"/>
    <w:rsid w:val="007A70AE"/>
    <w:rsid w:val="008362E8"/>
    <w:rsid w:val="008A1768"/>
    <w:rsid w:val="008F0F33"/>
    <w:rsid w:val="008F4429"/>
    <w:rsid w:val="0094021A"/>
    <w:rsid w:val="009B44AF"/>
    <w:rsid w:val="009C6A0B"/>
    <w:rsid w:val="009F0C77"/>
    <w:rsid w:val="009F4DD1"/>
    <w:rsid w:val="00A41684"/>
    <w:rsid w:val="00A64E80"/>
    <w:rsid w:val="00A701C2"/>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17D0D"/>
    <w:rsid w:val="00E41911"/>
    <w:rsid w:val="00E92EEF"/>
    <w:rsid w:val="00ED4309"/>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2C22DB-AC97-461A-AE47-5349ADD47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4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3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66598-8EA7-421B-AF47-D139D6BC7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6FC0590F.dotm</Template>
  <TotalTime>0</TotalTime>
  <Pages>2</Pages>
  <Words>280</Words>
  <Characters>1378</Characters>
  <Application>Microsoft Office Word</Application>
  <DocSecurity>0</DocSecurity>
  <Lines>43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4802 Text of Previous Version (Feb. 2, 2016) - South Carolina Legislature Online</dc:title>
  <dc:creator>MarthaSanders</dc:creator>
  <cp:lastModifiedBy>N Cumfer</cp:lastModifiedBy>
  <cp:revision>2</cp:revision>
  <cp:lastPrinted>2016-02-01T21:14:00Z</cp:lastPrinted>
  <dcterms:created xsi:type="dcterms:W3CDTF">2016-02-02T18:31:00Z</dcterms:created>
  <dcterms:modified xsi:type="dcterms:W3CDTF">2016-02-02T18:31:00Z</dcterms:modified>
</cp:coreProperties>
</file>