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1062" w:rsidRDefault="00AD10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1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37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33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F0A5C">
        <w:rPr>
          <w:color w:val="000000" w:themeColor="text1"/>
          <w:u w:color="000000" w:themeColor="text1"/>
        </w:rPr>
        <w:t>TO AMEND THE CODE OF LAWS OF SOUTH CAROLINA, 1976, BY ADDING SECTION 1</w:t>
      </w:r>
      <w:r w:rsidRPr="007F0A5C">
        <w:rPr>
          <w:color w:val="000000" w:themeColor="text1"/>
          <w:u w:color="000000" w:themeColor="text1"/>
        </w:rPr>
        <w:noBreakHyphen/>
        <w:t>31</w:t>
      </w:r>
      <w:r w:rsidRPr="007F0A5C">
        <w:rPr>
          <w:color w:val="000000" w:themeColor="text1"/>
          <w:u w:color="000000" w:themeColor="text1"/>
        </w:rPr>
        <w:noBreakHyphen/>
        <w:t>60 SO AS TO REQUIRE THAT ON THE EFFECTIVE DATE OF THIS ACT RECOGNIZED NATIVE AMERICAN INDIAN GROUPS  CONTINUE TO BE RECOGNIZED AND ELIGIBLE TO EXERCISE PRIVILEGES AND OBLIGATIONS AUTHORIZED BY THAT DESIGNATION, THAT THE COMMISSION FOR MINORITY AFFAIRS CEASE TO RECOGNIZE ADDITIONAL NATIVE AMERICAN INDIAN GROUPS, THAT ANY REGULATIONS PROVIDING FOR RECOGNITION AS A NATIVE AMERICAN INDIAN GROUP ARE REPEALED, AND THAT THE COMMISSION REVISE ITS REGULATIONS TO PROVIDE FOR THE PRIVILEGES AND OBLIGATIONS OF  NATIVE AMERICAN INDIAN GROUPS THAT CONTINUE TO BE RECOGNIZED.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3313" w:rsidRPr="007F0A5C"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w:bCs/>
          <w:color w:val="000000" w:themeColor="text1"/>
          <w:szCs w:val="24"/>
          <w:u w:color="000000" w:themeColor="text1"/>
        </w:rPr>
      </w:pPr>
      <w:r w:rsidRPr="007F0A5C">
        <w:rPr>
          <w:rFonts w:eastAsia="Arial"/>
          <w:bCs/>
          <w:color w:val="000000" w:themeColor="text1"/>
          <w:szCs w:val="24"/>
          <w:u w:color="000000" w:themeColor="text1"/>
        </w:rPr>
        <w:t>Whereas, Chapter 139 of the South Carolina Code of Regulations provides for recognition of Native American Indian Groups; and</w:t>
      </w:r>
    </w:p>
    <w:p w:rsidR="00133313" w:rsidRPr="007F0A5C"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w:bCs/>
          <w:color w:val="000000" w:themeColor="text1"/>
          <w:szCs w:val="24"/>
          <w:u w:color="000000" w:themeColor="text1"/>
        </w:rPr>
      </w:pPr>
    </w:p>
    <w:p w:rsidR="00133313" w:rsidRPr="007F0A5C"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7F0A5C">
        <w:rPr>
          <w:rFonts w:eastAsia="Arial"/>
          <w:bCs/>
          <w:color w:val="000000" w:themeColor="text1"/>
          <w:szCs w:val="24"/>
          <w:u w:color="000000" w:themeColor="text1"/>
        </w:rPr>
        <w:t>Whereas, under the definition of “Native American Indian Group” found in Chapter 139, a group “</w:t>
      </w:r>
      <w:r w:rsidRPr="007F0A5C">
        <w:rPr>
          <w:color w:val="000000" w:themeColor="text1"/>
          <w:szCs w:val="24"/>
          <w:u w:color="000000" w:themeColor="text1"/>
        </w:rPr>
        <w:t>means a number of individuals assembled together, which have different characteristics, interests, and behaviors that do not denote a separate ethnic and cultural heritage today, as they once did.  The group is composed of both Native American Indians and other ethnic races.  They are not all related to one another by blood.  A tribal council and governmental authority unique to Native American Indians govern them”; and</w:t>
      </w:r>
    </w:p>
    <w:p w:rsidR="00133313" w:rsidRPr="007F0A5C"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w:bCs/>
          <w:color w:val="000000" w:themeColor="text1"/>
          <w:szCs w:val="24"/>
          <w:u w:color="000000" w:themeColor="text1"/>
        </w:rPr>
      </w:pPr>
    </w:p>
    <w:p w:rsidR="00133313" w:rsidRPr="007F0A5C"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w:bCs/>
          <w:color w:val="000000" w:themeColor="text1"/>
          <w:szCs w:val="24"/>
          <w:u w:color="000000" w:themeColor="text1"/>
        </w:rPr>
      </w:pPr>
      <w:r w:rsidRPr="007F0A5C">
        <w:rPr>
          <w:rFonts w:eastAsia="Arial"/>
          <w:bCs/>
          <w:color w:val="000000" w:themeColor="text1"/>
          <w:szCs w:val="24"/>
          <w:u w:color="000000" w:themeColor="text1"/>
        </w:rPr>
        <w:t>Whereas, while the number of entities that may be recognized as Native American Indian Tribes is finite, recognition of Native American Indian Groups is unlimited; and</w:t>
      </w:r>
    </w:p>
    <w:p w:rsidR="00133313" w:rsidRPr="007F0A5C"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w:bCs/>
          <w:color w:val="000000" w:themeColor="text1"/>
          <w:szCs w:val="24"/>
          <w:u w:color="000000" w:themeColor="text1"/>
        </w:rPr>
      </w:pPr>
    </w:p>
    <w:p w:rsidR="00133313" w:rsidRPr="007F0A5C"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w:bCs/>
          <w:color w:val="000000" w:themeColor="text1"/>
          <w:szCs w:val="24"/>
          <w:u w:color="000000" w:themeColor="text1"/>
        </w:rPr>
      </w:pPr>
      <w:r w:rsidRPr="007F0A5C">
        <w:rPr>
          <w:rFonts w:eastAsia="Arial"/>
          <w:bCs/>
          <w:color w:val="000000" w:themeColor="text1"/>
          <w:szCs w:val="24"/>
          <w:u w:color="000000" w:themeColor="text1"/>
        </w:rPr>
        <w:lastRenderedPageBreak/>
        <w:t xml:space="preserve">Whereas, by continuing to recognize Native American Indian Groups, all of which are entitled membership on the </w:t>
      </w:r>
      <w:r w:rsidRPr="007F0A5C">
        <w:rPr>
          <w:rFonts w:eastAsia="Arial"/>
          <w:color w:val="000000" w:themeColor="text1"/>
          <w:szCs w:val="24"/>
          <w:u w:color="000000" w:themeColor="text1"/>
        </w:rPr>
        <w:t>Advisory</w:t>
      </w:r>
      <w:r w:rsidRPr="007F0A5C">
        <w:rPr>
          <w:rFonts w:eastAsia="Arial"/>
          <w:color w:val="000000" w:themeColor="text1"/>
          <w:spacing w:val="21"/>
          <w:szCs w:val="24"/>
          <w:u w:color="000000" w:themeColor="text1"/>
        </w:rPr>
        <w:t xml:space="preserve"> </w:t>
      </w:r>
      <w:r w:rsidRPr="007F0A5C">
        <w:rPr>
          <w:rFonts w:eastAsia="Arial"/>
          <w:color w:val="000000" w:themeColor="text1"/>
          <w:w w:val="107"/>
          <w:szCs w:val="24"/>
          <w:u w:color="000000" w:themeColor="text1"/>
        </w:rPr>
        <w:t>Committee</w:t>
      </w:r>
      <w:r w:rsidRPr="007F0A5C">
        <w:rPr>
          <w:rFonts w:eastAsia="Arial"/>
          <w:color w:val="000000" w:themeColor="text1"/>
          <w:spacing w:val="-3"/>
          <w:w w:val="107"/>
          <w:szCs w:val="24"/>
          <w:u w:color="000000" w:themeColor="text1"/>
        </w:rPr>
        <w:t xml:space="preserve"> </w:t>
      </w:r>
      <w:r w:rsidRPr="007F0A5C">
        <w:rPr>
          <w:rFonts w:eastAsia="Arial"/>
          <w:color w:val="000000" w:themeColor="text1"/>
          <w:szCs w:val="24"/>
          <w:u w:color="000000" w:themeColor="text1"/>
        </w:rPr>
        <w:t>of</w:t>
      </w:r>
      <w:r w:rsidRPr="007F0A5C">
        <w:rPr>
          <w:rFonts w:eastAsia="Arial"/>
          <w:color w:val="000000" w:themeColor="text1"/>
          <w:spacing w:val="20"/>
          <w:szCs w:val="24"/>
          <w:u w:color="000000" w:themeColor="text1"/>
        </w:rPr>
        <w:t xml:space="preserve"> </w:t>
      </w:r>
      <w:r w:rsidRPr="007F0A5C">
        <w:rPr>
          <w:rFonts w:eastAsia="Arial"/>
          <w:color w:val="000000" w:themeColor="text1"/>
          <w:szCs w:val="24"/>
          <w:u w:color="000000" w:themeColor="text1"/>
        </w:rPr>
        <w:t>the</w:t>
      </w:r>
      <w:r w:rsidRPr="007F0A5C">
        <w:rPr>
          <w:rFonts w:eastAsia="Arial"/>
          <w:color w:val="000000" w:themeColor="text1"/>
          <w:spacing w:val="28"/>
          <w:szCs w:val="24"/>
          <w:u w:color="000000" w:themeColor="text1"/>
        </w:rPr>
        <w:t xml:space="preserve"> </w:t>
      </w:r>
      <w:r w:rsidRPr="007F0A5C">
        <w:rPr>
          <w:rFonts w:eastAsia="Arial"/>
          <w:color w:val="000000" w:themeColor="text1"/>
          <w:w w:val="103"/>
          <w:szCs w:val="24"/>
          <w:u w:color="000000" w:themeColor="text1"/>
        </w:rPr>
        <w:t xml:space="preserve">Commission </w:t>
      </w:r>
      <w:r w:rsidRPr="007F0A5C">
        <w:rPr>
          <w:rFonts w:eastAsia="Arial"/>
          <w:color w:val="000000" w:themeColor="text1"/>
          <w:szCs w:val="24"/>
          <w:u w:color="000000" w:themeColor="text1"/>
        </w:rPr>
        <w:t>for</w:t>
      </w:r>
      <w:r w:rsidRPr="007F0A5C">
        <w:rPr>
          <w:rFonts w:eastAsia="Arial"/>
          <w:color w:val="000000" w:themeColor="text1"/>
          <w:spacing w:val="34"/>
          <w:szCs w:val="24"/>
          <w:u w:color="000000" w:themeColor="text1"/>
        </w:rPr>
        <w:t xml:space="preserve"> </w:t>
      </w:r>
      <w:r w:rsidRPr="007F0A5C">
        <w:rPr>
          <w:rFonts w:eastAsia="Arial"/>
          <w:color w:val="000000" w:themeColor="text1"/>
          <w:w w:val="113"/>
          <w:szCs w:val="24"/>
          <w:u w:color="000000" w:themeColor="text1"/>
        </w:rPr>
        <w:t>Minority</w:t>
      </w:r>
      <w:r w:rsidRPr="007F0A5C">
        <w:rPr>
          <w:rFonts w:eastAsia="Arial"/>
          <w:color w:val="000000" w:themeColor="text1"/>
          <w:spacing w:val="2"/>
          <w:w w:val="113"/>
          <w:szCs w:val="24"/>
          <w:u w:color="000000" w:themeColor="text1"/>
        </w:rPr>
        <w:t xml:space="preserve"> </w:t>
      </w:r>
      <w:r w:rsidRPr="007F0A5C">
        <w:rPr>
          <w:rFonts w:eastAsia="Arial"/>
          <w:color w:val="000000" w:themeColor="text1"/>
          <w:szCs w:val="24"/>
          <w:u w:color="000000" w:themeColor="text1"/>
        </w:rPr>
        <w:t xml:space="preserve">Affairs, the number of </w:t>
      </w:r>
      <w:r w:rsidR="0056696A">
        <w:rPr>
          <w:rFonts w:eastAsia="Arial"/>
          <w:color w:val="000000" w:themeColor="text1"/>
          <w:szCs w:val="24"/>
          <w:u w:color="000000" w:themeColor="text1"/>
        </w:rPr>
        <w:t>g</w:t>
      </w:r>
      <w:r w:rsidRPr="007F0A5C">
        <w:rPr>
          <w:rFonts w:eastAsia="Arial"/>
          <w:color w:val="000000" w:themeColor="text1"/>
          <w:szCs w:val="24"/>
          <w:u w:color="000000" w:themeColor="text1"/>
        </w:rPr>
        <w:t xml:space="preserve">roup members could easily outnumber and outvote the number of </w:t>
      </w:r>
      <w:r w:rsidR="0056696A">
        <w:rPr>
          <w:rFonts w:eastAsia="Arial"/>
          <w:color w:val="000000" w:themeColor="text1"/>
          <w:szCs w:val="24"/>
          <w:u w:color="000000" w:themeColor="text1"/>
        </w:rPr>
        <w:t>t</w:t>
      </w:r>
      <w:r w:rsidRPr="007F0A5C">
        <w:rPr>
          <w:rFonts w:eastAsia="Arial"/>
          <w:color w:val="000000" w:themeColor="text1"/>
          <w:szCs w:val="24"/>
          <w:u w:color="000000" w:themeColor="text1"/>
        </w:rPr>
        <w:t>ribe members on the Advisory Committee; and</w:t>
      </w:r>
    </w:p>
    <w:p w:rsidR="00133313" w:rsidRPr="007F0A5C"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w:bCs/>
          <w:color w:val="000000" w:themeColor="text1"/>
          <w:szCs w:val="24"/>
          <w:u w:color="000000" w:themeColor="text1"/>
        </w:rPr>
      </w:pPr>
    </w:p>
    <w:p w:rsidR="00133313" w:rsidRPr="00522CE0"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F0A5C">
        <w:rPr>
          <w:rFonts w:eastAsia="Arial"/>
          <w:color w:val="000000" w:themeColor="text1"/>
          <w:szCs w:val="24"/>
          <w:u w:color="000000" w:themeColor="text1"/>
        </w:rPr>
        <w:t>Whereas, the recognized Tribes of the</w:t>
      </w:r>
      <w:r w:rsidRPr="007F0A5C">
        <w:rPr>
          <w:rFonts w:eastAsia="Arial"/>
          <w:color w:val="000000" w:themeColor="text1"/>
          <w:spacing w:val="-1"/>
          <w:szCs w:val="24"/>
          <w:u w:color="000000" w:themeColor="text1"/>
        </w:rPr>
        <w:t xml:space="preserve"> </w:t>
      </w:r>
      <w:r w:rsidRPr="007F0A5C">
        <w:rPr>
          <w:rFonts w:eastAsia="Arial"/>
          <w:color w:val="000000" w:themeColor="text1"/>
          <w:szCs w:val="24"/>
          <w:u w:color="000000" w:themeColor="text1"/>
        </w:rPr>
        <w:t>Beaver</w:t>
      </w:r>
      <w:r w:rsidRPr="007F0A5C">
        <w:rPr>
          <w:rFonts w:eastAsia="Arial"/>
          <w:color w:val="000000" w:themeColor="text1"/>
          <w:spacing w:val="2"/>
          <w:szCs w:val="24"/>
          <w:u w:color="000000" w:themeColor="text1"/>
        </w:rPr>
        <w:t xml:space="preserve"> </w:t>
      </w:r>
      <w:r w:rsidRPr="007F0A5C">
        <w:rPr>
          <w:rFonts w:eastAsia="Arial"/>
          <w:color w:val="000000" w:themeColor="text1"/>
          <w:szCs w:val="24"/>
          <w:u w:color="000000" w:themeColor="text1"/>
        </w:rPr>
        <w:t>Creek</w:t>
      </w:r>
      <w:r w:rsidRPr="007F0A5C">
        <w:rPr>
          <w:rFonts w:eastAsia="Arial"/>
          <w:color w:val="000000" w:themeColor="text1"/>
          <w:spacing w:val="1"/>
          <w:szCs w:val="24"/>
          <w:u w:color="000000" w:themeColor="text1"/>
        </w:rPr>
        <w:t xml:space="preserve"> </w:t>
      </w:r>
      <w:r w:rsidRPr="007F0A5C">
        <w:rPr>
          <w:rFonts w:eastAsia="Arial"/>
          <w:color w:val="000000" w:themeColor="text1"/>
          <w:szCs w:val="24"/>
          <w:u w:color="000000" w:themeColor="text1"/>
        </w:rPr>
        <w:t>Indians,</w:t>
      </w:r>
      <w:r w:rsidRPr="007F0A5C">
        <w:rPr>
          <w:rFonts w:eastAsia="Arial"/>
          <w:color w:val="000000" w:themeColor="text1"/>
          <w:spacing w:val="-4"/>
          <w:szCs w:val="24"/>
          <w:u w:color="000000" w:themeColor="text1"/>
        </w:rPr>
        <w:t xml:space="preserve"> </w:t>
      </w:r>
      <w:r w:rsidRPr="007F0A5C">
        <w:rPr>
          <w:rFonts w:eastAsia="Arial"/>
          <w:color w:val="000000" w:themeColor="text1"/>
          <w:szCs w:val="24"/>
          <w:u w:color="000000" w:themeColor="text1"/>
        </w:rPr>
        <w:t>the Edisto</w:t>
      </w:r>
      <w:r w:rsidRPr="007F0A5C">
        <w:rPr>
          <w:rFonts w:eastAsia="Arial"/>
          <w:color w:val="000000" w:themeColor="text1"/>
          <w:spacing w:val="8"/>
          <w:szCs w:val="24"/>
          <w:u w:color="000000" w:themeColor="text1"/>
        </w:rPr>
        <w:t xml:space="preserve"> </w:t>
      </w:r>
      <w:r w:rsidRPr="007F0A5C">
        <w:rPr>
          <w:rFonts w:eastAsia="Arial"/>
          <w:color w:val="000000" w:themeColor="text1"/>
          <w:szCs w:val="24"/>
          <w:u w:color="000000" w:themeColor="text1"/>
        </w:rPr>
        <w:t>Natchez</w:t>
      </w:r>
      <w:r w:rsidRPr="007F0A5C">
        <w:rPr>
          <w:rFonts w:eastAsia="Arial"/>
          <w:color w:val="000000" w:themeColor="text1"/>
          <w:spacing w:val="16"/>
          <w:szCs w:val="24"/>
          <w:u w:color="000000" w:themeColor="text1"/>
        </w:rPr>
        <w:t xml:space="preserve"> </w:t>
      </w:r>
      <w:r w:rsidRPr="007F0A5C">
        <w:rPr>
          <w:rFonts w:eastAsia="Arial"/>
          <w:color w:val="000000" w:themeColor="text1"/>
          <w:w w:val="95"/>
          <w:szCs w:val="24"/>
          <w:u w:color="000000" w:themeColor="text1"/>
        </w:rPr>
        <w:t>Kusso</w:t>
      </w:r>
      <w:r w:rsidRPr="007F0A5C">
        <w:rPr>
          <w:rFonts w:eastAsia="Arial"/>
          <w:color w:val="000000" w:themeColor="text1"/>
          <w:spacing w:val="1"/>
          <w:w w:val="95"/>
          <w:szCs w:val="24"/>
          <w:u w:color="000000" w:themeColor="text1"/>
        </w:rPr>
        <w:t xml:space="preserve"> </w:t>
      </w:r>
      <w:r w:rsidRPr="007F0A5C">
        <w:rPr>
          <w:rFonts w:eastAsia="Arial"/>
          <w:color w:val="000000" w:themeColor="text1"/>
          <w:szCs w:val="24"/>
          <w:u w:color="000000" w:themeColor="text1"/>
        </w:rPr>
        <w:t>Tribe</w:t>
      </w:r>
      <w:r w:rsidRPr="007F0A5C">
        <w:rPr>
          <w:rFonts w:eastAsia="Arial"/>
          <w:color w:val="000000" w:themeColor="text1"/>
          <w:spacing w:val="24"/>
          <w:szCs w:val="24"/>
          <w:u w:color="000000" w:themeColor="text1"/>
        </w:rPr>
        <w:t xml:space="preserve"> </w:t>
      </w:r>
      <w:r w:rsidRPr="007F0A5C">
        <w:rPr>
          <w:rFonts w:eastAsia="Arial"/>
          <w:color w:val="000000" w:themeColor="text1"/>
          <w:szCs w:val="24"/>
          <w:u w:color="000000" w:themeColor="text1"/>
        </w:rPr>
        <w:t>of</w:t>
      </w:r>
      <w:r w:rsidRPr="007F0A5C">
        <w:rPr>
          <w:rFonts w:eastAsia="Arial"/>
          <w:color w:val="000000" w:themeColor="text1"/>
          <w:spacing w:val="15"/>
          <w:szCs w:val="24"/>
          <w:u w:color="000000" w:themeColor="text1"/>
        </w:rPr>
        <w:t xml:space="preserve"> </w:t>
      </w:r>
      <w:r w:rsidRPr="007F0A5C">
        <w:rPr>
          <w:rFonts w:eastAsia="Arial"/>
          <w:color w:val="000000" w:themeColor="text1"/>
          <w:szCs w:val="24"/>
          <w:u w:color="000000" w:themeColor="text1"/>
        </w:rPr>
        <w:t>South</w:t>
      </w:r>
      <w:r w:rsidRPr="007F0A5C">
        <w:rPr>
          <w:rFonts w:eastAsia="Arial"/>
          <w:color w:val="000000" w:themeColor="text1"/>
          <w:spacing w:val="17"/>
          <w:szCs w:val="24"/>
          <w:u w:color="000000" w:themeColor="text1"/>
        </w:rPr>
        <w:t xml:space="preserve"> </w:t>
      </w:r>
      <w:r w:rsidRPr="007F0A5C">
        <w:rPr>
          <w:rFonts w:eastAsia="Arial"/>
          <w:color w:val="000000" w:themeColor="text1"/>
          <w:szCs w:val="24"/>
          <w:u w:color="000000" w:themeColor="text1"/>
        </w:rPr>
        <w:t>Carolina,</w:t>
      </w:r>
      <w:r w:rsidRPr="007F0A5C">
        <w:rPr>
          <w:rFonts w:eastAsia="Arial"/>
          <w:color w:val="000000" w:themeColor="text1"/>
          <w:spacing w:val="6"/>
          <w:szCs w:val="24"/>
          <w:u w:color="000000" w:themeColor="text1"/>
        </w:rPr>
        <w:t xml:space="preserve"> </w:t>
      </w:r>
      <w:r w:rsidRPr="007F0A5C">
        <w:rPr>
          <w:rFonts w:eastAsia="Arial"/>
          <w:color w:val="000000" w:themeColor="text1"/>
          <w:szCs w:val="24"/>
          <w:u w:color="000000" w:themeColor="text1"/>
        </w:rPr>
        <w:t>the</w:t>
      </w:r>
      <w:r w:rsidRPr="007F0A5C">
        <w:rPr>
          <w:rFonts w:eastAsia="Arial"/>
          <w:color w:val="000000" w:themeColor="text1"/>
          <w:spacing w:val="3"/>
          <w:szCs w:val="24"/>
          <w:u w:color="000000" w:themeColor="text1"/>
        </w:rPr>
        <w:t xml:space="preserve"> </w:t>
      </w:r>
      <w:r w:rsidRPr="007F0A5C">
        <w:rPr>
          <w:rFonts w:eastAsia="Arial"/>
          <w:color w:val="000000" w:themeColor="text1"/>
          <w:szCs w:val="24"/>
          <w:u w:color="000000" w:themeColor="text1"/>
        </w:rPr>
        <w:t>Pee</w:t>
      </w:r>
      <w:r w:rsidRPr="007F0A5C">
        <w:rPr>
          <w:rFonts w:eastAsia="Arial"/>
          <w:color w:val="000000" w:themeColor="text1"/>
          <w:spacing w:val="-17"/>
          <w:szCs w:val="24"/>
          <w:u w:color="000000" w:themeColor="text1"/>
        </w:rPr>
        <w:t xml:space="preserve"> </w:t>
      </w:r>
      <w:r w:rsidRPr="007F0A5C">
        <w:rPr>
          <w:rFonts w:eastAsia="Arial"/>
          <w:color w:val="000000" w:themeColor="text1"/>
          <w:szCs w:val="24"/>
          <w:u w:color="000000" w:themeColor="text1"/>
        </w:rPr>
        <w:t>Dee</w:t>
      </w:r>
      <w:r w:rsidRPr="007F0A5C">
        <w:rPr>
          <w:rFonts w:eastAsia="Arial"/>
          <w:color w:val="000000" w:themeColor="text1"/>
          <w:spacing w:val="3"/>
          <w:szCs w:val="24"/>
          <w:u w:color="000000" w:themeColor="text1"/>
        </w:rPr>
        <w:t xml:space="preserve"> </w:t>
      </w:r>
      <w:r w:rsidRPr="007F0A5C">
        <w:rPr>
          <w:rFonts w:eastAsia="Arial"/>
          <w:color w:val="000000" w:themeColor="text1"/>
          <w:szCs w:val="24"/>
          <w:u w:color="000000" w:themeColor="text1"/>
        </w:rPr>
        <w:t>Nation</w:t>
      </w:r>
      <w:r w:rsidRPr="007F0A5C">
        <w:rPr>
          <w:rFonts w:eastAsia="Arial"/>
          <w:color w:val="000000" w:themeColor="text1"/>
          <w:spacing w:val="43"/>
          <w:szCs w:val="24"/>
          <w:u w:color="000000" w:themeColor="text1"/>
        </w:rPr>
        <w:t xml:space="preserve"> </w:t>
      </w:r>
      <w:r w:rsidRPr="007F0A5C">
        <w:rPr>
          <w:rFonts w:eastAsia="Arial"/>
          <w:color w:val="000000" w:themeColor="text1"/>
          <w:szCs w:val="24"/>
          <w:u w:color="000000" w:themeColor="text1"/>
        </w:rPr>
        <w:t>of</w:t>
      </w:r>
      <w:r w:rsidRPr="007F0A5C">
        <w:rPr>
          <w:rFonts w:eastAsia="Arial"/>
          <w:color w:val="000000" w:themeColor="text1"/>
          <w:spacing w:val="18"/>
          <w:szCs w:val="24"/>
          <w:u w:color="000000" w:themeColor="text1"/>
        </w:rPr>
        <w:t xml:space="preserve"> </w:t>
      </w:r>
      <w:r w:rsidRPr="007F0A5C">
        <w:rPr>
          <w:rFonts w:eastAsia="Arial"/>
          <w:color w:val="000000" w:themeColor="text1"/>
          <w:szCs w:val="24"/>
          <w:u w:color="000000" w:themeColor="text1"/>
        </w:rPr>
        <w:t>Upper</w:t>
      </w:r>
      <w:r w:rsidRPr="007F0A5C">
        <w:rPr>
          <w:rFonts w:eastAsia="Arial"/>
          <w:color w:val="000000" w:themeColor="text1"/>
          <w:spacing w:val="33"/>
          <w:szCs w:val="24"/>
          <w:u w:color="000000" w:themeColor="text1"/>
        </w:rPr>
        <w:t xml:space="preserve"> </w:t>
      </w:r>
      <w:r w:rsidRPr="007F0A5C">
        <w:rPr>
          <w:rFonts w:eastAsia="Arial"/>
          <w:color w:val="000000" w:themeColor="text1"/>
          <w:szCs w:val="24"/>
          <w:u w:color="000000" w:themeColor="text1"/>
        </w:rPr>
        <w:t>South</w:t>
      </w:r>
      <w:r w:rsidRPr="007F0A5C">
        <w:rPr>
          <w:rFonts w:eastAsia="Arial"/>
          <w:color w:val="000000" w:themeColor="text1"/>
          <w:spacing w:val="17"/>
          <w:szCs w:val="24"/>
          <w:u w:color="000000" w:themeColor="text1"/>
        </w:rPr>
        <w:t xml:space="preserve"> </w:t>
      </w:r>
      <w:r w:rsidRPr="007F0A5C">
        <w:rPr>
          <w:rFonts w:eastAsia="Arial"/>
          <w:color w:val="000000" w:themeColor="text1"/>
          <w:szCs w:val="24"/>
          <w:u w:color="000000" w:themeColor="text1"/>
        </w:rPr>
        <w:t>Carolina,</w:t>
      </w:r>
      <w:r w:rsidRPr="007F0A5C">
        <w:rPr>
          <w:rFonts w:eastAsia="Arial"/>
          <w:color w:val="000000" w:themeColor="text1"/>
          <w:spacing w:val="3"/>
          <w:szCs w:val="24"/>
          <w:u w:color="000000" w:themeColor="text1"/>
        </w:rPr>
        <w:t xml:space="preserve"> </w:t>
      </w:r>
      <w:r w:rsidRPr="007F0A5C">
        <w:rPr>
          <w:rFonts w:eastAsia="Arial"/>
          <w:color w:val="000000" w:themeColor="text1"/>
          <w:w w:val="108"/>
          <w:szCs w:val="24"/>
          <w:u w:color="000000" w:themeColor="text1"/>
        </w:rPr>
        <w:t xml:space="preserve">the </w:t>
      </w:r>
      <w:r w:rsidRPr="007F0A5C">
        <w:rPr>
          <w:rFonts w:eastAsia="Arial"/>
          <w:color w:val="000000" w:themeColor="text1"/>
          <w:szCs w:val="24"/>
          <w:u w:color="000000" w:themeColor="text1"/>
        </w:rPr>
        <w:t>Pee</w:t>
      </w:r>
      <w:r w:rsidRPr="007F0A5C">
        <w:rPr>
          <w:rFonts w:eastAsia="Arial"/>
          <w:color w:val="000000" w:themeColor="text1"/>
          <w:spacing w:val="-13"/>
          <w:szCs w:val="24"/>
          <w:u w:color="000000" w:themeColor="text1"/>
        </w:rPr>
        <w:t xml:space="preserve"> </w:t>
      </w:r>
      <w:r w:rsidRPr="007F0A5C">
        <w:rPr>
          <w:rFonts w:eastAsia="Arial"/>
          <w:color w:val="000000" w:themeColor="text1"/>
          <w:szCs w:val="24"/>
          <w:u w:color="000000" w:themeColor="text1"/>
        </w:rPr>
        <w:t>Dee</w:t>
      </w:r>
      <w:r w:rsidRPr="007F0A5C">
        <w:rPr>
          <w:rFonts w:eastAsia="Arial"/>
          <w:color w:val="000000" w:themeColor="text1"/>
          <w:spacing w:val="-5"/>
          <w:szCs w:val="24"/>
          <w:u w:color="000000" w:themeColor="text1"/>
        </w:rPr>
        <w:t xml:space="preserve"> </w:t>
      </w:r>
      <w:r w:rsidRPr="007F0A5C">
        <w:rPr>
          <w:rFonts w:eastAsia="Arial"/>
          <w:color w:val="000000" w:themeColor="text1"/>
          <w:szCs w:val="24"/>
          <w:u w:color="000000" w:themeColor="text1"/>
        </w:rPr>
        <w:t>Indian</w:t>
      </w:r>
      <w:r w:rsidRPr="007F0A5C">
        <w:rPr>
          <w:rFonts w:eastAsia="Arial"/>
          <w:color w:val="000000" w:themeColor="text1"/>
          <w:spacing w:val="23"/>
          <w:szCs w:val="24"/>
          <w:u w:color="000000" w:themeColor="text1"/>
        </w:rPr>
        <w:t xml:space="preserve"> </w:t>
      </w:r>
      <w:r w:rsidRPr="007F0A5C">
        <w:rPr>
          <w:rFonts w:eastAsia="Arial"/>
          <w:color w:val="000000" w:themeColor="text1"/>
          <w:szCs w:val="24"/>
          <w:u w:color="000000" w:themeColor="text1"/>
        </w:rPr>
        <w:t>Tribe</w:t>
      </w:r>
      <w:r w:rsidRPr="007F0A5C">
        <w:rPr>
          <w:rFonts w:eastAsia="Arial"/>
          <w:color w:val="000000" w:themeColor="text1"/>
          <w:spacing w:val="23"/>
          <w:szCs w:val="24"/>
          <w:u w:color="000000" w:themeColor="text1"/>
        </w:rPr>
        <w:t xml:space="preserve"> </w:t>
      </w:r>
      <w:r w:rsidRPr="007F0A5C">
        <w:rPr>
          <w:rFonts w:eastAsia="Arial"/>
          <w:color w:val="000000" w:themeColor="text1"/>
          <w:szCs w:val="24"/>
          <w:u w:color="000000" w:themeColor="text1"/>
        </w:rPr>
        <w:t>of</w:t>
      </w:r>
      <w:r w:rsidRPr="007F0A5C">
        <w:rPr>
          <w:rFonts w:eastAsia="Arial"/>
          <w:color w:val="000000" w:themeColor="text1"/>
          <w:spacing w:val="14"/>
          <w:szCs w:val="24"/>
          <w:u w:color="000000" w:themeColor="text1"/>
        </w:rPr>
        <w:t xml:space="preserve"> </w:t>
      </w:r>
      <w:r w:rsidRPr="007F0A5C">
        <w:rPr>
          <w:rFonts w:eastAsia="Arial"/>
          <w:color w:val="000000" w:themeColor="text1"/>
          <w:szCs w:val="24"/>
          <w:u w:color="000000" w:themeColor="text1"/>
        </w:rPr>
        <w:t>South</w:t>
      </w:r>
      <w:r w:rsidRPr="007F0A5C">
        <w:rPr>
          <w:rFonts w:eastAsia="Arial"/>
          <w:color w:val="000000" w:themeColor="text1"/>
          <w:spacing w:val="20"/>
          <w:szCs w:val="24"/>
          <w:u w:color="000000" w:themeColor="text1"/>
        </w:rPr>
        <w:t xml:space="preserve"> </w:t>
      </w:r>
      <w:r w:rsidRPr="007F0A5C">
        <w:rPr>
          <w:rFonts w:eastAsia="Arial"/>
          <w:color w:val="000000" w:themeColor="text1"/>
          <w:szCs w:val="24"/>
          <w:u w:color="000000" w:themeColor="text1"/>
        </w:rPr>
        <w:t>Carolina,</w:t>
      </w:r>
      <w:r w:rsidRPr="007F0A5C">
        <w:rPr>
          <w:rFonts w:eastAsia="Arial"/>
          <w:color w:val="000000" w:themeColor="text1"/>
          <w:spacing w:val="-7"/>
          <w:szCs w:val="24"/>
          <w:u w:color="000000" w:themeColor="text1"/>
        </w:rPr>
        <w:t xml:space="preserve"> </w:t>
      </w:r>
      <w:r w:rsidRPr="007F0A5C">
        <w:rPr>
          <w:rFonts w:eastAsia="Arial"/>
          <w:color w:val="000000" w:themeColor="text1"/>
          <w:szCs w:val="24"/>
          <w:u w:color="000000" w:themeColor="text1"/>
        </w:rPr>
        <w:t>the</w:t>
      </w:r>
      <w:r w:rsidRPr="007F0A5C">
        <w:rPr>
          <w:rFonts w:eastAsia="Arial"/>
          <w:color w:val="000000" w:themeColor="text1"/>
          <w:spacing w:val="-2"/>
          <w:szCs w:val="24"/>
          <w:u w:color="000000" w:themeColor="text1"/>
        </w:rPr>
        <w:t xml:space="preserve"> </w:t>
      </w:r>
      <w:r w:rsidRPr="007F0A5C">
        <w:rPr>
          <w:rFonts w:eastAsia="Arial"/>
          <w:color w:val="000000" w:themeColor="text1"/>
          <w:szCs w:val="24"/>
          <w:u w:color="000000" w:themeColor="text1"/>
        </w:rPr>
        <w:t>Santee</w:t>
      </w:r>
      <w:r w:rsidRPr="007F0A5C">
        <w:rPr>
          <w:rFonts w:eastAsia="Arial"/>
          <w:color w:val="000000" w:themeColor="text1"/>
          <w:spacing w:val="9"/>
          <w:szCs w:val="24"/>
          <w:u w:color="000000" w:themeColor="text1"/>
        </w:rPr>
        <w:t xml:space="preserve"> </w:t>
      </w:r>
      <w:r w:rsidRPr="007F0A5C">
        <w:rPr>
          <w:rFonts w:eastAsia="Arial"/>
          <w:color w:val="000000" w:themeColor="text1"/>
          <w:szCs w:val="24"/>
          <w:u w:color="000000" w:themeColor="text1"/>
        </w:rPr>
        <w:t>Indian</w:t>
      </w:r>
      <w:r w:rsidRPr="007F0A5C">
        <w:rPr>
          <w:rFonts w:eastAsia="Arial"/>
          <w:color w:val="000000" w:themeColor="text1"/>
          <w:spacing w:val="32"/>
          <w:szCs w:val="24"/>
          <w:u w:color="000000" w:themeColor="text1"/>
        </w:rPr>
        <w:t xml:space="preserve"> </w:t>
      </w:r>
      <w:r w:rsidRPr="007F0A5C">
        <w:rPr>
          <w:rFonts w:eastAsia="Arial"/>
          <w:color w:val="000000" w:themeColor="text1"/>
          <w:szCs w:val="24"/>
          <w:u w:color="000000" w:themeColor="text1"/>
        </w:rPr>
        <w:t>Organization,</w:t>
      </w:r>
      <w:r w:rsidRPr="007F0A5C">
        <w:rPr>
          <w:rFonts w:eastAsia="Arial"/>
          <w:color w:val="000000" w:themeColor="text1"/>
          <w:spacing w:val="46"/>
          <w:szCs w:val="24"/>
          <w:u w:color="000000" w:themeColor="text1"/>
        </w:rPr>
        <w:t xml:space="preserve"> </w:t>
      </w:r>
      <w:r w:rsidRPr="007F0A5C">
        <w:rPr>
          <w:rFonts w:eastAsia="Arial"/>
          <w:color w:val="000000" w:themeColor="text1"/>
          <w:szCs w:val="24"/>
          <w:u w:color="000000" w:themeColor="text1"/>
        </w:rPr>
        <w:t>and</w:t>
      </w:r>
      <w:r w:rsidRPr="007F0A5C">
        <w:rPr>
          <w:rFonts w:eastAsia="Arial"/>
          <w:color w:val="000000" w:themeColor="text1"/>
          <w:spacing w:val="12"/>
          <w:szCs w:val="24"/>
          <w:u w:color="000000" w:themeColor="text1"/>
        </w:rPr>
        <w:t xml:space="preserve"> </w:t>
      </w:r>
      <w:r w:rsidRPr="007F0A5C">
        <w:rPr>
          <w:rFonts w:eastAsia="Arial"/>
          <w:color w:val="000000" w:themeColor="text1"/>
          <w:szCs w:val="24"/>
          <w:u w:color="000000" w:themeColor="text1"/>
        </w:rPr>
        <w:t>the</w:t>
      </w:r>
      <w:r w:rsidRPr="007F0A5C">
        <w:rPr>
          <w:rFonts w:eastAsia="Arial"/>
          <w:color w:val="000000" w:themeColor="text1"/>
          <w:spacing w:val="36"/>
          <w:szCs w:val="24"/>
          <w:u w:color="000000" w:themeColor="text1"/>
        </w:rPr>
        <w:t xml:space="preserve"> </w:t>
      </w:r>
      <w:r w:rsidRPr="007F0A5C">
        <w:rPr>
          <w:rFonts w:eastAsia="Arial"/>
          <w:color w:val="000000" w:themeColor="text1"/>
          <w:w w:val="102"/>
          <w:szCs w:val="24"/>
          <w:u w:color="000000" w:themeColor="text1"/>
        </w:rPr>
        <w:t xml:space="preserve">Waccamaw </w:t>
      </w:r>
      <w:r w:rsidRPr="007F0A5C">
        <w:rPr>
          <w:rFonts w:eastAsia="Arial"/>
          <w:color w:val="000000" w:themeColor="text1"/>
          <w:szCs w:val="24"/>
          <w:u w:color="000000" w:themeColor="text1"/>
        </w:rPr>
        <w:t>Indian</w:t>
      </w:r>
      <w:r w:rsidRPr="007F0A5C">
        <w:rPr>
          <w:rFonts w:eastAsia="Arial"/>
          <w:color w:val="000000" w:themeColor="text1"/>
          <w:spacing w:val="32"/>
          <w:szCs w:val="24"/>
          <w:u w:color="000000" w:themeColor="text1"/>
        </w:rPr>
        <w:t xml:space="preserve"> </w:t>
      </w:r>
      <w:r w:rsidRPr="007F0A5C">
        <w:rPr>
          <w:rFonts w:eastAsia="Arial"/>
          <w:color w:val="000000" w:themeColor="text1"/>
          <w:szCs w:val="24"/>
          <w:u w:color="000000" w:themeColor="text1"/>
        </w:rPr>
        <w:t>People</w:t>
      </w:r>
      <w:r w:rsidRPr="007F0A5C">
        <w:rPr>
          <w:rFonts w:eastAsia="Arial"/>
          <w:color w:val="000000" w:themeColor="text1"/>
          <w:spacing w:val="9"/>
          <w:szCs w:val="24"/>
          <w:u w:color="000000" w:themeColor="text1"/>
        </w:rPr>
        <w:t xml:space="preserve">, </w:t>
      </w:r>
      <w:r w:rsidRPr="007F0A5C">
        <w:rPr>
          <w:rFonts w:eastAsia="Arial"/>
          <w:color w:val="000000" w:themeColor="text1"/>
          <w:szCs w:val="24"/>
          <w:u w:color="000000" w:themeColor="text1"/>
        </w:rPr>
        <w:t>all</w:t>
      </w:r>
      <w:r w:rsidRPr="007F0A5C">
        <w:rPr>
          <w:rFonts w:eastAsia="Arial"/>
          <w:color w:val="000000" w:themeColor="text1"/>
          <w:spacing w:val="18"/>
          <w:szCs w:val="24"/>
          <w:u w:color="000000" w:themeColor="text1"/>
        </w:rPr>
        <w:t xml:space="preserve"> </w:t>
      </w:r>
      <w:r w:rsidRPr="007F0A5C">
        <w:rPr>
          <w:rFonts w:eastAsia="Arial"/>
          <w:color w:val="000000" w:themeColor="text1"/>
          <w:szCs w:val="24"/>
          <w:u w:color="000000" w:themeColor="text1"/>
        </w:rPr>
        <w:t>of</w:t>
      </w:r>
      <w:r w:rsidRPr="007F0A5C">
        <w:rPr>
          <w:rFonts w:eastAsia="Arial"/>
          <w:color w:val="000000" w:themeColor="text1"/>
          <w:spacing w:val="23"/>
          <w:szCs w:val="24"/>
          <w:u w:color="000000" w:themeColor="text1"/>
        </w:rPr>
        <w:t xml:space="preserve"> </w:t>
      </w:r>
      <w:r w:rsidRPr="007F0A5C">
        <w:rPr>
          <w:rFonts w:eastAsia="Arial"/>
          <w:color w:val="000000" w:themeColor="text1"/>
          <w:szCs w:val="24"/>
          <w:u w:color="000000" w:themeColor="text1"/>
        </w:rPr>
        <w:t>whom</w:t>
      </w:r>
      <w:r w:rsidRPr="007F0A5C">
        <w:rPr>
          <w:rFonts w:eastAsia="Arial"/>
          <w:color w:val="000000" w:themeColor="text1"/>
          <w:spacing w:val="49"/>
          <w:szCs w:val="24"/>
          <w:u w:color="000000" w:themeColor="text1"/>
        </w:rPr>
        <w:t xml:space="preserve"> </w:t>
      </w:r>
      <w:r w:rsidRPr="007F0A5C">
        <w:rPr>
          <w:rFonts w:eastAsia="Arial"/>
          <w:color w:val="000000" w:themeColor="text1"/>
          <w:szCs w:val="24"/>
          <w:u w:color="000000" w:themeColor="text1"/>
        </w:rPr>
        <w:t>are</w:t>
      </w:r>
      <w:r w:rsidRPr="007F0A5C">
        <w:rPr>
          <w:rFonts w:eastAsia="Arial"/>
          <w:color w:val="000000" w:themeColor="text1"/>
          <w:spacing w:val="18"/>
          <w:szCs w:val="24"/>
          <w:u w:color="000000" w:themeColor="text1"/>
        </w:rPr>
        <w:t xml:space="preserve"> </w:t>
      </w:r>
      <w:r w:rsidRPr="007F0A5C">
        <w:rPr>
          <w:rFonts w:eastAsia="Arial"/>
          <w:color w:val="000000" w:themeColor="text1"/>
          <w:szCs w:val="24"/>
          <w:u w:color="000000" w:themeColor="text1"/>
        </w:rPr>
        <w:t>voting</w:t>
      </w:r>
      <w:r w:rsidRPr="007F0A5C">
        <w:rPr>
          <w:rFonts w:eastAsia="Arial"/>
          <w:color w:val="000000" w:themeColor="text1"/>
          <w:spacing w:val="40"/>
          <w:szCs w:val="24"/>
          <w:u w:color="000000" w:themeColor="text1"/>
        </w:rPr>
        <w:t xml:space="preserve"> </w:t>
      </w:r>
      <w:r w:rsidRPr="007F0A5C">
        <w:rPr>
          <w:rFonts w:eastAsia="Arial"/>
          <w:color w:val="000000" w:themeColor="text1"/>
          <w:szCs w:val="24"/>
          <w:u w:color="000000" w:themeColor="text1"/>
        </w:rPr>
        <w:t>members of</w:t>
      </w:r>
      <w:r w:rsidRPr="007F0A5C">
        <w:rPr>
          <w:rFonts w:eastAsia="Arial"/>
          <w:color w:val="000000" w:themeColor="text1"/>
          <w:spacing w:val="15"/>
          <w:szCs w:val="24"/>
          <w:u w:color="000000" w:themeColor="text1"/>
        </w:rPr>
        <w:t xml:space="preserve"> </w:t>
      </w:r>
      <w:r w:rsidRPr="007F0A5C">
        <w:rPr>
          <w:rFonts w:eastAsia="Arial"/>
          <w:color w:val="000000" w:themeColor="text1"/>
          <w:szCs w:val="24"/>
          <w:u w:color="000000" w:themeColor="text1"/>
        </w:rPr>
        <w:t>the</w:t>
      </w:r>
      <w:r w:rsidRPr="007F0A5C">
        <w:rPr>
          <w:rFonts w:eastAsia="Arial"/>
          <w:color w:val="000000" w:themeColor="text1"/>
          <w:spacing w:val="34"/>
          <w:szCs w:val="24"/>
          <w:u w:color="000000" w:themeColor="text1"/>
        </w:rPr>
        <w:t xml:space="preserve"> </w:t>
      </w:r>
      <w:r w:rsidRPr="007F0A5C">
        <w:rPr>
          <w:rFonts w:eastAsia="Arial"/>
          <w:color w:val="000000" w:themeColor="text1"/>
          <w:szCs w:val="24"/>
          <w:u w:color="000000" w:themeColor="text1"/>
        </w:rPr>
        <w:t>Advisory</w:t>
      </w:r>
      <w:r w:rsidRPr="007F0A5C">
        <w:rPr>
          <w:rFonts w:eastAsia="Arial"/>
          <w:color w:val="000000" w:themeColor="text1"/>
          <w:spacing w:val="21"/>
          <w:szCs w:val="24"/>
          <w:u w:color="000000" w:themeColor="text1"/>
        </w:rPr>
        <w:t xml:space="preserve"> </w:t>
      </w:r>
      <w:r w:rsidRPr="007F0A5C">
        <w:rPr>
          <w:rFonts w:eastAsia="Arial"/>
          <w:color w:val="000000" w:themeColor="text1"/>
          <w:w w:val="107"/>
          <w:szCs w:val="24"/>
          <w:u w:color="000000" w:themeColor="text1"/>
        </w:rPr>
        <w:t xml:space="preserve">Committee, have passed a resolution recommending the elimination of recognition of Native American Indian Groups in order to preserve the </w:t>
      </w:r>
      <w:r w:rsidR="0056696A">
        <w:rPr>
          <w:rFonts w:eastAsia="Arial"/>
          <w:color w:val="000000" w:themeColor="text1"/>
          <w:w w:val="107"/>
          <w:szCs w:val="24"/>
          <w:u w:color="000000" w:themeColor="text1"/>
        </w:rPr>
        <w:t>t</w:t>
      </w:r>
      <w:r w:rsidRPr="007F0A5C">
        <w:rPr>
          <w:rFonts w:eastAsia="Arial"/>
          <w:color w:val="000000" w:themeColor="text1"/>
          <w:w w:val="107"/>
          <w:szCs w:val="24"/>
          <w:u w:color="000000" w:themeColor="text1"/>
        </w:rPr>
        <w:t>ribes’ voting strength on the Advisory Committee</w:t>
      </w:r>
      <w:r w:rsidRPr="007F0A5C">
        <w:rPr>
          <w:color w:val="000000" w:themeColor="text1"/>
          <w:szCs w:val="24"/>
          <w:u w:color="000000" w:themeColor="text1"/>
        </w:rPr>
        <w:t>. Now, therefore,</w:t>
      </w:r>
    </w:p>
    <w:p w:rsidR="00133313" w:rsidRDefault="001333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751" w:rsidRDefault="003837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3751" w:rsidRDefault="003837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313" w:rsidRPr="00E96648" w:rsidRDefault="00383751"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SECTION</w:t>
      </w:r>
      <w:r>
        <w:tab/>
        <w:t>1.</w:t>
      </w:r>
      <w:r>
        <w:tab/>
      </w:r>
      <w:r w:rsidR="00133313" w:rsidRPr="00E96648">
        <w:rPr>
          <w:color w:val="000000" w:themeColor="text1"/>
          <w:szCs w:val="24"/>
          <w:u w:color="000000" w:themeColor="text1"/>
        </w:rPr>
        <w:t>Chapter 31</w:t>
      </w:r>
      <w:r w:rsidR="00133313">
        <w:rPr>
          <w:color w:val="000000" w:themeColor="text1"/>
          <w:szCs w:val="24"/>
          <w:u w:color="000000" w:themeColor="text1"/>
        </w:rPr>
        <w:t>,</w:t>
      </w:r>
      <w:r w:rsidR="00133313" w:rsidRPr="00E96648">
        <w:rPr>
          <w:color w:val="000000" w:themeColor="text1"/>
          <w:szCs w:val="24"/>
          <w:u w:color="000000" w:themeColor="text1"/>
        </w:rPr>
        <w:t xml:space="preserve"> Title 1 of the 1976 Code is amended by adding:</w:t>
      </w:r>
    </w:p>
    <w:p w:rsidR="00133313" w:rsidRPr="00E96648"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w:color w:val="000000" w:themeColor="text1"/>
          <w:spacing w:val="-3"/>
          <w:w w:val="107"/>
          <w:szCs w:val="24"/>
          <w:u w:color="000000" w:themeColor="text1"/>
        </w:rPr>
      </w:pPr>
      <w:r w:rsidRPr="00E96648">
        <w:rPr>
          <w:rFonts w:eastAsia="Arial"/>
          <w:color w:val="000000" w:themeColor="text1"/>
          <w:spacing w:val="-3"/>
          <w:w w:val="107"/>
          <w:szCs w:val="24"/>
          <w:u w:color="000000" w:themeColor="text1"/>
        </w:rPr>
        <w:tab/>
      </w:r>
    </w:p>
    <w:p w:rsidR="00133313" w:rsidRPr="00E96648"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w w:val="104"/>
          <w:szCs w:val="24"/>
          <w:u w:color="000000" w:themeColor="text1"/>
        </w:rPr>
      </w:pPr>
      <w:r w:rsidRPr="00E96648">
        <w:rPr>
          <w:rFonts w:eastAsia="Arial"/>
          <w:color w:val="000000" w:themeColor="text1"/>
          <w:spacing w:val="-3"/>
          <w:w w:val="107"/>
          <w:szCs w:val="24"/>
          <w:u w:color="000000" w:themeColor="text1"/>
        </w:rPr>
        <w:tab/>
        <w:t>“Section 1</w:t>
      </w:r>
      <w:r w:rsidRPr="00E96648">
        <w:rPr>
          <w:rFonts w:eastAsia="Arial"/>
          <w:color w:val="000000" w:themeColor="text1"/>
          <w:spacing w:val="-3"/>
          <w:w w:val="107"/>
          <w:szCs w:val="24"/>
          <w:u w:color="000000" w:themeColor="text1"/>
        </w:rPr>
        <w:noBreakHyphen/>
        <w:t>31</w:t>
      </w:r>
      <w:r w:rsidRPr="00E96648">
        <w:rPr>
          <w:rFonts w:eastAsia="Arial"/>
          <w:color w:val="000000" w:themeColor="text1"/>
          <w:spacing w:val="-3"/>
          <w:w w:val="107"/>
          <w:szCs w:val="24"/>
          <w:u w:color="000000" w:themeColor="text1"/>
        </w:rPr>
        <w:noBreakHyphen/>
        <w:t>60.</w:t>
      </w:r>
      <w:r w:rsidRPr="00E96648">
        <w:rPr>
          <w:rFonts w:eastAsia="Arial"/>
          <w:color w:val="000000" w:themeColor="text1"/>
          <w:spacing w:val="-3"/>
          <w:w w:val="107"/>
          <w:szCs w:val="24"/>
          <w:u w:color="000000" w:themeColor="text1"/>
        </w:rPr>
        <w:tab/>
        <w:t>(A)</w:t>
      </w:r>
      <w:r w:rsidRPr="00E96648">
        <w:rPr>
          <w:rFonts w:eastAsia="Arial"/>
          <w:color w:val="000000" w:themeColor="text1"/>
          <w:spacing w:val="-3"/>
          <w:w w:val="107"/>
          <w:szCs w:val="24"/>
          <w:u w:color="000000" w:themeColor="text1"/>
        </w:rPr>
        <w:tab/>
        <w:t xml:space="preserve">Notwithstanding any other provision of law, </w:t>
      </w:r>
      <w:r w:rsidRPr="00E96648">
        <w:rPr>
          <w:color w:val="000000" w:themeColor="text1"/>
          <w:w w:val="104"/>
          <w:szCs w:val="24"/>
          <w:u w:color="000000" w:themeColor="text1"/>
        </w:rPr>
        <w:t>upon and after the effective date of this statute:</w:t>
      </w:r>
    </w:p>
    <w:p w:rsidR="00133313" w:rsidRPr="00E96648"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w w:val="104"/>
          <w:szCs w:val="24"/>
          <w:u w:color="000000" w:themeColor="text1"/>
        </w:rPr>
      </w:pPr>
      <w:r w:rsidRPr="00E96648">
        <w:rPr>
          <w:color w:val="000000" w:themeColor="text1"/>
          <w:w w:val="104"/>
          <w:szCs w:val="24"/>
          <w:u w:color="000000" w:themeColor="text1"/>
        </w:rPr>
        <w:tab/>
      </w:r>
      <w:r w:rsidRPr="00E96648">
        <w:rPr>
          <w:color w:val="000000" w:themeColor="text1"/>
          <w:w w:val="104"/>
          <w:szCs w:val="24"/>
          <w:u w:color="000000" w:themeColor="text1"/>
        </w:rPr>
        <w:tab/>
        <w:t>(1)</w:t>
      </w:r>
      <w:r w:rsidRPr="00E96648">
        <w:rPr>
          <w:color w:val="000000" w:themeColor="text1"/>
          <w:w w:val="104"/>
          <w:szCs w:val="24"/>
          <w:u w:color="000000" w:themeColor="text1"/>
        </w:rPr>
        <w:tab/>
        <w:t>any Native American Indian Group that on the effective date of this section has been recognized by the Commission for Minority Affairs through its regulatory process remains and continues to be:</w:t>
      </w:r>
    </w:p>
    <w:p w:rsidR="00133313" w:rsidRPr="00E96648"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w w:val="104"/>
          <w:szCs w:val="24"/>
          <w:u w:color="000000" w:themeColor="text1"/>
        </w:rPr>
      </w:pPr>
      <w:r w:rsidRPr="00E96648">
        <w:rPr>
          <w:color w:val="000000" w:themeColor="text1"/>
          <w:w w:val="104"/>
          <w:szCs w:val="24"/>
          <w:u w:color="000000" w:themeColor="text1"/>
        </w:rPr>
        <w:tab/>
      </w:r>
      <w:r w:rsidRPr="00E96648">
        <w:rPr>
          <w:color w:val="000000" w:themeColor="text1"/>
          <w:w w:val="104"/>
          <w:szCs w:val="24"/>
          <w:u w:color="000000" w:themeColor="text1"/>
        </w:rPr>
        <w:tab/>
      </w:r>
      <w:r w:rsidRPr="00E96648">
        <w:rPr>
          <w:color w:val="000000" w:themeColor="text1"/>
          <w:w w:val="104"/>
          <w:szCs w:val="24"/>
          <w:u w:color="000000" w:themeColor="text1"/>
        </w:rPr>
        <w:tab/>
        <w:t>(a)</w:t>
      </w:r>
      <w:r w:rsidRPr="00E96648">
        <w:rPr>
          <w:color w:val="000000" w:themeColor="text1"/>
          <w:w w:val="104"/>
          <w:szCs w:val="24"/>
          <w:u w:color="000000" w:themeColor="text1"/>
        </w:rPr>
        <w:tab/>
        <w:t>recognized as a Native American Indian Group</w:t>
      </w:r>
      <w:r>
        <w:rPr>
          <w:color w:val="000000" w:themeColor="text1"/>
          <w:w w:val="104"/>
          <w:szCs w:val="24"/>
          <w:u w:color="000000" w:themeColor="text1"/>
        </w:rPr>
        <w:t>;</w:t>
      </w:r>
      <w:r w:rsidRPr="00E96648">
        <w:rPr>
          <w:color w:val="000000" w:themeColor="text1"/>
          <w:w w:val="104"/>
          <w:szCs w:val="24"/>
          <w:u w:color="000000" w:themeColor="text1"/>
        </w:rPr>
        <w:t xml:space="preserve"> and</w:t>
      </w:r>
    </w:p>
    <w:p w:rsidR="00133313" w:rsidRPr="00E96648"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w w:val="104"/>
          <w:szCs w:val="24"/>
          <w:u w:color="000000" w:themeColor="text1"/>
        </w:rPr>
      </w:pPr>
      <w:r w:rsidRPr="00E96648">
        <w:rPr>
          <w:color w:val="000000" w:themeColor="text1"/>
          <w:w w:val="104"/>
          <w:szCs w:val="24"/>
          <w:u w:color="000000" w:themeColor="text1"/>
        </w:rPr>
        <w:tab/>
      </w:r>
      <w:r w:rsidRPr="00E96648">
        <w:rPr>
          <w:color w:val="000000" w:themeColor="text1"/>
          <w:w w:val="104"/>
          <w:szCs w:val="24"/>
          <w:u w:color="000000" w:themeColor="text1"/>
        </w:rPr>
        <w:tab/>
      </w:r>
      <w:r w:rsidRPr="00E96648">
        <w:rPr>
          <w:color w:val="000000" w:themeColor="text1"/>
          <w:w w:val="104"/>
          <w:szCs w:val="24"/>
          <w:u w:color="000000" w:themeColor="text1"/>
        </w:rPr>
        <w:tab/>
        <w:t>(b)</w:t>
      </w:r>
      <w:r w:rsidRPr="00E96648">
        <w:rPr>
          <w:color w:val="000000" w:themeColor="text1"/>
          <w:w w:val="104"/>
          <w:szCs w:val="24"/>
          <w:u w:color="000000" w:themeColor="text1"/>
        </w:rPr>
        <w:tab/>
        <w:t>eligible to exercise the privileges and obligations authorized by that designation;</w:t>
      </w:r>
    </w:p>
    <w:p w:rsidR="00133313" w:rsidRPr="00E96648"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w w:val="106"/>
          <w:szCs w:val="24"/>
          <w:u w:color="000000" w:themeColor="text1"/>
        </w:rPr>
      </w:pPr>
      <w:r w:rsidRPr="00E96648">
        <w:rPr>
          <w:color w:val="000000" w:themeColor="text1"/>
          <w:w w:val="104"/>
          <w:szCs w:val="24"/>
          <w:u w:color="000000" w:themeColor="text1"/>
        </w:rPr>
        <w:tab/>
      </w:r>
      <w:r w:rsidRPr="00E96648">
        <w:rPr>
          <w:color w:val="000000" w:themeColor="text1"/>
          <w:w w:val="104"/>
          <w:szCs w:val="24"/>
          <w:u w:color="000000" w:themeColor="text1"/>
        </w:rPr>
        <w:tab/>
        <w:t>(2)</w:t>
      </w:r>
      <w:r w:rsidRPr="00E96648">
        <w:rPr>
          <w:color w:val="000000" w:themeColor="text1"/>
          <w:w w:val="104"/>
          <w:szCs w:val="24"/>
          <w:u w:color="000000" w:themeColor="text1"/>
        </w:rPr>
        <w:tab/>
      </w:r>
      <w:r w:rsidRPr="00E96648">
        <w:rPr>
          <w:color w:val="000000" w:themeColor="text1"/>
          <w:w w:val="106"/>
          <w:szCs w:val="24"/>
          <w:u w:color="000000" w:themeColor="text1"/>
        </w:rPr>
        <w:t>the Commission for Minority Affairs must:</w:t>
      </w:r>
    </w:p>
    <w:p w:rsidR="00133313" w:rsidRPr="00E96648"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E96648">
        <w:rPr>
          <w:color w:val="000000" w:themeColor="text1"/>
          <w:szCs w:val="24"/>
          <w:u w:color="000000" w:themeColor="text1"/>
        </w:rPr>
        <w:tab/>
      </w:r>
      <w:r w:rsidRPr="00E96648">
        <w:rPr>
          <w:color w:val="000000" w:themeColor="text1"/>
          <w:szCs w:val="24"/>
          <w:u w:color="000000" w:themeColor="text1"/>
        </w:rPr>
        <w:tab/>
      </w:r>
      <w:r w:rsidRPr="00E96648">
        <w:rPr>
          <w:color w:val="000000" w:themeColor="text1"/>
          <w:szCs w:val="24"/>
          <w:u w:color="000000" w:themeColor="text1"/>
        </w:rPr>
        <w:tab/>
        <w:t>(a)</w:t>
      </w:r>
      <w:r w:rsidRPr="00E96648">
        <w:rPr>
          <w:color w:val="000000" w:themeColor="text1"/>
          <w:szCs w:val="24"/>
          <w:u w:color="000000" w:themeColor="text1"/>
        </w:rPr>
        <w:tab/>
        <w:t>eliminate the eligibility for any additional Native</w:t>
      </w:r>
      <w:r w:rsidRPr="00E96648">
        <w:rPr>
          <w:color w:val="000000" w:themeColor="text1"/>
          <w:spacing w:val="-8"/>
          <w:szCs w:val="24"/>
          <w:u w:color="000000" w:themeColor="text1"/>
        </w:rPr>
        <w:t xml:space="preserve"> </w:t>
      </w:r>
      <w:r w:rsidRPr="00E96648">
        <w:rPr>
          <w:color w:val="000000" w:themeColor="text1"/>
          <w:szCs w:val="24"/>
          <w:u w:color="000000" w:themeColor="text1"/>
        </w:rPr>
        <w:t>American Indian Groups</w:t>
      </w:r>
      <w:r w:rsidRPr="00E96648">
        <w:rPr>
          <w:color w:val="000000" w:themeColor="text1"/>
          <w:spacing w:val="12"/>
          <w:szCs w:val="24"/>
          <w:u w:color="000000" w:themeColor="text1"/>
        </w:rPr>
        <w:t xml:space="preserve"> </w:t>
      </w:r>
      <w:r w:rsidRPr="00E96648">
        <w:rPr>
          <w:color w:val="000000" w:themeColor="text1"/>
          <w:szCs w:val="24"/>
          <w:u w:color="000000" w:themeColor="text1"/>
        </w:rPr>
        <w:t>to receive</w:t>
      </w:r>
      <w:r w:rsidRPr="00E96648">
        <w:rPr>
          <w:color w:val="000000" w:themeColor="text1"/>
          <w:spacing w:val="17"/>
          <w:szCs w:val="24"/>
          <w:u w:color="000000" w:themeColor="text1"/>
        </w:rPr>
        <w:t xml:space="preserve"> </w:t>
      </w:r>
      <w:r w:rsidRPr="00E96648">
        <w:rPr>
          <w:color w:val="000000" w:themeColor="text1"/>
          <w:szCs w:val="24"/>
          <w:u w:color="000000" w:themeColor="text1"/>
        </w:rPr>
        <w:t>official</w:t>
      </w:r>
      <w:r w:rsidRPr="00E96648">
        <w:rPr>
          <w:color w:val="000000" w:themeColor="text1"/>
          <w:spacing w:val="-16"/>
          <w:szCs w:val="24"/>
          <w:u w:color="000000" w:themeColor="text1"/>
        </w:rPr>
        <w:t xml:space="preserve"> </w:t>
      </w:r>
      <w:r w:rsidRPr="00E96648">
        <w:rPr>
          <w:color w:val="000000" w:themeColor="text1"/>
          <w:szCs w:val="24"/>
          <w:u w:color="000000" w:themeColor="text1"/>
        </w:rPr>
        <w:t>recognized</w:t>
      </w:r>
      <w:r w:rsidRPr="00E96648">
        <w:rPr>
          <w:color w:val="000000" w:themeColor="text1"/>
          <w:spacing w:val="39"/>
          <w:szCs w:val="24"/>
          <w:u w:color="000000" w:themeColor="text1"/>
        </w:rPr>
        <w:t xml:space="preserve"> </w:t>
      </w:r>
      <w:r w:rsidRPr="00E96648">
        <w:rPr>
          <w:color w:val="000000" w:themeColor="text1"/>
          <w:szCs w:val="24"/>
          <w:u w:color="000000" w:themeColor="text1"/>
        </w:rPr>
        <w:t>status</w:t>
      </w:r>
      <w:r w:rsidRPr="00E96648">
        <w:rPr>
          <w:color w:val="000000" w:themeColor="text1"/>
          <w:spacing w:val="55"/>
          <w:szCs w:val="24"/>
          <w:u w:color="000000" w:themeColor="text1"/>
        </w:rPr>
        <w:t xml:space="preserve"> </w:t>
      </w:r>
      <w:r w:rsidRPr="00E96648">
        <w:rPr>
          <w:color w:val="000000" w:themeColor="text1"/>
          <w:szCs w:val="24"/>
          <w:u w:color="000000" w:themeColor="text1"/>
        </w:rPr>
        <w:t>in</w:t>
      </w:r>
      <w:r w:rsidRPr="00E96648">
        <w:rPr>
          <w:color w:val="000000" w:themeColor="text1"/>
          <w:spacing w:val="5"/>
          <w:szCs w:val="24"/>
          <w:u w:color="000000" w:themeColor="text1"/>
        </w:rPr>
        <w:t xml:space="preserve"> </w:t>
      </w:r>
      <w:r w:rsidRPr="00E96648">
        <w:rPr>
          <w:color w:val="000000" w:themeColor="text1"/>
          <w:szCs w:val="24"/>
          <w:u w:color="000000" w:themeColor="text1"/>
        </w:rPr>
        <w:t>the</w:t>
      </w:r>
      <w:r w:rsidRPr="00E96648">
        <w:rPr>
          <w:color w:val="000000" w:themeColor="text1"/>
          <w:spacing w:val="20"/>
          <w:szCs w:val="24"/>
          <w:u w:color="000000" w:themeColor="text1"/>
        </w:rPr>
        <w:t xml:space="preserve"> </w:t>
      </w:r>
      <w:r w:rsidRPr="00E96648">
        <w:rPr>
          <w:color w:val="000000" w:themeColor="text1"/>
          <w:szCs w:val="24"/>
          <w:u w:color="000000" w:themeColor="text1"/>
        </w:rPr>
        <w:t>State; and</w:t>
      </w:r>
    </w:p>
    <w:p w:rsidR="00133313" w:rsidRPr="00E96648"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E96648">
        <w:rPr>
          <w:color w:val="000000" w:themeColor="text1"/>
          <w:szCs w:val="24"/>
          <w:u w:color="000000" w:themeColor="text1"/>
        </w:rPr>
        <w:tab/>
      </w:r>
      <w:r w:rsidRPr="00E96648">
        <w:rPr>
          <w:color w:val="000000" w:themeColor="text1"/>
          <w:szCs w:val="24"/>
          <w:u w:color="000000" w:themeColor="text1"/>
        </w:rPr>
        <w:tab/>
      </w:r>
      <w:r w:rsidRPr="00E96648">
        <w:rPr>
          <w:color w:val="000000" w:themeColor="text1"/>
          <w:szCs w:val="24"/>
          <w:u w:color="000000" w:themeColor="text1"/>
        </w:rPr>
        <w:tab/>
        <w:t>(b)</w:t>
      </w:r>
      <w:r w:rsidRPr="00E96648">
        <w:rPr>
          <w:color w:val="000000" w:themeColor="text1"/>
          <w:szCs w:val="24"/>
          <w:u w:color="000000" w:themeColor="text1"/>
        </w:rPr>
        <w:tab/>
        <w:t>cease to recognize any additional entities as Native American Indian Groups; and</w:t>
      </w:r>
    </w:p>
    <w:p w:rsidR="00133313" w:rsidRPr="00E96648"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E96648">
        <w:rPr>
          <w:color w:val="000000" w:themeColor="text1"/>
          <w:szCs w:val="24"/>
          <w:u w:color="000000" w:themeColor="text1"/>
        </w:rPr>
        <w:tab/>
      </w:r>
      <w:r w:rsidRPr="00E96648">
        <w:rPr>
          <w:color w:val="000000" w:themeColor="text1"/>
          <w:szCs w:val="24"/>
          <w:u w:color="000000" w:themeColor="text1"/>
        </w:rPr>
        <w:tab/>
        <w:t>(3)</w:t>
      </w:r>
      <w:r w:rsidRPr="00E96648">
        <w:rPr>
          <w:color w:val="000000" w:themeColor="text1"/>
          <w:szCs w:val="24"/>
          <w:u w:color="000000" w:themeColor="text1"/>
        </w:rPr>
        <w:tab/>
        <w:t>any regulations providing for recognition as a Native American Indian Group are repealed.</w:t>
      </w:r>
    </w:p>
    <w:p w:rsidR="00133313" w:rsidRPr="00E96648"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E96648">
        <w:rPr>
          <w:color w:val="000000" w:themeColor="text1"/>
          <w:szCs w:val="24"/>
          <w:u w:color="000000" w:themeColor="text1"/>
        </w:rPr>
        <w:tab/>
        <w:t>(B)</w:t>
      </w:r>
      <w:r w:rsidRPr="00E96648">
        <w:rPr>
          <w:color w:val="000000" w:themeColor="text1"/>
          <w:szCs w:val="24"/>
          <w:u w:color="000000" w:themeColor="text1"/>
        </w:rPr>
        <w:tab/>
        <w:t>The Commission for Minority Affairs must revise any regulations to:</w:t>
      </w:r>
    </w:p>
    <w:p w:rsidR="00133313" w:rsidRPr="00E96648"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E96648">
        <w:rPr>
          <w:color w:val="000000" w:themeColor="text1"/>
          <w:szCs w:val="24"/>
          <w:u w:color="000000" w:themeColor="text1"/>
        </w:rPr>
        <w:tab/>
      </w:r>
      <w:r w:rsidRPr="00E96648">
        <w:rPr>
          <w:color w:val="000000" w:themeColor="text1"/>
          <w:szCs w:val="24"/>
          <w:u w:color="000000" w:themeColor="text1"/>
        </w:rPr>
        <w:tab/>
      </w:r>
      <w:r w:rsidRPr="00E96648">
        <w:rPr>
          <w:color w:val="000000" w:themeColor="text1"/>
          <w:szCs w:val="24"/>
          <w:u w:color="000000" w:themeColor="text1"/>
        </w:rPr>
        <w:tab/>
        <w:t>(a)</w:t>
      </w:r>
      <w:r w:rsidRPr="00E96648">
        <w:rPr>
          <w:color w:val="000000" w:themeColor="text1"/>
          <w:szCs w:val="24"/>
          <w:u w:color="000000" w:themeColor="text1"/>
        </w:rPr>
        <w:tab/>
        <w:t>eliminate any recognition procedure as a Native American Indian Group; and</w:t>
      </w:r>
    </w:p>
    <w:p w:rsidR="00133313" w:rsidRPr="00E96648"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E96648">
        <w:rPr>
          <w:color w:val="000000" w:themeColor="text1"/>
          <w:szCs w:val="24"/>
          <w:u w:color="000000" w:themeColor="text1"/>
        </w:rPr>
        <w:lastRenderedPageBreak/>
        <w:tab/>
      </w:r>
      <w:r w:rsidRPr="00E96648">
        <w:rPr>
          <w:color w:val="000000" w:themeColor="text1"/>
          <w:szCs w:val="24"/>
          <w:u w:color="000000" w:themeColor="text1"/>
        </w:rPr>
        <w:tab/>
      </w:r>
      <w:r w:rsidRPr="00E96648">
        <w:rPr>
          <w:color w:val="000000" w:themeColor="text1"/>
          <w:szCs w:val="24"/>
          <w:u w:color="000000" w:themeColor="text1"/>
        </w:rPr>
        <w:tab/>
        <w:t>(b)</w:t>
      </w:r>
      <w:r w:rsidRPr="00E96648">
        <w:rPr>
          <w:color w:val="000000" w:themeColor="text1"/>
          <w:szCs w:val="24"/>
          <w:u w:color="000000" w:themeColor="text1"/>
        </w:rPr>
        <w:tab/>
        <w:t>provide for the privileges and obligations a Native American Indian Group that continues to be recognized is authorized to exercise.”</w:t>
      </w:r>
    </w:p>
    <w:p w:rsidR="00133313" w:rsidRPr="00E96648"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w:color w:val="000000" w:themeColor="text1"/>
          <w:spacing w:val="-3"/>
          <w:w w:val="107"/>
          <w:szCs w:val="24"/>
          <w:u w:color="000000" w:themeColor="text1"/>
        </w:rPr>
      </w:pPr>
    </w:p>
    <w:p w:rsidR="00133313" w:rsidRPr="00E96648" w:rsidRDefault="00133313" w:rsidP="001333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6648">
        <w:rPr>
          <w:rFonts w:eastAsia="Arial"/>
          <w:color w:val="000000" w:themeColor="text1"/>
          <w:spacing w:val="-3"/>
          <w:w w:val="107"/>
          <w:szCs w:val="24"/>
          <w:u w:color="000000" w:themeColor="text1"/>
        </w:rPr>
        <w:t>SECTION</w:t>
      </w:r>
      <w:r w:rsidRPr="00E96648">
        <w:rPr>
          <w:rFonts w:eastAsia="Arial"/>
          <w:color w:val="000000" w:themeColor="text1"/>
          <w:spacing w:val="-3"/>
          <w:w w:val="107"/>
          <w:szCs w:val="24"/>
          <w:u w:color="000000" w:themeColor="text1"/>
        </w:rPr>
        <w:tab/>
        <w:t>2.</w:t>
      </w:r>
      <w:r w:rsidRPr="00E96648">
        <w:rPr>
          <w:rFonts w:eastAsia="Arial"/>
          <w:color w:val="000000" w:themeColor="text1"/>
          <w:spacing w:val="-3"/>
          <w:w w:val="107"/>
          <w:szCs w:val="24"/>
          <w:u w:color="000000" w:themeColor="text1"/>
        </w:rPr>
        <w:tab/>
        <w:t>This act takes effect upon approval by the Governor.</w:t>
      </w:r>
    </w:p>
    <w:p w:rsidR="00270EC7" w:rsidRDefault="0010776B" w:rsidP="00566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1062" w:rsidRDefault="00AD1062" w:rsidP="00AD1062">
      <w:pPr>
        <w:suppressAutoHyphens/>
      </w:pPr>
    </w:p>
    <w:sectPr w:rsidR="00AD1062" w:rsidSect="00AD10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313" w:rsidRDefault="00133313" w:rsidP="009F0C77">
      <w:r>
        <w:separator/>
      </w:r>
    </w:p>
  </w:endnote>
  <w:endnote w:type="continuationSeparator" w:id="0">
    <w:p w:rsidR="00133313" w:rsidRDefault="001333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6353F9-FEA2-46C1-8054-87154585EEE7}"/>
    <w:embedBold r:id="rId2" w:fontKey="{921CBE4C-B43C-4C56-A5E5-1B7B6E31078D}"/>
  </w:font>
  <w:font w:name="Calibri">
    <w:panose1 w:val="020F0502020204030204"/>
    <w:charset w:val="00"/>
    <w:family w:val="swiss"/>
    <w:pitch w:val="variable"/>
    <w:sig w:usb0="E00002FF" w:usb1="4000ACFF" w:usb2="00000001" w:usb3="00000000" w:csb0="0000019F" w:csb1="00000000"/>
    <w:embedRegular r:id="rId3" w:fontKey="{1429062A-57EC-43FC-8628-624938745774}"/>
  </w:font>
  <w:font w:name="Segoe UI">
    <w:panose1 w:val="020B0502040204020203"/>
    <w:charset w:val="00"/>
    <w:family w:val="swiss"/>
    <w:pitch w:val="variable"/>
    <w:sig w:usb0="E10022FF" w:usb1="C000E47F" w:usb2="00000029" w:usb3="00000000" w:csb0="000001DF" w:csb1="00000000"/>
    <w:embedRegular r:id="rId4" w:fontKey="{944A6C6D-4ADA-432E-88B5-6D3415C623AC}"/>
  </w:font>
  <w:font w:name="Arial">
    <w:panose1 w:val="020B0604020202020204"/>
    <w:charset w:val="00"/>
    <w:family w:val="swiss"/>
    <w:pitch w:val="variable"/>
    <w:sig w:usb0="20002A87" w:usb1="80000000" w:usb2="00000008" w:usb3="00000000" w:csb0="000001FF" w:csb1="00000000"/>
    <w:embedRegular r:id="rId5" w:fontKey="{A3D1AED5-31C4-43D1-A058-5A931E3B0457}"/>
  </w:font>
  <w:font w:name="Cambria">
    <w:panose1 w:val="02040503050406030204"/>
    <w:charset w:val="00"/>
    <w:family w:val="roman"/>
    <w:pitch w:val="variable"/>
    <w:sig w:usb0="E00002FF" w:usb1="400004FF" w:usb2="00000000" w:usb3="00000000" w:csb0="0000019F" w:csb1="00000000"/>
    <w:embedRegular r:id="rId6" w:fontKey="{A691D8FA-2940-49DA-A790-DEBB1D5609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EC7" w:rsidRPr="00AD1062" w:rsidRDefault="00AD1062" w:rsidP="00AD1062">
    <w:pPr>
      <w:pStyle w:val="Footer"/>
      <w:tabs>
        <w:tab w:val="clear" w:pos="4680"/>
        <w:tab w:val="clear" w:pos="9360"/>
        <w:tab w:val="center" w:pos="2995"/>
      </w:tabs>
      <w:spacing w:before="120"/>
    </w:pPr>
    <w:r>
      <w:t>[4820]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313" w:rsidRDefault="00133313" w:rsidP="009F0C77">
      <w:r>
        <w:separator/>
      </w:r>
    </w:p>
  </w:footnote>
  <w:footnote w:type="continuationSeparator" w:id="0">
    <w:p w:rsidR="00133313" w:rsidRDefault="001333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08AHB16"/>
    <w:docVar w:name="CoverBillType" w:val="b"/>
    <w:docVar w:name="docpath" w:val="L:\Council\bills\MS\7208AHB16.DOCX"/>
    <w:docVar w:name="dvBillNumber" w:val="4820"/>
    <w:docVar w:name="dvBillNumberPrefix" w:val="H. "/>
    <w:docVar w:name="dvOriginalBody" w:val="House"/>
    <w:docVar w:name="dvSteno" w:val="MS"/>
    <w:docVar w:name="NameofBody" w:val="h"/>
    <w:docVar w:name="vgroup2" w:val="Council"/>
  </w:docVars>
  <w:rsids>
    <w:rsidRoot w:val="00383751"/>
    <w:rsid w:val="00011869"/>
    <w:rsid w:val="0001414B"/>
    <w:rsid w:val="00015CD6"/>
    <w:rsid w:val="00020F02"/>
    <w:rsid w:val="000E1785"/>
    <w:rsid w:val="000F40FA"/>
    <w:rsid w:val="0010776B"/>
    <w:rsid w:val="00133313"/>
    <w:rsid w:val="00133E66"/>
    <w:rsid w:val="001435A3"/>
    <w:rsid w:val="00146ED3"/>
    <w:rsid w:val="00151044"/>
    <w:rsid w:val="001D08F2"/>
    <w:rsid w:val="001D472A"/>
    <w:rsid w:val="001D525B"/>
    <w:rsid w:val="001D7F4F"/>
    <w:rsid w:val="00205238"/>
    <w:rsid w:val="002321B6"/>
    <w:rsid w:val="00250967"/>
    <w:rsid w:val="002543C8"/>
    <w:rsid w:val="0025541D"/>
    <w:rsid w:val="00270EC7"/>
    <w:rsid w:val="00284AAE"/>
    <w:rsid w:val="002E5912"/>
    <w:rsid w:val="00301B21"/>
    <w:rsid w:val="00325348"/>
    <w:rsid w:val="0032732C"/>
    <w:rsid w:val="00336AD0"/>
    <w:rsid w:val="0037079A"/>
    <w:rsid w:val="00383751"/>
    <w:rsid w:val="003C4DAB"/>
    <w:rsid w:val="003D01E8"/>
    <w:rsid w:val="003E5288"/>
    <w:rsid w:val="003F6D79"/>
    <w:rsid w:val="0041760A"/>
    <w:rsid w:val="00417C01"/>
    <w:rsid w:val="004403BD"/>
    <w:rsid w:val="00461441"/>
    <w:rsid w:val="004809EE"/>
    <w:rsid w:val="004E7D54"/>
    <w:rsid w:val="005273C6"/>
    <w:rsid w:val="00530A69"/>
    <w:rsid w:val="00545593"/>
    <w:rsid w:val="0056696A"/>
    <w:rsid w:val="00577C6C"/>
    <w:rsid w:val="005C2FE2"/>
    <w:rsid w:val="005E2BC9"/>
    <w:rsid w:val="00605102"/>
    <w:rsid w:val="006215AA"/>
    <w:rsid w:val="006913C9"/>
    <w:rsid w:val="0069470D"/>
    <w:rsid w:val="0073201E"/>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1062"/>
    <w:rsid w:val="00AD4B17"/>
    <w:rsid w:val="00B412D4"/>
    <w:rsid w:val="00BE3C22"/>
    <w:rsid w:val="00C0345E"/>
    <w:rsid w:val="00C3483A"/>
    <w:rsid w:val="00C74E9D"/>
    <w:rsid w:val="00C82FD3"/>
    <w:rsid w:val="00C92819"/>
    <w:rsid w:val="00CB54A3"/>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C8A2A9-3069-4060-9BA5-012646FC9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33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31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D8BD6-DAE3-45D3-BAEB-4AA2EEFA8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7B1DFD0D.dotm</Template>
  <TotalTime>0</TotalTime>
  <Pages>3</Pages>
  <Words>560</Words>
  <Characters>3025</Characters>
  <Application>Microsoft Office Word</Application>
  <DocSecurity>0</DocSecurity>
  <Lines>92</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4820 Text of Previous Version (Feb. 3, 2016) - South Carolina Legislature Online</dc:title>
  <dc:creator>MarthaSanders</dc:creator>
  <cp:lastModifiedBy>N Cumfer</cp:lastModifiedBy>
  <cp:revision>2</cp:revision>
  <cp:lastPrinted>2016-01-21T16:43:00Z</cp:lastPrinted>
  <dcterms:created xsi:type="dcterms:W3CDTF">2016-02-03T15:22:00Z</dcterms:created>
  <dcterms:modified xsi:type="dcterms:W3CDTF">2016-02-03T15:22:00Z</dcterms:modified>
</cp:coreProperties>
</file>