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5E9" w:rsidRDefault="00AC55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48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56C2E">
        <w:t>TO AMEND THE CODE OF LAWS OF SOUTH CAROLINA, 1976, SO AS TO ENACT THE “SOUTH CAROLINA HIGHER EDUCATION GOVERNANCE ACT”</w:t>
      </w:r>
      <w:r>
        <w:t>;</w:t>
      </w:r>
      <w:r w:rsidRPr="00956C2E">
        <w:t xml:space="preserve"> </w:t>
      </w:r>
      <w:r>
        <w:t>TO</w:t>
      </w:r>
      <w:r w:rsidRPr="00956C2E">
        <w:t xml:space="preserve"> AMEND CHAPTER 103, TITLE 59, RELATING TO THE STATE COMMISSION ON HIGHER EDUCATION</w:t>
      </w:r>
      <w:r>
        <w:t>, S</w:t>
      </w:r>
      <w:r w:rsidRPr="00956C2E">
        <w:t>O AS TO REVISE MISCELLANEOUS PROVISIONS CONCERNING THE COMMISSION AND HIGHER EDUCATION GOVERNANCE, AMONG OTHER THINGS.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6C2E">
        <w:t>This act must be known and may be cited as the “South Carolina Higher Education Governance Act”.</w:t>
      </w:r>
    </w:p>
    <w:p w:rsidR="00956C2E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C2E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103, Title 59 of the 1976 Code is amended to read:</w:t>
      </w: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6C2E">
        <w:t>3</w:t>
      </w:r>
      <w:r>
        <w:t>.</w:t>
      </w:r>
      <w:r>
        <w:tab/>
        <w:t>This act takes effect upon approval by the Governor.</w:t>
      </w:r>
    </w:p>
    <w:p w:rsidR="0054780F" w:rsidRDefault="00956C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5E9" w:rsidRDefault="00AC55E9" w:rsidP="00AC55E9">
      <w:pPr>
        <w:suppressAutoHyphens/>
      </w:pPr>
    </w:p>
    <w:sectPr w:rsidR="00AC55E9" w:rsidSect="00AC55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8C7" w:rsidRDefault="001148C7" w:rsidP="009F0C77">
      <w:r>
        <w:separator/>
      </w:r>
    </w:p>
  </w:endnote>
  <w:endnote w:type="continuationSeparator" w:id="0">
    <w:p w:rsidR="001148C7" w:rsidRDefault="001148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7A2B3-8057-428C-85BD-324DB4AF3043}"/>
    <w:embedBold r:id="rId2" w:fontKey="{79180D10-905E-46D7-B8EF-CF4344EEA2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FA419C-F850-4506-B0CF-42D586AB0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D30B10-EE79-43E2-B72B-937E3242F1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0F" w:rsidRPr="00AC55E9" w:rsidRDefault="00AC55E9" w:rsidP="00AC5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8C7" w:rsidRDefault="001148C7" w:rsidP="009F0C77">
      <w:r>
        <w:separator/>
      </w:r>
    </w:p>
  </w:footnote>
  <w:footnote w:type="continuationSeparator" w:id="0">
    <w:p w:rsidR="001148C7" w:rsidRDefault="001148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0AB16"/>
    <w:docVar w:name="CoverBillType" w:val="b"/>
    <w:docVar w:name="docpath" w:val="L:\Council\bills\AGM\18870AB16.DOCX"/>
    <w:docVar w:name="dvBillNumber" w:val="48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148C7"/>
    <w:rsid w:val="00011869"/>
    <w:rsid w:val="00015CD6"/>
    <w:rsid w:val="000E1785"/>
    <w:rsid w:val="000F40FA"/>
    <w:rsid w:val="0010776B"/>
    <w:rsid w:val="001148C7"/>
    <w:rsid w:val="00133E66"/>
    <w:rsid w:val="001435A3"/>
    <w:rsid w:val="00146ED3"/>
    <w:rsid w:val="00151044"/>
    <w:rsid w:val="00160EA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D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80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6C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5E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639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FF14A-B004-4CFA-9F66-48E1BD7C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CF1B6-B0E9-45B6-BEED-1BB4C75C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1</Pages>
  <Words>114</Words>
  <Characters>554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4833 Text of Previous Version (Feb. 3, 2016) - South Carolina Legislature Online</dc:title>
  <dc:creator>angiemorgan</dc:creator>
  <cp:lastModifiedBy>N Cumfer</cp:lastModifiedBy>
  <cp:revision>2</cp:revision>
  <dcterms:created xsi:type="dcterms:W3CDTF">2016-02-03T17:12:00Z</dcterms:created>
  <dcterms:modified xsi:type="dcterms:W3CDTF">2016-02-03T17:12:00Z</dcterms:modified>
</cp:coreProperties>
</file>