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552" w:rsidRDefault="003815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34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43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0DE5">
        <w:rPr>
          <w:color w:val="000000" w:themeColor="text1"/>
          <w:u w:color="000000" w:themeColor="text1"/>
        </w:rPr>
        <w:t>TO AMEND SECTION 27</w:t>
      </w:r>
      <w:r w:rsidR="00E46D24">
        <w:rPr>
          <w:color w:val="000000" w:themeColor="text1"/>
          <w:u w:color="000000" w:themeColor="text1"/>
        </w:rPr>
        <w:noBreakHyphen/>
      </w:r>
      <w:r w:rsidRPr="00CD0DE5">
        <w:rPr>
          <w:color w:val="000000" w:themeColor="text1"/>
          <w:u w:color="000000" w:themeColor="text1"/>
        </w:rPr>
        <w:t>40</w:t>
      </w:r>
      <w:r w:rsidR="00E46D24">
        <w:rPr>
          <w:color w:val="000000" w:themeColor="text1"/>
          <w:u w:color="000000" w:themeColor="text1"/>
        </w:rPr>
        <w:noBreakHyphen/>
      </w:r>
      <w:r w:rsidRPr="00CD0DE5">
        <w:rPr>
          <w:color w:val="000000" w:themeColor="text1"/>
          <w:u w:color="000000" w:themeColor="text1"/>
        </w:rPr>
        <w:t>790, CODE OF LAWS OF SOUTH CAROLINA, 1976, RELAT</w:t>
      </w:r>
      <w:r w:rsidR="007176AC">
        <w:rPr>
          <w:color w:val="000000" w:themeColor="text1"/>
          <w:u w:color="000000" w:themeColor="text1"/>
        </w:rPr>
        <w:t>ING</w:t>
      </w:r>
      <w:r w:rsidRPr="00CD0DE5">
        <w:rPr>
          <w:color w:val="000000" w:themeColor="text1"/>
          <w:u w:color="000000" w:themeColor="text1"/>
        </w:rPr>
        <w:t xml:space="preserve"> TO A LANDLORD</w:t>
      </w:r>
      <w:r w:rsidR="00D01E8E" w:rsidRPr="00D01E8E">
        <w:rPr>
          <w:color w:val="000000" w:themeColor="text1"/>
          <w:u w:color="000000" w:themeColor="text1"/>
        </w:rPr>
        <w:t>’</w:t>
      </w:r>
      <w:r w:rsidRPr="00CD0DE5">
        <w:rPr>
          <w:color w:val="000000" w:themeColor="text1"/>
          <w:u w:color="000000" w:themeColor="text1"/>
        </w:rPr>
        <w:t xml:space="preserve">S REMEDIES AGAINST A TENANT FOR A FAILURE TO PAY RENT, SO AS TO CHANGE THE TIME BEFORE A COURT MAY ISSUE A WARRANT OF EJECTMENT IF A TENANT FAILS TO APPEAR AND SHOW CAUSE FROM TEN DAYS TO TEN BUSINESS DAYS.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3497" w:rsidRDefault="00E53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3497" w:rsidRDefault="00E53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373" w:rsidRPr="00CD0DE5" w:rsidRDefault="00E53497" w:rsidP="00824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24373" w:rsidRPr="00CD0DE5">
        <w:rPr>
          <w:color w:val="000000" w:themeColor="text1"/>
          <w:u w:color="000000" w:themeColor="text1"/>
        </w:rPr>
        <w:t>Section 27</w:t>
      </w:r>
      <w:r w:rsidR="00E46D24">
        <w:rPr>
          <w:color w:val="000000" w:themeColor="text1"/>
          <w:u w:color="000000" w:themeColor="text1"/>
        </w:rPr>
        <w:noBreakHyphen/>
      </w:r>
      <w:r w:rsidR="00824373" w:rsidRPr="00CD0DE5">
        <w:rPr>
          <w:color w:val="000000" w:themeColor="text1"/>
          <w:u w:color="000000" w:themeColor="text1"/>
        </w:rPr>
        <w:t>40</w:t>
      </w:r>
      <w:r w:rsidR="00E46D24">
        <w:rPr>
          <w:color w:val="000000" w:themeColor="text1"/>
          <w:u w:color="000000" w:themeColor="text1"/>
        </w:rPr>
        <w:noBreakHyphen/>
      </w:r>
      <w:r w:rsidR="00824373" w:rsidRPr="00CD0DE5">
        <w:rPr>
          <w:color w:val="000000" w:themeColor="text1"/>
          <w:u w:color="000000" w:themeColor="text1"/>
        </w:rPr>
        <w:t xml:space="preserve">790(c) of the 1976 Code is amended to read: </w:t>
      </w:r>
    </w:p>
    <w:p w:rsidR="00824373" w:rsidRPr="00CD0DE5" w:rsidRDefault="00824373" w:rsidP="00824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373" w:rsidRPr="00CD0DE5" w:rsidRDefault="00824373" w:rsidP="00824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0DE5">
        <w:rPr>
          <w:color w:val="000000" w:themeColor="text1"/>
          <w:u w:color="000000" w:themeColor="text1"/>
        </w:rPr>
        <w:t>“</w:t>
      </w:r>
      <w:r>
        <w:rPr>
          <w:color w:val="000000" w:themeColor="text1"/>
          <w:u w:color="000000" w:themeColor="text1"/>
        </w:rPr>
        <w:t>(c)</w:t>
      </w:r>
      <w:r>
        <w:rPr>
          <w:color w:val="000000" w:themeColor="text1"/>
          <w:u w:color="000000" w:themeColor="text1"/>
        </w:rPr>
        <w:tab/>
      </w:r>
      <w:r w:rsidRPr="00CD0DE5">
        <w:rPr>
          <w:color w:val="000000" w:themeColor="text1"/>
          <w:u w:color="000000" w:themeColor="text1"/>
        </w:rPr>
        <w:t xml:space="preserve">Should the tenant not appear and show cause within ten </w:t>
      </w:r>
      <w:r w:rsidRPr="00CD0DE5">
        <w:rPr>
          <w:color w:val="000000" w:themeColor="text1"/>
          <w:u w:val="single" w:color="000000" w:themeColor="text1"/>
        </w:rPr>
        <w:t>business</w:t>
      </w:r>
      <w:r w:rsidRPr="00CD0DE5">
        <w:rPr>
          <w:color w:val="000000" w:themeColor="text1"/>
          <w:u w:color="000000" w:themeColor="text1"/>
        </w:rPr>
        <w:t xml:space="preserve"> days, the court shall issue a warrant of ejectment pursuant to Section 27</w:t>
      </w:r>
      <w:r w:rsidR="00E46D24">
        <w:rPr>
          <w:color w:val="000000" w:themeColor="text1"/>
          <w:u w:color="000000" w:themeColor="text1"/>
        </w:rPr>
        <w:noBreakHyphen/>
      </w:r>
      <w:r w:rsidRPr="00CD0DE5">
        <w:rPr>
          <w:color w:val="000000" w:themeColor="text1"/>
          <w:u w:color="000000" w:themeColor="text1"/>
        </w:rPr>
        <w:t>37</w:t>
      </w:r>
      <w:r w:rsidR="00E46D24">
        <w:rPr>
          <w:color w:val="000000" w:themeColor="text1"/>
          <w:u w:color="000000" w:themeColor="text1"/>
        </w:rPr>
        <w:noBreakHyphen/>
      </w:r>
      <w:r w:rsidRPr="00CD0DE5">
        <w:rPr>
          <w:color w:val="000000" w:themeColor="text1"/>
          <w:u w:color="000000" w:themeColor="text1"/>
        </w:rPr>
        <w:t xml:space="preserve">40 </w:t>
      </w:r>
      <w:r w:rsidRPr="007176AC">
        <w:rPr>
          <w:strike/>
          <w:color w:val="000000" w:themeColor="text1"/>
          <w:u w:color="000000" w:themeColor="text1"/>
        </w:rPr>
        <w:t>of the 1976 Code</w:t>
      </w:r>
      <w:r w:rsidRPr="00CD0DE5">
        <w:rPr>
          <w:color w:val="000000" w:themeColor="text1"/>
          <w:u w:color="000000" w:themeColor="text1"/>
        </w:rPr>
        <w:t>.</w:t>
      </w:r>
    </w:p>
    <w:p w:rsidR="00E53497" w:rsidRDefault="00824373" w:rsidP="00824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CD0DE5">
        <w:rPr>
          <w:color w:val="000000" w:themeColor="text1"/>
          <w:u w:color="000000" w:themeColor="text1"/>
        </w:rPr>
        <w:t>Should the tenant appear in response to the rule and allege that rent due under subsections (a) or (b) has been paid, the court shall determine the issue. If the tenant has failed to comply with subsections (a) or (b), the court shall issue a warrant of ejectment and the landlord must be placed in full possession of the premises by the sheriff, deputy, or constable.”</w:t>
      </w:r>
    </w:p>
    <w:p w:rsidR="00E53497" w:rsidRDefault="00E53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497" w:rsidRDefault="00E53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4373">
        <w:t>2</w:t>
      </w:r>
      <w:r>
        <w:t>.</w:t>
      </w:r>
      <w:r>
        <w:tab/>
        <w:t>This act takes effect upon approval by the Governor.</w:t>
      </w:r>
    </w:p>
    <w:p w:rsidR="00C102AB" w:rsidRDefault="00E46D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552" w:rsidRDefault="00381552" w:rsidP="00381552">
      <w:pPr>
        <w:suppressAutoHyphens/>
      </w:pPr>
    </w:p>
    <w:sectPr w:rsidR="00381552" w:rsidSect="003815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497" w:rsidRDefault="00E53497" w:rsidP="009F0C77">
      <w:r>
        <w:separator/>
      </w:r>
    </w:p>
  </w:endnote>
  <w:endnote w:type="continuationSeparator" w:id="0">
    <w:p w:rsidR="00E53497" w:rsidRDefault="00E534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257EEA-1FF2-4606-B139-C69E6B7721AC}"/>
    <w:embedBold r:id="rId2" w:fontKey="{47100F03-7C5B-48CB-B11C-18D7EFB7BDCE}"/>
  </w:font>
  <w:font w:name="Calibri">
    <w:panose1 w:val="020F0502020204030204"/>
    <w:charset w:val="00"/>
    <w:family w:val="swiss"/>
    <w:pitch w:val="variable"/>
    <w:sig w:usb0="E00002FF" w:usb1="4000ACFF" w:usb2="00000001" w:usb3="00000000" w:csb0="0000019F" w:csb1="00000000"/>
    <w:embedRegular r:id="rId3" w:fontKey="{F5EEF0A3-03C0-4048-BA50-D3B3CF7EF1A7}"/>
  </w:font>
  <w:font w:name="Segoe UI">
    <w:panose1 w:val="020B0502040204020203"/>
    <w:charset w:val="00"/>
    <w:family w:val="swiss"/>
    <w:pitch w:val="variable"/>
    <w:sig w:usb0="E10022FF" w:usb1="C000E47F" w:usb2="00000029" w:usb3="00000000" w:csb0="000001DF" w:csb1="00000000"/>
    <w:embedRegular r:id="rId4" w:fontKey="{C4907847-3F29-4CCC-80A6-9D7B999EE158}"/>
  </w:font>
  <w:font w:name="Cambria">
    <w:panose1 w:val="02040503050406030204"/>
    <w:charset w:val="00"/>
    <w:family w:val="roman"/>
    <w:pitch w:val="variable"/>
    <w:sig w:usb0="E00002FF" w:usb1="400004FF" w:usb2="00000000" w:usb3="00000000" w:csb0="0000019F" w:csb1="00000000"/>
    <w:embedRegular r:id="rId5" w:fontKey="{6349698A-14DA-4317-921A-68B084C663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2AB" w:rsidRPr="00381552" w:rsidRDefault="00381552" w:rsidP="00381552">
    <w:pPr>
      <w:pStyle w:val="Footer"/>
      <w:tabs>
        <w:tab w:val="clear" w:pos="4680"/>
        <w:tab w:val="clear" w:pos="9360"/>
        <w:tab w:val="center" w:pos="2995"/>
      </w:tabs>
      <w:spacing w:before="120"/>
    </w:pPr>
    <w:r>
      <w:t>[4968]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497" w:rsidRDefault="00E53497" w:rsidP="009F0C77">
      <w:r>
        <w:separator/>
      </w:r>
    </w:p>
  </w:footnote>
  <w:footnote w:type="continuationSeparator" w:id="0">
    <w:p w:rsidR="00E53497" w:rsidRDefault="00E534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3CZ16"/>
    <w:docVar w:name="CoverBillType" w:val="b"/>
    <w:docVar w:name="docpath" w:val="L:\Council\bills\NBD\11203CZ16.DOCX"/>
    <w:docVar w:name="dvBillNumber" w:val="4968"/>
    <w:docVar w:name="dvBillNumberPrefix" w:val="H. "/>
    <w:docVar w:name="dvOriginalBody" w:val="House"/>
    <w:docVar w:name="dvSteno" w:val="NBD"/>
    <w:docVar w:name="NameofBody" w:val="h"/>
    <w:docVar w:name="vgroup2" w:val="Council"/>
  </w:docVars>
  <w:rsids>
    <w:rsidRoot w:val="00E53497"/>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1552"/>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3726"/>
    <w:rsid w:val="006642D0"/>
    <w:rsid w:val="006913C9"/>
    <w:rsid w:val="0069470D"/>
    <w:rsid w:val="007176AC"/>
    <w:rsid w:val="00734F00"/>
    <w:rsid w:val="007A70AE"/>
    <w:rsid w:val="00824373"/>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02AB"/>
    <w:rsid w:val="00C3483A"/>
    <w:rsid w:val="00C74E9D"/>
    <w:rsid w:val="00C82FD3"/>
    <w:rsid w:val="00C92819"/>
    <w:rsid w:val="00CC6B7B"/>
    <w:rsid w:val="00CD2089"/>
    <w:rsid w:val="00D01E8E"/>
    <w:rsid w:val="00D73A67"/>
    <w:rsid w:val="00D970A9"/>
    <w:rsid w:val="00DF3845"/>
    <w:rsid w:val="00E41911"/>
    <w:rsid w:val="00E46D24"/>
    <w:rsid w:val="00E53497"/>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AA0B6E-73BE-49B9-892E-1A01EBD93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6D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D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84B97-ED8B-40DC-AC39-6AB7BC4F1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30BA2041.dotm</Template>
  <TotalTime>0</TotalTime>
  <Pages>1</Pages>
  <Words>191</Words>
  <Characters>864</Characters>
  <Application>Microsoft Office Word</Application>
  <DocSecurity>0</DocSecurity>
  <Lines>36</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4968 Text of Previous Version (Feb. 23, 2016) - South Carolina Legislature Online</dc:title>
  <dc:creator>%USERNAME%</dc:creator>
  <cp:lastModifiedBy>N Cumfer</cp:lastModifiedBy>
  <cp:revision>2</cp:revision>
  <cp:lastPrinted>2016-02-11T18:58:00Z</cp:lastPrinted>
  <dcterms:created xsi:type="dcterms:W3CDTF">2016-02-23T19:07:00Z</dcterms:created>
  <dcterms:modified xsi:type="dcterms:W3CDTF">2016-02-23T19:07:00Z</dcterms:modified>
</cp:coreProperties>
</file>