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51C1" w:rsidRDefault="009B51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9B51C1" w:rsidRDefault="009B51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25, 2016</w:t>
      </w:r>
    </w:p>
    <w:p w:rsidR="009B51C1" w:rsidRDefault="009B51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1C1" w:rsidRPr="009B51C1" w:rsidRDefault="009B51C1" w:rsidP="009B51C1">
      <w:pPr>
        <w:tabs>
          <w:tab w:val="right" w:pos="5933"/>
        </w:tabs>
        <w:suppressAutoHyphens/>
      </w:pPr>
      <w:r>
        <w:tab/>
      </w:r>
      <w:r>
        <w:rPr>
          <w:b/>
          <w:sz w:val="36"/>
        </w:rPr>
        <w:t>H. 4982</w:t>
      </w:r>
    </w:p>
    <w:p w:rsidR="009B51C1" w:rsidRDefault="009B51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1C1" w:rsidRDefault="009B51C1" w:rsidP="009B5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6C3AC2">
        <w:t>Regulations and Administrative Procedures Committee</w:t>
      </w:r>
    </w:p>
    <w:p w:rsidR="009B51C1" w:rsidRDefault="009B51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1C1" w:rsidRDefault="009B51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2/25/16--H.</w:t>
      </w:r>
    </w:p>
    <w:p w:rsidR="009B51C1" w:rsidRDefault="009B51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25, 2016.</w:t>
      </w:r>
    </w:p>
    <w:p w:rsidR="009B51C1" w:rsidRPr="009B51C1" w:rsidRDefault="009B51C1" w:rsidP="009B5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B51C1" w:rsidRDefault="009B51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1C1" w:rsidRDefault="009B51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B51C1" w:rsidSect="009B51C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D0FC5" w:rsidRDefault="00CD0F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E3FE1">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E1D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UNDERGROUND STORAGE TANK CONTROL REGULATIONS, DESIGNATED AS REGULATION DOCUMENT NUMBER 4565, PURSUANT TO THE PROVISIONS OF ARTICLE 1, CHAPTER 23, TITLE 1 OF THE 1976 CODE.</w:t>
      </w:r>
      <w:bookmarkEnd w:id="1"/>
    </w:p>
    <w:p w:rsidR="005E3FE1" w:rsidRDefault="005E3F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FE1" w:rsidRDefault="005E3F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E3FE1" w:rsidRDefault="005E3F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FE1" w:rsidRDefault="005E3F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Underground Storage Tank Control Regulations, designated as Regulation Document Number 4565, and submitted to the General Assembly pursuant to the provisions of Article 1, Chapter 23, Title 1 of the 1976 Code, are approved.</w:t>
      </w:r>
    </w:p>
    <w:p w:rsidR="005E3FE1" w:rsidRDefault="005E3F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FE1" w:rsidRDefault="005E3F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E1D07">
        <w:t>2</w:t>
      </w:r>
      <w:r>
        <w:t>.</w:t>
      </w:r>
      <w:r>
        <w:tab/>
        <w:t>This joint resolution takes effect upon approval by the Governor.</w:t>
      </w:r>
    </w:p>
    <w:p w:rsidR="005E3FE1" w:rsidRDefault="005E3FE1" w:rsidP="005E3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5E3FE1" w:rsidRDefault="005E3FE1" w:rsidP="005E3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5E3FE1" w:rsidRDefault="005E3FE1" w:rsidP="005E3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5E3FE1" w:rsidRDefault="005E3FE1" w:rsidP="005E3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5E3FE1" w:rsidRPr="000D2333" w:rsidRDefault="003E1D07" w:rsidP="005E3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5E3FE1" w:rsidRPr="000D2333">
        <w:t>his amendment revises Section 280.25 of R.61</w:t>
      </w:r>
      <w:r w:rsidR="005E3FE1" w:rsidRPr="000D2333">
        <w:noBreakHyphen/>
        <w:t xml:space="preserve">92, </w:t>
      </w:r>
      <w:r w:rsidR="005E3FE1" w:rsidRPr="000D2333">
        <w:rPr>
          <w:i/>
        </w:rPr>
        <w:t>Underground Storage Tank Control Regulations.</w:t>
      </w:r>
      <w:r w:rsidR="005E3FE1" w:rsidRPr="000D2333">
        <w:t xml:space="preserve"> </w:t>
      </w:r>
      <w:r w:rsidR="005E3FE1" w:rsidRPr="000D2333">
        <w:rPr>
          <w:iCs/>
        </w:rPr>
        <w:t xml:space="preserve">In the interest of supporting the </w:t>
      </w:r>
      <w:r w:rsidR="005E3FE1" w:rsidRPr="000D2333">
        <w:t>Department’s goal of protecting the health of the public and the environment, this amendment establishes new conditional requirements for existing facilities to remain in compliance with the provisions of the regulation.  Statutory authority for the regulation was also added.</w:t>
      </w:r>
    </w:p>
    <w:p w:rsidR="005E3FE1" w:rsidRPr="000D2333" w:rsidRDefault="005E3FE1" w:rsidP="005E3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E3FE1" w:rsidRPr="000D2333" w:rsidRDefault="005E3FE1" w:rsidP="005E3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2333">
        <w:lastRenderedPageBreak/>
        <w:t xml:space="preserve">A Notice of Drafting for these proposed amendments was published in the </w:t>
      </w:r>
      <w:r w:rsidRPr="000D2333">
        <w:rPr>
          <w:i/>
        </w:rPr>
        <w:t>State Register</w:t>
      </w:r>
      <w:r w:rsidRPr="000D2333">
        <w:t xml:space="preserve"> on December 26, 2014.</w:t>
      </w:r>
    </w:p>
    <w:p w:rsidR="00C96E7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C72283" w:rsidRDefault="00C72283" w:rsidP="00C72283">
      <w:pPr>
        <w:suppressAutoHyphens/>
      </w:pPr>
    </w:p>
    <w:sectPr w:rsidR="00C72283" w:rsidSect="009B51C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3FE1" w:rsidRDefault="005E3FE1" w:rsidP="009F0C77">
      <w:r>
        <w:separator/>
      </w:r>
    </w:p>
  </w:endnote>
  <w:endnote w:type="continuationSeparator" w:id="0">
    <w:p w:rsidR="005E3FE1" w:rsidRDefault="005E3F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691B864-9086-4D39-BAB5-E02FE8BB633F}"/>
    <w:embedBold r:id="rId2" w:fontKey="{AF095E15-86CC-493F-8D74-CE680DADB063}"/>
    <w:embedItalic r:id="rId3" w:fontKey="{A1B97E7E-18E4-4208-AF7B-EBF7C03EAC97}"/>
  </w:font>
  <w:font w:name="Calibri">
    <w:panose1 w:val="020F0502020204030204"/>
    <w:charset w:val="00"/>
    <w:family w:val="swiss"/>
    <w:pitch w:val="variable"/>
    <w:sig w:usb0="E00002FF" w:usb1="4000ACFF" w:usb2="00000001" w:usb3="00000000" w:csb0="0000019F" w:csb1="00000000"/>
    <w:embedRegular r:id="rId4" w:fontKey="{75F20A89-78A2-4999-B0E1-1B95F62E39B7}"/>
  </w:font>
  <w:font w:name="Segoe UI">
    <w:panose1 w:val="020B0502040204020203"/>
    <w:charset w:val="00"/>
    <w:family w:val="swiss"/>
    <w:pitch w:val="variable"/>
    <w:sig w:usb0="E10022FF" w:usb1="C000E47F" w:usb2="00000029" w:usb3="00000000" w:csb0="000001DF" w:csb1="00000000"/>
    <w:embedRegular r:id="rId5" w:fontKey="{3A619C27-77F0-4ED3-9DFC-960943544D8F}"/>
  </w:font>
  <w:font w:name="Cambria">
    <w:panose1 w:val="02040503050406030204"/>
    <w:charset w:val="00"/>
    <w:family w:val="roman"/>
    <w:pitch w:val="variable"/>
    <w:sig w:usb0="E00002FF" w:usb1="400004FF" w:usb2="00000000" w:usb3="00000000" w:csb0="0000019F" w:csb1="00000000"/>
    <w:embedRegular r:id="rId6" w:fontKey="{32C292EF-4EED-4B1F-AE73-1C98F9BD45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E7D" w:rsidRPr="00CD0FC5" w:rsidRDefault="00CD0FC5" w:rsidP="00CD0FC5">
    <w:pPr>
      <w:pStyle w:val="Footer"/>
      <w:tabs>
        <w:tab w:val="clear" w:pos="4680"/>
        <w:tab w:val="clear" w:pos="9360"/>
        <w:tab w:val="center" w:pos="2995"/>
      </w:tabs>
      <w:spacing w:before="120"/>
    </w:pPr>
    <w:r>
      <w:t>[4982</w:t>
    </w:r>
    <w:r w:rsidR="009B51C1">
      <w:t>-</w:t>
    </w:r>
    <w:r w:rsidR="009B51C1">
      <w:fldChar w:fldCharType="begin"/>
    </w:r>
    <w:r w:rsidR="009B51C1">
      <w:instrText xml:space="preserve"> PAGE  \* MERGEFORMAT </w:instrText>
    </w:r>
    <w:r w:rsidR="009B51C1">
      <w:fldChar w:fldCharType="separate"/>
    </w:r>
    <w:r w:rsidR="005E761F">
      <w:rPr>
        <w:noProof/>
      </w:rPr>
      <w:t>1</w:t>
    </w:r>
    <w:r w:rsidR="009B51C1">
      <w:fldChar w:fldCharType="end"/>
    </w:r>
    <w:r w:rsidR="009B51C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51C1" w:rsidRPr="00CD0FC5" w:rsidRDefault="009B51C1" w:rsidP="00CD0FC5">
    <w:pPr>
      <w:pStyle w:val="Footer"/>
      <w:tabs>
        <w:tab w:val="clear" w:pos="4680"/>
        <w:tab w:val="clear" w:pos="9360"/>
        <w:tab w:val="center" w:pos="2995"/>
      </w:tabs>
      <w:spacing w:before="120"/>
    </w:pPr>
    <w:r>
      <w:t>[4982]</w:t>
    </w:r>
    <w:r>
      <w:tab/>
    </w:r>
    <w:r>
      <w:fldChar w:fldCharType="begin"/>
    </w:r>
    <w:r>
      <w:instrText xml:space="preserve"> PAGE  \* MERGEFORMAT </w:instrText>
    </w:r>
    <w:r>
      <w:fldChar w:fldCharType="separate"/>
    </w:r>
    <w:r w:rsidR="00C7228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3FE1" w:rsidRDefault="005E3FE1" w:rsidP="009F0C77">
      <w:r>
        <w:separator/>
      </w:r>
    </w:p>
  </w:footnote>
  <w:footnote w:type="continuationSeparator" w:id="0">
    <w:p w:rsidR="005E3FE1" w:rsidRDefault="005E3F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284CZ16"/>
    <w:docVar w:name="CoverBillType" w:val="a"/>
    <w:docVar w:name="docpath" w:val="L:\Council\bills\DBS\31284CZ16.DOCX"/>
    <w:docVar w:name="dvBillNumber" w:val="4982"/>
    <w:docVar w:name="dvBillNumberPrefix" w:val="H. "/>
    <w:docVar w:name="dvOriginalBody" w:val="House"/>
    <w:docVar w:name="dvSteno" w:val="DBS"/>
    <w:docVar w:name="NameofBody" w:val="h"/>
    <w:docVar w:name="vgroup2" w:val="Council"/>
  </w:docVars>
  <w:rsids>
    <w:rsidRoot w:val="005E3FE1"/>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1D07"/>
    <w:rsid w:val="003E5288"/>
    <w:rsid w:val="003F6D79"/>
    <w:rsid w:val="0041760A"/>
    <w:rsid w:val="00417C01"/>
    <w:rsid w:val="004403BD"/>
    <w:rsid w:val="00461441"/>
    <w:rsid w:val="004809EE"/>
    <w:rsid w:val="004E7D54"/>
    <w:rsid w:val="005273C6"/>
    <w:rsid w:val="00530A69"/>
    <w:rsid w:val="00545593"/>
    <w:rsid w:val="00577C6C"/>
    <w:rsid w:val="005C2FE2"/>
    <w:rsid w:val="005E2BC9"/>
    <w:rsid w:val="005E3FE1"/>
    <w:rsid w:val="005E761F"/>
    <w:rsid w:val="00605102"/>
    <w:rsid w:val="006215AA"/>
    <w:rsid w:val="006822AB"/>
    <w:rsid w:val="006913C9"/>
    <w:rsid w:val="0069470D"/>
    <w:rsid w:val="00734F00"/>
    <w:rsid w:val="007A70AE"/>
    <w:rsid w:val="008362E8"/>
    <w:rsid w:val="008A1768"/>
    <w:rsid w:val="008F0F33"/>
    <w:rsid w:val="008F4429"/>
    <w:rsid w:val="0094021A"/>
    <w:rsid w:val="009B44AF"/>
    <w:rsid w:val="009B51C1"/>
    <w:rsid w:val="009C6A0B"/>
    <w:rsid w:val="009F0C77"/>
    <w:rsid w:val="009F4DD1"/>
    <w:rsid w:val="00A41684"/>
    <w:rsid w:val="00A64E80"/>
    <w:rsid w:val="00A72BCD"/>
    <w:rsid w:val="00A741D9"/>
    <w:rsid w:val="00A82302"/>
    <w:rsid w:val="00A833AB"/>
    <w:rsid w:val="00A9741D"/>
    <w:rsid w:val="00AD4B17"/>
    <w:rsid w:val="00B412D4"/>
    <w:rsid w:val="00BE3C22"/>
    <w:rsid w:val="00C0345E"/>
    <w:rsid w:val="00C3483A"/>
    <w:rsid w:val="00C72283"/>
    <w:rsid w:val="00C74E9D"/>
    <w:rsid w:val="00C82FD3"/>
    <w:rsid w:val="00C92819"/>
    <w:rsid w:val="00C96E7D"/>
    <w:rsid w:val="00CC6B7B"/>
    <w:rsid w:val="00CD0FC5"/>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D487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54B8E6-55E7-4101-B0F6-A4756AB05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E1D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1D0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753735-7956-46AB-AA32-9616937D4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60539F5A.dotm</Template>
  <TotalTime>0</TotalTime>
  <Pages>3</Pages>
  <Words>224</Words>
  <Characters>1273</Characters>
  <Application>Microsoft Office Word</Application>
  <DocSecurity>0</DocSecurity>
  <Lines>58</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4982 Text of Previous Version (Feb. 25, 2016) - South Carolina Legislature Online</dc:title>
  <dc:creator>DeirdreBrevardSmith</dc:creator>
  <cp:lastModifiedBy>Miriam Cook</cp:lastModifiedBy>
  <cp:revision>2</cp:revision>
  <cp:lastPrinted>2016-02-17T16:23:00Z</cp:lastPrinted>
  <dcterms:created xsi:type="dcterms:W3CDTF">2016-02-25T23:06:00Z</dcterms:created>
  <dcterms:modified xsi:type="dcterms:W3CDTF">2016-02-25T23:06:00Z</dcterms:modified>
</cp:coreProperties>
</file>