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C95" w:rsidRPr="00522CE0" w:rsidRDefault="00AB5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36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11, TITLE 16 OF THE 1976 CODE, RELATING TO TRESPASS</w:t>
      </w:r>
      <w:r w:rsidR="00593364">
        <w:rPr>
          <w:rFonts w:eastAsia="Times New Roman"/>
        </w:rPr>
        <w:t>ES</w:t>
      </w:r>
      <w:r>
        <w:rPr>
          <w:rFonts w:eastAsia="Times New Roman"/>
        </w:rPr>
        <w:t xml:space="preserve"> AND UNL</w:t>
      </w:r>
      <w:r w:rsidR="00ED6206">
        <w:rPr>
          <w:rFonts w:eastAsia="Times New Roman"/>
        </w:rPr>
        <w:t xml:space="preserve">AWFUL USE OF LAND OF OTHERS, </w:t>
      </w:r>
      <w:r>
        <w:rPr>
          <w:rFonts w:eastAsia="Times New Roman"/>
        </w:rPr>
        <w:t>BY ADDING SECTION 16</w:t>
      </w:r>
      <w:r w:rsidR="00ED6206">
        <w:rPr>
          <w:rFonts w:eastAsia="Times New Roman"/>
        </w:rPr>
        <w:noBreakHyphen/>
      </w:r>
      <w:r>
        <w:rPr>
          <w:rFonts w:eastAsia="Times New Roman"/>
        </w:rPr>
        <w:t>11</w:t>
      </w:r>
      <w:r w:rsidR="00ED6206">
        <w:rPr>
          <w:rFonts w:eastAsia="Times New Roman"/>
        </w:rPr>
        <w:noBreakHyphen/>
      </w:r>
      <w:r>
        <w:rPr>
          <w:rFonts w:eastAsia="Times New Roman"/>
        </w:rPr>
        <w:t>605, TO PROVIDE THAT IT IS UNLAWFUL TO WILFULLY CAUSE OR ALLOW CERTAIN AERIAL VEHICLES, COMMONLY REFERRED TO AS DRONES, TO ENTER UPON OR ABOVE THE LAND OF ANOTHER, TO PROVIDE EXEMPTIONS, AND TO PROVIDE FOR PENALTIES FOR VIOLATIONS</w:t>
      </w:r>
      <w:r w:rsidR="008370B2">
        <w:rPr>
          <w:rFonts w:eastAsia="Times New Roman"/>
        </w:rPr>
        <w:t xml:space="preserve">; </w:t>
      </w:r>
      <w:r w:rsidR="00326099">
        <w:rPr>
          <w:rFonts w:eastAsia="Times New Roman"/>
        </w:rPr>
        <w:t xml:space="preserve">TO AMEND </w:t>
      </w:r>
      <w:r w:rsidR="00326099">
        <w:rPr>
          <w:color w:val="000000" w:themeColor="text1"/>
          <w:szCs w:val="23"/>
        </w:rPr>
        <w:t xml:space="preserve">CHAPTER 13, TITLE 17, RELATING TO ARREST, PROCESS, SEARCHES, AND SEIZURES, </w:t>
      </w:r>
      <w:r w:rsidR="00ED6206">
        <w:rPr>
          <w:color w:val="000000" w:themeColor="text1"/>
          <w:szCs w:val="23"/>
        </w:rPr>
        <w:t>BY ADDING SECTION 17</w:t>
      </w:r>
      <w:r w:rsidR="00ED6206">
        <w:rPr>
          <w:color w:val="000000" w:themeColor="text1"/>
          <w:szCs w:val="23"/>
        </w:rPr>
        <w:noBreakHyphen/>
        <w:t>13</w:t>
      </w:r>
      <w:r w:rsidR="00ED6206">
        <w:rPr>
          <w:color w:val="000000" w:themeColor="text1"/>
          <w:szCs w:val="23"/>
        </w:rPr>
        <w:noBreakHyphen/>
        <w:t xml:space="preserve">180, </w:t>
      </w:r>
      <w:r w:rsidR="00326099">
        <w:rPr>
          <w:color w:val="000000" w:themeColor="text1"/>
          <w:szCs w:val="23"/>
        </w:rPr>
        <w:t xml:space="preserve">TO PROVIDE THAT LAW ENFORCEMENT AGENCIES MAY NOT USE </w:t>
      </w:r>
      <w:r w:rsidR="00326099">
        <w:rPr>
          <w:rFonts w:eastAsia="Times New Roman"/>
        </w:rPr>
        <w:t>CERTAIN AERIAL VEHICLES, COMMONLY REFERRED TO AS DRONES FOR INVESTIGATIVE PURPOSES WITHOUT A WARRANT, TO PROVIDE FOR EXCEPTIONS, TO PROVIDE FOR A CIVIL CAUSE OF ACTION FOR VIOLATIONS, AND TO PROVIDE THAT EVIDENCE OBTAINED IN VIOLATION OF THIS SECTION IS INADMISSIBLE.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E7F">
        <w:rPr>
          <w:rFonts w:eastAsia="Times New Roman"/>
        </w:rPr>
        <w:t>Article 7, Chapter 11, Title 16 of the 1976 Code is amended by adding:</w:t>
      </w: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16</w:t>
      </w:r>
      <w:r w:rsidR="00ED6206">
        <w:rPr>
          <w:rFonts w:eastAsia="Times New Roman"/>
        </w:rPr>
        <w:noBreakHyphen/>
      </w:r>
      <w:r>
        <w:rPr>
          <w:rFonts w:eastAsia="Times New Roman"/>
        </w:rPr>
        <w:t>11</w:t>
      </w:r>
      <w:r w:rsidR="00ED6206">
        <w:rPr>
          <w:rFonts w:eastAsia="Times New Roman"/>
        </w:rPr>
        <w:noBreakHyphen/>
      </w:r>
      <w:r>
        <w:rPr>
          <w:rFonts w:eastAsia="Times New Roman"/>
        </w:rPr>
        <w:t>605.</w:t>
      </w:r>
      <w:r>
        <w:rPr>
          <w:rFonts w:eastAsia="Times New Roman"/>
        </w:rPr>
        <w:tab/>
        <w:t>(A)</w:t>
      </w:r>
      <w:r>
        <w:rPr>
          <w:rFonts w:eastAsia="Times New Roman"/>
        </w:rPr>
        <w:tab/>
      </w:r>
      <w:r>
        <w:t xml:space="preserve">Any person wilfully causing or allowing an unmanned aerial vehicle, an unpiloted aerial vehicle, or a remotely piloted aerial vehicle under his control that is equipped with a camera or a recording device to enter upon or above the lands of another, without the consent of the owner, </w:t>
      </w:r>
      <w:r w:rsidRPr="000B068C">
        <w:t xml:space="preserve">shall be deemed guilty of a misdemeanor and upon conviction shall, for a first offense, be fined not more than two hundred dollars or imprisoned for not more </w:t>
      </w:r>
      <w:r w:rsidRPr="000B068C">
        <w:lastRenderedPageBreak/>
        <w:t>than thirty days, for a second offense, be fined not less than one hundred dollars nor more than two hundred dollars or imprisoned for not more than thirty days and, for a third or subsequent offense, be fined not less than five hundred dollars nor more than one thousand dollars or imprisoned for not more than six months or both. A first 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within a period of ten years, including and immediately preceding the date of the last offense, shall constitute prior offenses within the meaning of this section.</w:t>
      </w: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contained in this section do not apply to law enforcement agencies</w:t>
      </w:r>
      <w:r w:rsidR="00C214E8">
        <w:t>.</w:t>
      </w:r>
      <w:r>
        <w:t>”</w:t>
      </w:r>
    </w:p>
    <w:p w:rsidR="00C214E8" w:rsidRDefault="00C21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14E8" w:rsidRDefault="00C214E8" w:rsidP="00C214E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3"/>
        </w:rPr>
      </w:pPr>
      <w:r>
        <w:rPr>
          <w:rFonts w:ascii="Times New Roman" w:hAnsi="Times New Roman" w:cs="Times New Roman"/>
          <w:color w:val="000000" w:themeColor="text1"/>
          <w:sz w:val="22"/>
          <w:szCs w:val="23"/>
        </w:rPr>
        <w:t>SECTION</w:t>
      </w:r>
      <w:r>
        <w:rPr>
          <w:rFonts w:ascii="Times New Roman" w:hAnsi="Times New Roman" w:cs="Times New Roman"/>
          <w:color w:val="000000" w:themeColor="text1"/>
          <w:sz w:val="22"/>
          <w:szCs w:val="23"/>
        </w:rPr>
        <w:tab/>
        <w:t>2.</w:t>
      </w:r>
      <w:r>
        <w:rPr>
          <w:rFonts w:ascii="Times New Roman" w:hAnsi="Times New Roman" w:cs="Times New Roman"/>
          <w:color w:val="000000" w:themeColor="text1"/>
          <w:sz w:val="22"/>
          <w:szCs w:val="23"/>
        </w:rPr>
        <w:tab/>
        <w:t>Chapter 13, Title 17 of the 1976 Code is amended by adding:</w:t>
      </w:r>
    </w:p>
    <w:p w:rsidR="00C214E8" w:rsidRDefault="00C214E8" w:rsidP="00C214E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3"/>
        </w:rPr>
      </w:pP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t>“Section</w:t>
      </w:r>
      <w:r>
        <w:rPr>
          <w:color w:val="000000" w:themeColor="text1"/>
          <w:u w:color="000000" w:themeColor="text1"/>
        </w:rPr>
        <w:t xml:space="preserve"> 1</w:t>
      </w:r>
      <w:r w:rsidRPr="004E22E1">
        <w:rPr>
          <w:color w:val="000000" w:themeColor="text1"/>
          <w:u w:color="000000" w:themeColor="text1"/>
        </w:rPr>
        <w:t>7</w:t>
      </w:r>
      <w:r w:rsidR="00ED6206">
        <w:rPr>
          <w:color w:val="000000" w:themeColor="text1"/>
          <w:u w:color="000000" w:themeColor="text1"/>
        </w:rPr>
        <w:noBreakHyphen/>
      </w:r>
      <w:r w:rsidRPr="004E22E1">
        <w:rPr>
          <w:color w:val="000000" w:themeColor="text1"/>
          <w:u w:color="000000" w:themeColor="text1"/>
        </w:rPr>
        <w:t>13</w:t>
      </w:r>
      <w:r w:rsidR="00ED6206">
        <w:rPr>
          <w:color w:val="000000" w:themeColor="text1"/>
          <w:u w:color="000000" w:themeColor="text1"/>
        </w:rPr>
        <w:noBreakHyphen/>
      </w:r>
      <w:r w:rsidRPr="004E22E1">
        <w:rPr>
          <w:color w:val="000000" w:themeColor="text1"/>
          <w:u w:color="000000" w:themeColor="text1"/>
        </w:rPr>
        <w:t>180.</w:t>
      </w:r>
      <w:r w:rsidRPr="004E22E1">
        <w:rPr>
          <w:color w:val="000000" w:themeColor="text1"/>
          <w:u w:color="000000" w:themeColor="text1"/>
        </w:rPr>
        <w:tab/>
        <w:t>(</w:t>
      </w:r>
      <w:r w:rsidR="008370B2">
        <w:rPr>
          <w:color w:val="000000" w:themeColor="text1"/>
          <w:u w:color="000000" w:themeColor="text1"/>
        </w:rPr>
        <w:t>A</w:t>
      </w:r>
      <w:r w:rsidRPr="004E22E1">
        <w:rPr>
          <w:color w:val="000000" w:themeColor="text1"/>
          <w:u w:color="000000" w:themeColor="text1"/>
        </w:rPr>
        <w:t>)</w:t>
      </w:r>
      <w:r w:rsidRPr="004E22E1">
        <w:rPr>
          <w:color w:val="000000" w:themeColor="text1"/>
          <w:u w:color="000000" w:themeColor="text1"/>
        </w:rPr>
        <w:tab/>
        <w:t xml:space="preserve">A law enforcement agency may not use </w:t>
      </w:r>
      <w:r w:rsidR="008370B2">
        <w:t>an unmanned aerial vehicle, an unpiloted aerial vehicle, or a remotely piloted aerial vehicle</w:t>
      </w:r>
      <w:r w:rsidRPr="004E22E1">
        <w:rPr>
          <w:color w:val="000000" w:themeColor="text1"/>
          <w:u w:color="000000" w:themeColor="text1"/>
        </w:rPr>
        <w:t xml:space="preserve"> to gather evidence or other information in this State without a legally issued search warrant pursuant to the provisions of this chapter or another provision of law. However, the provisions of this section do n</w:t>
      </w:r>
      <w:r w:rsidR="00ED6206">
        <w:rPr>
          <w:color w:val="000000" w:themeColor="text1"/>
          <w:u w:color="000000" w:themeColor="text1"/>
        </w:rPr>
        <w:t>ot prohibit the use of a drone: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(1)</w:t>
      </w:r>
      <w:r w:rsidRPr="004E22E1">
        <w:rPr>
          <w:color w:val="000000" w:themeColor="text1"/>
          <w:u w:color="000000" w:themeColor="text1"/>
        </w:rPr>
        <w:tab/>
        <w:t>to counter a high risk of a terrorist attack by a specific individual or organization if the United States Secretary of Homeland Security determines that credible intelligence indic</w:t>
      </w:r>
      <w:r w:rsidR="00ED6206">
        <w:rPr>
          <w:color w:val="000000" w:themeColor="text1"/>
          <w:u w:color="000000" w:themeColor="text1"/>
        </w:rPr>
        <w:t>ates that there is such a risk;</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(2)</w:t>
      </w:r>
      <w:r w:rsidRPr="004E22E1">
        <w:rPr>
          <w:color w:val="000000" w:themeColor="text1"/>
          <w:u w:color="000000" w:themeColor="text1"/>
        </w:rPr>
        <w:tab/>
        <w:t>if the law enforcement agency first obtains a search warrant signed by a judge authorizing the use of a drone; or</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(3)</w:t>
      </w:r>
      <w:r w:rsidRPr="004E22E1">
        <w:rPr>
          <w:color w:val="000000" w:themeColor="text1"/>
          <w:u w:color="000000" w:themeColor="text1"/>
        </w:rPr>
        <w:tab/>
        <w:t>if the law enforcement agency possesses reasonable suspicion that, under particular circumstances, swift action is needed to prevent imminent danger to life or serious damage to property, or to forestall the imminent escape of a suspect o</w:t>
      </w:r>
      <w:r w:rsidR="00ED6206">
        <w:rPr>
          <w:color w:val="000000" w:themeColor="text1"/>
          <w:u w:color="000000" w:themeColor="text1"/>
        </w:rPr>
        <w:t>r the destruction of evidence.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t>(</w:t>
      </w:r>
      <w:r w:rsidR="008370B2">
        <w:rPr>
          <w:color w:val="000000" w:themeColor="text1"/>
          <w:u w:color="000000" w:themeColor="text1"/>
        </w:rPr>
        <w:t>B</w:t>
      </w:r>
      <w:r w:rsidRPr="004E22E1">
        <w:rPr>
          <w:color w:val="000000" w:themeColor="text1"/>
          <w:u w:color="000000" w:themeColor="text1"/>
        </w:rPr>
        <w:t>)</w:t>
      </w:r>
      <w:r w:rsidRPr="004E22E1">
        <w:rPr>
          <w:color w:val="000000" w:themeColor="text1"/>
          <w:u w:color="000000" w:themeColor="text1"/>
        </w:rPr>
        <w:tab/>
        <w:t>An aggrieved party may bring a civil action against a law enforcement agency to obtain appropriate relief in order to prevent or remedy a violation of this se</w:t>
      </w:r>
      <w:r w:rsidR="00ED6206">
        <w:rPr>
          <w:color w:val="000000" w:themeColor="text1"/>
          <w:u w:color="000000" w:themeColor="text1"/>
        </w:rPr>
        <w:t>ction.</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lastRenderedPageBreak/>
        <w:tab/>
        <w:t>(</w:t>
      </w:r>
      <w:r w:rsidR="008370B2">
        <w:rPr>
          <w:color w:val="000000" w:themeColor="text1"/>
          <w:u w:color="000000" w:themeColor="text1"/>
        </w:rPr>
        <w:t>C</w:t>
      </w:r>
      <w:r w:rsidRPr="004E22E1">
        <w:rPr>
          <w:color w:val="000000" w:themeColor="text1"/>
          <w:u w:color="000000" w:themeColor="text1"/>
        </w:rPr>
        <w:t>)</w:t>
      </w:r>
      <w:r w:rsidRPr="004E22E1">
        <w:rPr>
          <w:color w:val="000000" w:themeColor="text1"/>
          <w:u w:color="000000" w:themeColor="text1"/>
        </w:rPr>
        <w:tab/>
        <w:t>Evidence obtained or collected in violation of the provisions of this section is not admissible as evidence in a criminal prosecution in a court of law in this State.”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6E2" w:rsidRPr="00522CE0"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14E8">
        <w:rPr>
          <w:rFonts w:eastAsia="Times New Roman"/>
        </w:rPr>
        <w:t>3</w:t>
      </w:r>
      <w:r>
        <w:rPr>
          <w:rFonts w:eastAsia="Times New Roman"/>
        </w:rPr>
        <w:t>.</w:t>
      </w:r>
      <w:r>
        <w:rPr>
          <w:rFonts w:eastAsia="Times New Roman"/>
        </w:rPr>
        <w:tab/>
        <w:t>This act takes effect upon approval by the Governor.</w:t>
      </w:r>
    </w:p>
    <w:p w:rsidR="00D84B69" w:rsidRDefault="00ED62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C95" w:rsidRDefault="00AB5C95" w:rsidP="00AB5C95">
      <w:pPr>
        <w:suppressAutoHyphens/>
        <w:jc w:val="both"/>
        <w:rPr>
          <w:rFonts w:eastAsia="Times New Roman"/>
        </w:rPr>
      </w:pPr>
    </w:p>
    <w:sectPr w:rsidR="00AB5C95" w:rsidSect="00AB5C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0B2" w:rsidRDefault="008370B2" w:rsidP="00522CE0">
      <w:r>
        <w:separator/>
      </w:r>
    </w:p>
  </w:endnote>
  <w:endnote w:type="continuationSeparator" w:id="0">
    <w:p w:rsidR="008370B2" w:rsidRDefault="008370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10D3F0-61BB-4761-965E-A429B528D004}"/>
    <w:embedBold r:id="rId2" w:fontKey="{DF5B701D-5609-439A-8F7F-B700C74F5E32}"/>
  </w:font>
  <w:font w:name="Calibri">
    <w:panose1 w:val="020F0502020204030204"/>
    <w:charset w:val="00"/>
    <w:family w:val="swiss"/>
    <w:pitch w:val="variable"/>
    <w:sig w:usb0="E10002FF" w:usb1="4000ACFF" w:usb2="00000009" w:usb3="00000000" w:csb0="0000019F" w:csb1="00000000"/>
    <w:embedRegular r:id="rId3" w:fontKey="{0C09688D-EA76-4B7E-AA3A-9BDB38A0A968}"/>
  </w:font>
  <w:font w:name="Courier New">
    <w:panose1 w:val="02070309020205020404"/>
    <w:charset w:val="00"/>
    <w:family w:val="modern"/>
    <w:pitch w:val="fixed"/>
    <w:sig w:usb0="20002A87" w:usb1="80000000" w:usb2="00000008" w:usb3="00000000" w:csb0="000001FF" w:csb1="00000000"/>
    <w:embedRegular r:id="rId4" w:fontKey="{05ACE4F9-52D6-4A9F-98CC-D94E0896D3A0}"/>
  </w:font>
  <w:font w:name="Cambria">
    <w:panose1 w:val="02040503050406030204"/>
    <w:charset w:val="00"/>
    <w:family w:val="roman"/>
    <w:pitch w:val="variable"/>
    <w:sig w:usb0="E00002FF" w:usb1="400004FF" w:usb2="00000000" w:usb3="00000000" w:csb0="0000019F" w:csb1="00000000"/>
    <w:embedRegular r:id="rId5" w:fontKey="{B9847C3F-9CA1-47AE-9702-EE4683225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B69" w:rsidRPr="00AB5C95" w:rsidRDefault="00AB5C95" w:rsidP="00AB5C95">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0B2" w:rsidRDefault="008370B2" w:rsidP="00522CE0">
      <w:r>
        <w:separator/>
      </w:r>
    </w:p>
  </w:footnote>
  <w:footnote w:type="continuationSeparator" w:id="0">
    <w:p w:rsidR="008370B2" w:rsidRDefault="008370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RON.KMM.VAS"/>
    <w:docVar w:name="CoverAttorneyInitials" w:val="KMM"/>
    <w:docVar w:name="CoverAttorneyLastName" w:val="Moffitt"/>
    <w:docVar w:name="CoverBillType" w:val="b"/>
    <w:docVar w:name="CoverSenator" w:val="VAS"/>
    <w:docVar w:name="dvBillNumber" w:val="498"/>
    <w:docVar w:name="dvBillNumberPrefix" w:val="S. "/>
    <w:docVar w:name="dvOriginalBody" w:val="Senate"/>
    <w:docVar w:name="fulldraftpath" w:val="L:\S-RES\VAS\016DRON.KMM.VAS.DOCX"/>
    <w:docVar w:name="NameofBody" w:val="S"/>
    <w:docVar w:name="vgroup2" w:val="S-RES"/>
  </w:docVars>
  <w:rsids>
    <w:rsidRoot w:val="00FC36E2"/>
    <w:rsid w:val="0002334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6099"/>
    <w:rsid w:val="0036413F"/>
    <w:rsid w:val="00383247"/>
    <w:rsid w:val="003D6E2B"/>
    <w:rsid w:val="003E7597"/>
    <w:rsid w:val="0044020F"/>
    <w:rsid w:val="00450668"/>
    <w:rsid w:val="004813A2"/>
    <w:rsid w:val="004952FA"/>
    <w:rsid w:val="004B6A22"/>
    <w:rsid w:val="004D7F37"/>
    <w:rsid w:val="00522CE0"/>
    <w:rsid w:val="00565148"/>
    <w:rsid w:val="00570403"/>
    <w:rsid w:val="00593361"/>
    <w:rsid w:val="00593364"/>
    <w:rsid w:val="005A413B"/>
    <w:rsid w:val="005A5017"/>
    <w:rsid w:val="005A648C"/>
    <w:rsid w:val="005F1745"/>
    <w:rsid w:val="006A1802"/>
    <w:rsid w:val="006B256B"/>
    <w:rsid w:val="006C74EA"/>
    <w:rsid w:val="00720D40"/>
    <w:rsid w:val="007318D4"/>
    <w:rsid w:val="00765784"/>
    <w:rsid w:val="007A4390"/>
    <w:rsid w:val="007E5CB7"/>
    <w:rsid w:val="008314D2"/>
    <w:rsid w:val="008370B2"/>
    <w:rsid w:val="008B2F42"/>
    <w:rsid w:val="008C3697"/>
    <w:rsid w:val="008E185F"/>
    <w:rsid w:val="008F023B"/>
    <w:rsid w:val="00904E16"/>
    <w:rsid w:val="009162B3"/>
    <w:rsid w:val="00927C62"/>
    <w:rsid w:val="00927DCB"/>
    <w:rsid w:val="00983951"/>
    <w:rsid w:val="00984124"/>
    <w:rsid w:val="00984640"/>
    <w:rsid w:val="00995C37"/>
    <w:rsid w:val="009C118A"/>
    <w:rsid w:val="00A02011"/>
    <w:rsid w:val="00A4011E"/>
    <w:rsid w:val="00A86015"/>
    <w:rsid w:val="00A9594E"/>
    <w:rsid w:val="00AB5C95"/>
    <w:rsid w:val="00AE59C8"/>
    <w:rsid w:val="00B10098"/>
    <w:rsid w:val="00B5790D"/>
    <w:rsid w:val="00B945C5"/>
    <w:rsid w:val="00BA20EA"/>
    <w:rsid w:val="00BB5AFC"/>
    <w:rsid w:val="00BC0A56"/>
    <w:rsid w:val="00C214E8"/>
    <w:rsid w:val="00C45366"/>
    <w:rsid w:val="00C57023"/>
    <w:rsid w:val="00C74052"/>
    <w:rsid w:val="00CB187A"/>
    <w:rsid w:val="00CC0EC7"/>
    <w:rsid w:val="00D1088B"/>
    <w:rsid w:val="00D14DE6"/>
    <w:rsid w:val="00D156D2"/>
    <w:rsid w:val="00D35486"/>
    <w:rsid w:val="00D53E29"/>
    <w:rsid w:val="00D84B69"/>
    <w:rsid w:val="00D86943"/>
    <w:rsid w:val="00DA47B9"/>
    <w:rsid w:val="00DA5E7F"/>
    <w:rsid w:val="00DE5635"/>
    <w:rsid w:val="00E058D3"/>
    <w:rsid w:val="00E76AD9"/>
    <w:rsid w:val="00E91E2F"/>
    <w:rsid w:val="00EA3546"/>
    <w:rsid w:val="00EB47AE"/>
    <w:rsid w:val="00EC34E1"/>
    <w:rsid w:val="00ED6206"/>
    <w:rsid w:val="00F0234A"/>
    <w:rsid w:val="00F05CF2"/>
    <w:rsid w:val="00F51241"/>
    <w:rsid w:val="00F52959"/>
    <w:rsid w:val="00F55884"/>
    <w:rsid w:val="00FB7F01"/>
    <w:rsid w:val="00FC0D36"/>
    <w:rsid w:val="00FC36E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6DE5F9B-EF4B-41AA-8987-EBC84322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C214E8"/>
    <w:pPr>
      <w:autoSpaceDE w:val="0"/>
      <w:autoSpaceDN w:val="0"/>
      <w:adjustRightInd w:val="0"/>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A106909C.dotm</Template>
  <TotalTime>0</TotalTime>
  <Pages>3</Pages>
  <Words>657</Words>
  <Characters>3256</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 Text of Previous Version (Mar. 4, 2015) - South Carolina Legislature Online</dc:title>
  <dc:subject/>
  <dc:creator>%USERNAME%</dc:creator>
  <cp:keywords/>
  <dc:description/>
  <cp:lastModifiedBy>N Cumfer</cp:lastModifiedBy>
  <cp:revision>2</cp:revision>
  <dcterms:created xsi:type="dcterms:W3CDTF">2015-03-04T19:33:00Z</dcterms:created>
  <dcterms:modified xsi:type="dcterms:W3CDTF">2015-03-04T19:33:00Z</dcterms:modified>
</cp:coreProperties>
</file>