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4A2" w:rsidRDefault="00D0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47E" w:rsidRDefault="00740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F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sidR="00D43426">
        <w:rPr>
          <w:color w:val="000000" w:themeColor="text1"/>
          <w:u w:color="000000" w:themeColor="text1"/>
        </w:rPr>
        <w:noBreakHyphen/>
      </w:r>
      <w:r w:rsidRPr="006D3D64">
        <w:rPr>
          <w:color w:val="000000" w:themeColor="text1"/>
          <w:u w:color="000000" w:themeColor="text1"/>
        </w:rPr>
        <w:t>4</w:t>
      </w:r>
      <w:r w:rsidR="00D43426">
        <w:rPr>
          <w:color w:val="000000" w:themeColor="text1"/>
          <w:u w:color="000000" w:themeColor="text1"/>
        </w:rPr>
        <w:noBreakHyphen/>
      </w:r>
      <w:r w:rsidRPr="006D3D64">
        <w:rPr>
          <w:color w:val="000000" w:themeColor="text1"/>
          <w:u w:color="000000" w:themeColor="text1"/>
        </w:rPr>
        <w:t xml:space="preserve">10, RELATING TO THE PUBLIC EMPLOYEE BENEFIT AUTHORITY, </w:t>
      </w:r>
      <w:r w:rsidR="00522438">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 YEAR TERM AND STAGGERED TERMS OF BOARD MEMBERS, TO PRESCRIBE MEETING REQUIREMENTS, TO PROVIDE FOR AN EXECUTIVE DIRECTOR, AND TO PROVIDE CERTAIN FIDUCIARY DUTIES;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sidR="00D43426">
        <w:rPr>
          <w:color w:val="000000" w:themeColor="text1"/>
          <w:u w:color="000000" w:themeColor="text1"/>
        </w:rPr>
        <w:noBreakHyphen/>
      </w:r>
      <w:r w:rsidRPr="006D3D64">
        <w:rPr>
          <w:color w:val="000000" w:themeColor="text1"/>
          <w:u w:color="000000" w:themeColor="text1"/>
        </w:rPr>
        <w:t>16</w:t>
      </w:r>
      <w:r w:rsidR="00D43426">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w:t>
      </w:r>
      <w:r w:rsidRPr="006D3D64">
        <w:rPr>
          <w:color w:val="000000" w:themeColor="text1"/>
          <w:u w:color="000000" w:themeColor="text1"/>
        </w:rPr>
        <w:lastRenderedPageBreak/>
        <w:t>COMMISSION ON THE RETIREMENT SYSTEM INVESTMENT COMMISSION, TO PROVIDE FOR ITS MEMBERSHIP, AND TO PROVIDE FOR ITS SCREENING DUTIES; TO AMEND SECTION 9</w:t>
      </w:r>
      <w:r w:rsidR="00D43426">
        <w:rPr>
          <w:color w:val="000000" w:themeColor="text1"/>
          <w:u w:color="000000" w:themeColor="text1"/>
        </w:rPr>
        <w:noBreakHyphen/>
      </w:r>
      <w:r w:rsidRPr="006D3D64">
        <w:rPr>
          <w:color w:val="000000" w:themeColor="text1"/>
          <w:u w:color="000000" w:themeColor="text1"/>
        </w:rPr>
        <w:t>1</w:t>
      </w:r>
      <w:r w:rsidR="00D43426">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sidR="000D5CC8">
        <w:rPr>
          <w:color w:val="000000" w:themeColor="text1"/>
          <w:u w:color="000000" w:themeColor="text1"/>
        </w:rPr>
        <w:t>; AND TO AMEND SECTION 1</w:t>
      </w:r>
      <w:r w:rsidR="00D43426">
        <w:rPr>
          <w:color w:val="000000" w:themeColor="text1"/>
          <w:u w:color="000000" w:themeColor="text1"/>
        </w:rPr>
        <w:noBreakHyphen/>
      </w:r>
      <w:r w:rsidR="000D5CC8">
        <w:rPr>
          <w:color w:val="000000" w:themeColor="text1"/>
          <w:u w:color="000000" w:themeColor="text1"/>
        </w:rPr>
        <w:t>3</w:t>
      </w:r>
      <w:r w:rsidR="00D43426">
        <w:rPr>
          <w:color w:val="000000" w:themeColor="text1"/>
          <w:u w:color="000000" w:themeColor="text1"/>
        </w:rPr>
        <w:noBreakHyphen/>
      </w:r>
      <w:r w:rsidR="000D5CC8">
        <w:rPr>
          <w:color w:val="000000" w:themeColor="text1"/>
          <w:u w:color="000000" w:themeColor="text1"/>
        </w:rPr>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t>(A)</w:t>
      </w:r>
      <w:r w:rsidRPr="00CE754A">
        <w:rPr>
          <w:color w:val="000000" w:themeColor="text1"/>
          <w:u w:color="000000" w:themeColor="text1"/>
        </w:rPr>
        <w:tab/>
        <w:t>A lobbyist, as defined in Section 2</w:t>
      </w:r>
      <w:r w:rsidR="00D43426">
        <w:rPr>
          <w:color w:val="000000" w:themeColor="text1"/>
          <w:u w:color="000000" w:themeColor="text1"/>
        </w:rPr>
        <w:noBreakHyphen/>
      </w:r>
      <w:r w:rsidRPr="00CE754A">
        <w:rPr>
          <w:color w:val="000000" w:themeColor="text1"/>
          <w:u w:color="000000" w:themeColor="text1"/>
        </w:rPr>
        <w:t>17</w:t>
      </w:r>
      <w:r w:rsidR="00D43426">
        <w:rPr>
          <w:color w:val="000000" w:themeColor="text1"/>
          <w:u w:color="000000" w:themeColor="text1"/>
        </w:rPr>
        <w:noBreakHyphen/>
      </w:r>
      <w:r w:rsidRPr="00CE754A">
        <w:rPr>
          <w:color w:val="000000" w:themeColor="text1"/>
          <w:u w:color="000000" w:themeColor="text1"/>
        </w:rPr>
        <w:t>10(13), may not contact any member of the commis</w:t>
      </w:r>
      <w:r w:rsidR="008E7608">
        <w:rPr>
          <w:color w:val="000000" w:themeColor="text1"/>
          <w:u w:color="000000" w:themeColor="text1"/>
        </w:rPr>
        <w:t xml:space="preserve">sion, the executive director, </w:t>
      </w:r>
      <w:r w:rsidRPr="00CE754A">
        <w:rPr>
          <w:color w:val="000000" w:themeColor="text1"/>
          <w:u w:color="000000" w:themeColor="text1"/>
        </w:rPr>
        <w:t>chief investment officer</w:t>
      </w:r>
      <w:r w:rsidR="008E7608">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79DE">
        <w:rPr>
          <w:color w:val="000000" w:themeColor="text1"/>
          <w:u w:color="000000" w:themeColor="text1"/>
        </w:rPr>
        <w:t>The commission may not make an investment with or invest in a fund managed by an external investment manager if a placement agent receives compensation as a result of the commission</w:t>
      </w:r>
      <w:r w:rsidR="00D43426" w:rsidRPr="00D43426">
        <w:rPr>
          <w:color w:val="000000" w:themeColor="text1"/>
          <w:u w:color="000000" w:themeColor="text1"/>
        </w:rPr>
        <w:t>’</w:t>
      </w:r>
      <w:r w:rsidR="004179DE">
        <w:rPr>
          <w:color w:val="000000" w:themeColor="text1"/>
          <w:u w:color="000000" w:themeColor="text1"/>
        </w:rPr>
        <w:t>s investment.</w:t>
      </w:r>
      <w:r w:rsidRPr="00CE754A">
        <w:rPr>
          <w:color w:val="000000" w:themeColor="text1"/>
          <w:u w:color="000000" w:themeColor="text1"/>
        </w:rPr>
        <w:t xml:space="preserve">  For purposes of this subsection, </w:t>
      </w:r>
      <w:r w:rsidR="00D43426" w:rsidRPr="00D43426">
        <w:rPr>
          <w:color w:val="000000" w:themeColor="text1"/>
          <w:u w:color="000000" w:themeColor="text1"/>
        </w:rPr>
        <w:t>‘</w:t>
      </w:r>
      <w:r w:rsidRPr="00CE754A">
        <w:rPr>
          <w:color w:val="000000" w:themeColor="text1"/>
          <w:u w:color="000000" w:themeColor="text1"/>
        </w:rPr>
        <w:t>placement agent</w:t>
      </w:r>
      <w:r w:rsidR="00D43426"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sidR="004179DE">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The commission may not invest in any </w:t>
      </w:r>
      <w:r w:rsidR="000D5CC8">
        <w:rPr>
          <w:color w:val="000000" w:themeColor="text1"/>
          <w:u w:color="000000" w:themeColor="text1"/>
        </w:rPr>
        <w:t>asset</w:t>
      </w:r>
      <w:r w:rsidRPr="00CE754A">
        <w:rPr>
          <w:color w:val="000000" w:themeColor="text1"/>
          <w:u w:color="000000" w:themeColor="text1"/>
        </w:rPr>
        <w:t xml:space="preserve"> or</w:t>
      </w:r>
      <w:r w:rsidR="000D5CC8">
        <w:rPr>
          <w:color w:val="000000" w:themeColor="text1"/>
          <w:u w:color="000000" w:themeColor="text1"/>
        </w:rPr>
        <w:t xml:space="preserve"> with any </w:t>
      </w:r>
      <w:r w:rsidRPr="00CE754A">
        <w:rPr>
          <w:color w:val="000000" w:themeColor="text1"/>
          <w:u w:color="000000" w:themeColor="text1"/>
        </w:rPr>
        <w:t>entity in which a comm</w:t>
      </w:r>
      <w:r w:rsidR="000D5CC8">
        <w:rPr>
          <w:color w:val="000000" w:themeColor="text1"/>
          <w:u w:color="000000" w:themeColor="text1"/>
        </w:rPr>
        <w:t xml:space="preserve">issioner has any </w:t>
      </w:r>
      <w:r w:rsidRPr="00CE754A">
        <w:rPr>
          <w:color w:val="000000" w:themeColor="text1"/>
          <w:u w:color="000000" w:themeColor="text1"/>
        </w:rPr>
        <w:t>interest.</w:t>
      </w:r>
      <w:r w:rsidR="000D5CC8">
        <w:rPr>
          <w:color w:val="000000" w:themeColor="text1"/>
          <w:u w:color="000000" w:themeColor="text1"/>
        </w:rPr>
        <w:t xml:space="preserve">  This subsection </w:t>
      </w:r>
      <w:r w:rsidR="000D5CC8">
        <w:rPr>
          <w:color w:val="000000" w:themeColor="text1"/>
          <w:u w:color="000000" w:themeColor="text1"/>
        </w:rPr>
        <w:lastRenderedPageBreak/>
        <w:t>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00D43426"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00D43426"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sidR="00D43426">
        <w:rPr>
          <w:color w:val="000000" w:themeColor="text1"/>
          <w:u w:val="single" w:color="000000" w:themeColor="text1"/>
        </w:rPr>
        <w:noBreakHyphen/>
      </w:r>
      <w:r w:rsidRPr="00CE754A">
        <w:rPr>
          <w:color w:val="000000" w:themeColor="text1"/>
          <w:u w:val="single" w:color="000000" w:themeColor="text1"/>
        </w:rPr>
        <w:t>3</w:t>
      </w:r>
      <w:r w:rsidR="00D43426">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sidR="00D43426">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Minimally, the board shall meet </w:t>
      </w:r>
      <w:r w:rsidRPr="00CE754A">
        <w:rPr>
          <w:strike/>
          <w:color w:val="000000" w:themeColor="text1"/>
          <w:u w:color="000000" w:themeColor="text1"/>
        </w:rPr>
        <w:t>monthly</w:t>
      </w:r>
      <w:r w:rsidRPr="00CE754A">
        <w:rPr>
          <w:color w:val="000000" w:themeColor="text1"/>
          <w:u w:color="000000" w:themeColor="text1"/>
        </w:rPr>
        <w:t xml:space="preserve"> </w:t>
      </w:r>
      <w:r w:rsidR="009A0B36">
        <w:rPr>
          <w:color w:val="000000" w:themeColor="text1"/>
          <w:u w:val="single" w:color="000000" w:themeColor="text1"/>
        </w:rPr>
        <w:t>once every sixty day</w:t>
      </w:r>
      <w:r w:rsidRPr="00CE754A">
        <w:rPr>
          <w:color w:val="000000" w:themeColor="text1"/>
          <w:u w:val="single" w:color="000000" w:themeColor="text1"/>
        </w:rPr>
        <w:t>s and at other times set by the board</w:t>
      </w:r>
      <w:r w:rsidRPr="00CE754A">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4</w:t>
      </w:r>
      <w:r w:rsidR="00D43426">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D43426"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E754A">
        <w:rPr>
          <w:color w:val="000000" w:themeColor="text1"/>
          <w:u w:color="000000" w:themeColor="text1"/>
        </w:rPr>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“(3.5)</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Commission</w:t>
      </w:r>
      <w:r w:rsidR="00D43426"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00D43426" w:rsidRPr="00D43426">
        <w:rPr>
          <w:color w:val="000000" w:themeColor="text1"/>
          <w:u w:color="000000" w:themeColor="text1"/>
        </w:rPr>
        <w:t>‘</w:t>
      </w:r>
      <w:r w:rsidRPr="00CE754A">
        <w:rPr>
          <w:color w:val="000000" w:themeColor="text1"/>
          <w:u w:color="000000" w:themeColor="text1"/>
        </w:rPr>
        <w:t>Trustee</w:t>
      </w:r>
      <w:r w:rsidR="00D43426"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00D43426" w:rsidRPr="00D43426">
        <w:rPr>
          <w:color w:val="000000" w:themeColor="text1"/>
          <w:u w:color="000000" w:themeColor="text1"/>
        </w:rPr>
        <w:t>‘</w:t>
      </w:r>
      <w:r w:rsidRPr="00CE754A">
        <w:rPr>
          <w:color w:val="000000" w:themeColor="text1"/>
          <w:u w:color="000000" w:themeColor="text1"/>
        </w:rPr>
        <w:t>Retirement System Investment Commission</w:t>
      </w:r>
      <w:r w:rsidR="00D43426"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r>
      <w:r w:rsidRPr="00CE754A">
        <w:rPr>
          <w:strike/>
          <w:color w:val="000000" w:themeColor="text1"/>
          <w:u w:color="000000" w:themeColor="text1"/>
        </w:rPr>
        <w:t>one member who is a retired member of the retirement system. This representative member must be appointed by unanimous vote of the voting members of the commission</w:t>
      </w:r>
      <w:r w:rsidRPr="00CE754A">
        <w:rPr>
          <w:color w:val="000000" w:themeColor="text1"/>
          <w:u w:color="000000" w:themeColor="text1"/>
        </w:rPr>
        <w:t xml:space="preserve"> </w:t>
      </w:r>
      <w:r w:rsidRPr="00CE754A">
        <w:rPr>
          <w:color w:val="000000" w:themeColor="text1"/>
          <w:u w:val="single" w:color="000000" w:themeColor="text1"/>
        </w:rPr>
        <w:t>two members appointed by the Governor, one of whom is an active or retired member of the Police Officers Retirement System, the Judges and Solicitors Retirement System, or the National Guard Retirement System</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D43426">
        <w:rPr>
          <w:color w:val="000000" w:themeColor="text1"/>
          <w:u w:color="000000" w:themeColor="text1"/>
        </w:rPr>
        <w:noBreakHyphen/>
      </w:r>
      <w:r w:rsidRPr="00CE754A">
        <w:rPr>
          <w:color w:val="000000" w:themeColor="text1"/>
          <w:u w:color="000000" w:themeColor="text1"/>
        </w:rPr>
        <w:t>3</w:t>
      </w:r>
      <w:r w:rsidR="00D43426">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sidR="00D43426">
        <w:rPr>
          <w:color w:val="000000" w:themeColor="text1"/>
          <w:u w:val="single" w:color="000000" w:themeColor="text1"/>
        </w:rPr>
        <w:noBreakHyphen/>
      </w:r>
      <w:r w:rsidRPr="00CE754A">
        <w:rPr>
          <w:color w:val="000000" w:themeColor="text1"/>
          <w:u w:val="single" w:color="000000" w:themeColor="text1"/>
        </w:rPr>
        <w:t>year terms. Any member serving a full five</w:t>
      </w:r>
      <w:r w:rsidR="00D43426">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sidR="00D43426">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sidR="00D43426">
        <w:rPr>
          <w:color w:val="000000" w:themeColor="text1"/>
          <w:u w:color="000000" w:themeColor="text1"/>
        </w:rPr>
        <w:noBreakHyphen/>
      </w:r>
      <w:r w:rsidRPr="00CE754A">
        <w:rPr>
          <w:color w:val="000000" w:themeColor="text1"/>
          <w:u w:color="000000" w:themeColor="text1"/>
        </w:rPr>
        <w:t>granting university, master</w:t>
      </w:r>
      <w:r w:rsidR="00D43426"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sidR="00D43426">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00D43426"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sidR="00D43426">
        <w:rPr>
          <w:color w:val="000000" w:themeColor="text1"/>
          <w:u w:val="single" w:color="000000" w:themeColor="text1"/>
        </w:rPr>
        <w:noBreakHyphen/>
      </w:r>
      <w:r w:rsidRPr="00CE754A">
        <w:rPr>
          <w:color w:val="000000" w:themeColor="text1"/>
          <w:u w:val="single" w:color="000000" w:themeColor="text1"/>
        </w:rPr>
        <w:t>7</w:t>
      </w:r>
      <w:r w:rsidR="00D43426">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00D43426" w:rsidRPr="00D43426">
        <w:rPr>
          <w:color w:val="000000" w:themeColor="text1"/>
          <w:u w:val="single" w:color="000000" w:themeColor="text1"/>
        </w:rPr>
        <w:t>’</w:t>
      </w:r>
      <w:r w:rsidRPr="00CE754A">
        <w:rPr>
          <w:color w:val="000000" w:themeColor="text1"/>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r w:rsidRPr="00CE754A">
        <w:rPr>
          <w:color w:val="000000" w:themeColor="text1"/>
          <w:u w:color="000000" w:themeColor="text1"/>
        </w:rPr>
        <w:t xml:space="preserve">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sidR="00D43426">
        <w:rPr>
          <w:strike/>
          <w:color w:val="000000" w:themeColor="text1"/>
          <w:u w:color="000000" w:themeColor="text1"/>
        </w:rPr>
        <w:noBreakHyphen/>
      </w:r>
      <w:r w:rsidRPr="00CE754A">
        <w:rPr>
          <w:strike/>
          <w:color w:val="000000" w:themeColor="text1"/>
          <w:u w:color="000000" w:themeColor="text1"/>
        </w:rPr>
        <w:t>1</w:t>
      </w:r>
      <w:r w:rsidR="00D43426">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00D43426"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Beginning July 1, 2016 the annual investment plan must reduce the total amount of fees paid by the commission by one</w:t>
      </w:r>
      <w:r w:rsidR="00D43426">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sidR="00D43426">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sidR="00D43426">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sidR="00D43426">
        <w:rPr>
          <w:color w:val="000000" w:themeColor="text1"/>
          <w:u w:color="000000" w:themeColor="text1"/>
        </w:rPr>
        <w:noBreakHyphen/>
      </w:r>
      <w:r w:rsidRPr="00CE754A">
        <w:rPr>
          <w:color w:val="000000" w:themeColor="text1"/>
          <w:u w:color="000000" w:themeColor="text1"/>
        </w:rPr>
        <w:t>half of one percent of the total value of the system</w:t>
      </w:r>
      <w:r w:rsidR="00D43426" w:rsidRPr="00D43426">
        <w:rPr>
          <w:color w:val="000000" w:themeColor="text1"/>
          <w:u w:color="000000" w:themeColor="text1"/>
        </w:rPr>
        <w:t>’</w:t>
      </w:r>
      <w:r w:rsidRPr="00CE754A">
        <w:rPr>
          <w:color w:val="000000" w:themeColor="text1"/>
          <w:u w:color="000000" w:themeColor="text1"/>
        </w:rPr>
        <w:t>s assets on fees on its investments.”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E754A">
        <w:rPr>
          <w:color w:val="000000" w:themeColor="text1"/>
          <w:u w:color="000000" w:themeColor="text1"/>
        </w:rPr>
        <w:t>.</w:t>
      </w:r>
      <w:r w:rsidRPr="00CE754A">
        <w:rPr>
          <w:color w:val="000000" w:themeColor="text1"/>
          <w:u w:color="000000" w:themeColor="text1"/>
        </w:rPr>
        <w:tab/>
        <w:t>Chapter 16, Title 9 of the 1976 Code is amended by adding: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“Article 4</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4392">
        <w:rPr>
          <w:color w:val="000000" w:themeColor="text1"/>
          <w:u w:color="000000" w:themeColor="text1"/>
        </w:rPr>
        <w:t>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400.</w:t>
      </w:r>
      <w:r w:rsidRPr="00664392">
        <w:rPr>
          <w:color w:val="000000" w:themeColor="text1"/>
          <w:u w:color="000000" w:themeColor="text1"/>
        </w:rPr>
        <w:tab/>
        <w:t>(A)(1)</w:t>
      </w:r>
      <w:r w:rsidRPr="00664392">
        <w:rPr>
          <w:color w:val="000000" w:themeColor="text1"/>
          <w:u w:color="000000" w:themeColor="text1"/>
        </w:rPr>
        <w:tab/>
        <w:t>There is established the Review and Oversight Commission on the Retirement System Investment Commission which must exercise the powers and fulfill the duties described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 xml:space="preserve">For purposes of this article, </w:t>
      </w:r>
      <w:r w:rsidR="00D43426" w:rsidRPr="00D43426">
        <w:rPr>
          <w:color w:val="000000" w:themeColor="text1"/>
          <w:u w:color="000000" w:themeColor="text1"/>
        </w:rPr>
        <w:t>‘</w:t>
      </w:r>
      <w:r w:rsidRPr="00664392">
        <w:rPr>
          <w:color w:val="000000" w:themeColor="text1"/>
          <w:u w:color="000000" w:themeColor="text1"/>
        </w:rPr>
        <w:t>commission</w:t>
      </w:r>
      <w:r w:rsidR="00D43426" w:rsidRPr="00D43426">
        <w:rPr>
          <w:color w:val="000000" w:themeColor="text1"/>
          <w:u w:color="000000" w:themeColor="text1"/>
        </w:rPr>
        <w:t>’</w:t>
      </w:r>
      <w:r w:rsidRPr="00664392">
        <w:rPr>
          <w:color w:val="000000" w:themeColor="text1"/>
          <w:u w:color="000000" w:themeColor="text1"/>
        </w:rPr>
        <w:t xml:space="preserve"> means the Review and Oversight Commission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 xml:space="preserve">The commission </w:t>
      </w:r>
      <w:r>
        <w:rPr>
          <w:color w:val="000000" w:themeColor="text1"/>
          <w:u w:color="000000" w:themeColor="text1"/>
        </w:rPr>
        <w:t>is composed of the following nine</w:t>
      </w:r>
      <w:r w:rsidRPr="00664392">
        <w:rPr>
          <w:color w:val="000000" w:themeColor="text1"/>
          <w:u w:color="000000" w:themeColor="text1"/>
        </w:rPr>
        <w:t xml:space="preserve">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from the Senate: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Finance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two members of the Senate appointed by the President Pro Tempore, one member upon the recommendation of the Senate Majority Leader and one member upon the recommendation of the Senate Minority Leader;</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(2)</w:t>
      </w:r>
      <w:r w:rsidRPr="00664392">
        <w:rPr>
          <w:color w:val="000000" w:themeColor="text1"/>
          <w:u w:color="000000" w:themeColor="text1"/>
        </w:rPr>
        <w:tab/>
        <w:t>from the House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(a)</w:t>
      </w:r>
      <w:r w:rsidRPr="00664392">
        <w:rPr>
          <w:color w:val="000000" w:themeColor="text1"/>
          <w:u w:color="000000" w:themeColor="text1"/>
        </w:rPr>
        <w:tab/>
        <w:t>the Chairman of the Ways and Means Committee or his designee;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(b)</w:t>
      </w:r>
      <w:r w:rsidRPr="00664392">
        <w:rPr>
          <w:color w:val="000000" w:themeColor="text1"/>
          <w:u w:color="000000" w:themeColor="text1"/>
        </w:rPr>
        <w:tab/>
        <w:t>two members of the House of Representatives appointed by the Speaker of the House of Representatives, one member upon the recommendation of the House Majority Leader and one member upon the recommendation of the Leader of the larg</w:t>
      </w:r>
      <w:r w:rsidR="00522438">
        <w:rPr>
          <w:color w:val="000000" w:themeColor="text1"/>
          <w:u w:color="000000" w:themeColor="text1"/>
        </w:rPr>
        <w:t>est minority party in the House;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Pr>
          <w:color w:val="000000" w:themeColor="text1"/>
          <w:u w:color="000000" w:themeColor="text1"/>
        </w:rPr>
        <w:tab/>
      </w:r>
      <w:r w:rsidRPr="00664392">
        <w:rPr>
          <w:color w:val="000000" w:themeColor="text1"/>
          <w:u w:color="000000" w:themeColor="text1"/>
        </w:rPr>
        <w:t>(3)</w:t>
      </w:r>
      <w:r w:rsidRPr="00664392">
        <w:rPr>
          <w:color w:val="000000" w:themeColor="text1"/>
          <w:u w:color="000000" w:themeColor="text1"/>
        </w:rPr>
        <w:tab/>
        <w:t>three members appointed by the Governor from the state at large.  One member must be an active member of the South Carolina Retirement System and one member must be an active member of the South Carolina Police Officer</w:t>
      </w:r>
      <w:r>
        <w:rPr>
          <w:color w:val="000000" w:themeColor="text1"/>
          <w:u w:color="000000" w:themeColor="text1"/>
        </w:rPr>
        <w:t>s</w:t>
      </w:r>
      <w:r w:rsidRPr="00664392">
        <w:rPr>
          <w:color w:val="000000" w:themeColor="text1"/>
          <w:u w:color="000000" w:themeColor="text1"/>
        </w:rPr>
        <w:t xml:space="preserve"> Retirement System.</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(C)</w:t>
      </w:r>
      <w:r w:rsidRPr="00664392">
        <w:rPr>
          <w:color w:val="000000" w:themeColor="text1"/>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(D)</w:t>
      </w:r>
      <w:r w:rsidRPr="00664392">
        <w:rPr>
          <w:color w:val="000000" w:themeColor="text1"/>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410.</w:t>
      </w:r>
      <w:r w:rsidRPr="00664392">
        <w:rPr>
          <w:color w:val="000000" w:themeColor="text1"/>
          <w:u w:color="000000" w:themeColor="text1"/>
        </w:rPr>
        <w:tab/>
        <w:t>The commission has the following powers and duties: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(1)(a)</w:t>
      </w:r>
      <w:r w:rsidRPr="00664392">
        <w:rPr>
          <w:color w:val="000000" w:themeColor="text1"/>
          <w:u w:color="000000" w:themeColor="text1"/>
        </w:rPr>
        <w:tab/>
        <w:t>to screen each person appointed to serve on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392">
        <w:rPr>
          <w:color w:val="000000" w:themeColor="text1"/>
          <w:u w:color="000000" w:themeColor="text1"/>
        </w:rPr>
        <w:t>(b)</w:t>
      </w:r>
      <w:r w:rsidRPr="00664392">
        <w:rPr>
          <w:color w:val="000000" w:themeColor="text1"/>
          <w:u w:color="000000" w:themeColor="text1"/>
        </w:rPr>
        <w:tab/>
        <w:t>in screening candidates and making its findings, the commission must give due consideration to:</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w:t>
      </w:r>
      <w:r w:rsidRPr="00664392">
        <w:rPr>
          <w:color w:val="000000" w:themeColor="text1"/>
          <w:u w:color="000000" w:themeColor="text1"/>
        </w:rPr>
        <w:tab/>
      </w:r>
      <w:r w:rsidRPr="00664392">
        <w:rPr>
          <w:color w:val="000000" w:themeColor="text1"/>
          <w:u w:color="000000" w:themeColor="text1"/>
        </w:rPr>
        <w:tab/>
        <w:t>ability, area of expertise, dedication, compassion, common sense, and integrity of each candidate;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r>
      <w:r w:rsidRPr="00664392">
        <w:rPr>
          <w:color w:val="000000" w:themeColor="text1"/>
          <w:u w:color="000000" w:themeColor="text1"/>
        </w:rPr>
        <w:tab/>
        <w:t>(ii)</w:t>
      </w:r>
      <w:r w:rsidRPr="00664392">
        <w:rPr>
          <w:color w:val="000000" w:themeColor="text1"/>
          <w:u w:color="000000" w:themeColor="text1"/>
        </w:rPr>
        <w:tab/>
        <w:t>the impact that each candidate would have on the racial and gender composition of the commission, and each candidate</w:t>
      </w:r>
      <w:r w:rsidR="00D43426" w:rsidRPr="00D43426">
        <w:rPr>
          <w:color w:val="000000" w:themeColor="text1"/>
          <w:u w:color="000000" w:themeColor="text1"/>
        </w:rPr>
        <w:t>’</w:t>
      </w:r>
      <w:r w:rsidRPr="00664392">
        <w:rPr>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(c)</w:t>
      </w:r>
      <w:r w:rsidRPr="00664392">
        <w:rPr>
          <w:color w:val="000000" w:themeColor="text1"/>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w:t>
      </w:r>
      <w:r>
        <w:rPr>
          <w:color w:val="000000" w:themeColor="text1"/>
          <w:u w:color="000000" w:themeColor="text1"/>
        </w:rPr>
        <w:t xml:space="preserve"> the</w:t>
      </w:r>
      <w:r w:rsidRPr="00664392">
        <w:rPr>
          <w:color w:val="000000" w:themeColor="text1"/>
          <w:u w:color="000000" w:themeColor="text1"/>
        </w:rPr>
        <w:t xml:space="preserve"> President Pro tempore of the Senate and the Speaker of the House</w:t>
      </w:r>
      <w:r>
        <w:rPr>
          <w:color w:val="000000" w:themeColor="text1"/>
          <w:u w:color="000000" w:themeColor="text1"/>
        </w:rPr>
        <w:t xml:space="preserve"> of Representatives;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(2)</w:t>
      </w:r>
      <w:r w:rsidRPr="00664392">
        <w:rPr>
          <w:color w:val="000000" w:themeColor="text1"/>
          <w:u w:color="000000" w:themeColor="text1"/>
        </w:rPr>
        <w:tab/>
        <w:t>to receive, annually, in public session</w:t>
      </w:r>
      <w:r>
        <w:rPr>
          <w:color w:val="000000" w:themeColor="text1"/>
          <w:u w:color="000000" w:themeColor="text1"/>
        </w:rPr>
        <w:t>,</w:t>
      </w:r>
      <w:r w:rsidRPr="00664392">
        <w:rPr>
          <w:color w:val="000000" w:themeColor="text1"/>
          <w:u w:color="000000" w:themeColor="text1"/>
        </w:rPr>
        <w:t xml:space="preserve"> the results of all audits, experience studies or other required analysis conducted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1EE6">
        <w:rPr>
          <w:color w:val="000000" w:themeColor="text1"/>
          <w:u w:color="000000" w:themeColor="text1"/>
        </w:rPr>
        <w:t>(3)</w:t>
      </w:r>
      <w:r w:rsidR="00201EE6">
        <w:rPr>
          <w:color w:val="000000" w:themeColor="text1"/>
          <w:u w:color="000000" w:themeColor="text1"/>
        </w:rPr>
        <w:tab/>
      </w:r>
      <w:r w:rsidRPr="00664392">
        <w:rPr>
          <w:color w:val="000000" w:themeColor="text1"/>
          <w:u w:color="000000" w:themeColor="text1"/>
        </w:rPr>
        <w:t>to conduct an oversight review of the Retirement System Investment Commission and its operations at least once every two years;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(4)</w:t>
      </w:r>
      <w:r w:rsidRPr="00664392">
        <w:rPr>
          <w:color w:val="000000" w:themeColor="text1"/>
          <w:u w:color="000000" w:themeColor="text1"/>
        </w:rPr>
        <w:tab/>
        <w:t>undertake any additional reviews, studies, or evaluations as it considers necessary.</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420.</w:t>
      </w:r>
      <w:r w:rsidRPr="00664392">
        <w:rPr>
          <w:color w:val="000000" w:themeColor="text1"/>
          <w:u w:color="000000" w:themeColor="text1"/>
        </w:rPr>
        <w:tab/>
        <w:t>Each state agency must fully cooperate with requests from the commission for assistance in carrying out its responsibilities and duties as established in this article.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430.</w:t>
      </w:r>
      <w:r w:rsidRPr="00664392">
        <w:rPr>
          <w:color w:val="000000" w:themeColor="text1"/>
          <w:u w:color="000000" w:themeColor="text1"/>
        </w:rPr>
        <w:tab/>
        <w:t>The oversight report required by this article must at least contain: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(1)</w:t>
      </w:r>
      <w:r w:rsidRPr="00664392">
        <w:rPr>
          <w:color w:val="000000" w:themeColor="text1"/>
          <w:u w:color="000000" w:themeColor="text1"/>
        </w:rPr>
        <w:tab/>
        <w:t>a performance review of each member of the board for the previous two years;</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w:t>
      </w:r>
      <w:r>
        <w:rPr>
          <w:color w:val="000000" w:themeColor="text1"/>
          <w:u w:color="000000" w:themeColor="text1"/>
        </w:rPr>
        <w:t>2)</w:t>
      </w:r>
      <w:r>
        <w:rPr>
          <w:color w:val="000000" w:themeColor="text1"/>
          <w:u w:color="000000" w:themeColor="text1"/>
        </w:rPr>
        <w:tab/>
        <w:t>a performance review of the E</w:t>
      </w:r>
      <w:r w:rsidRPr="00664392">
        <w:rPr>
          <w:color w:val="000000" w:themeColor="text1"/>
          <w:u w:color="000000" w:themeColor="text1"/>
        </w:rPr>
        <w:t>xecut</w:t>
      </w:r>
      <w:r>
        <w:rPr>
          <w:color w:val="000000" w:themeColor="text1"/>
          <w:u w:color="000000" w:themeColor="text1"/>
        </w:rPr>
        <w:t>ive D</w:t>
      </w:r>
      <w:r w:rsidRPr="00664392">
        <w:rPr>
          <w:color w:val="000000" w:themeColor="text1"/>
          <w:u w:color="000000" w:themeColor="text1"/>
        </w:rPr>
        <w:t>irector of the Retirement System Investment Commission; and</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r>
      <w:r w:rsidRPr="00664392">
        <w:rPr>
          <w:color w:val="000000" w:themeColor="text1"/>
          <w:u w:color="000000" w:themeColor="text1"/>
        </w:rPr>
        <w:tab/>
        <w:t>(3)</w:t>
      </w:r>
      <w:r w:rsidRPr="00664392">
        <w:rPr>
          <w:color w:val="000000" w:themeColor="text1"/>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440.</w:t>
      </w:r>
      <w:r w:rsidRPr="00664392">
        <w:rPr>
          <w:color w:val="000000" w:themeColor="text1"/>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3443BA" w:rsidRPr="00664392"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4392">
        <w:rPr>
          <w:color w:val="000000" w:themeColor="text1"/>
          <w:u w:color="000000" w:themeColor="text1"/>
        </w:rPr>
        <w:tab/>
        <w:t>Section 9</w:t>
      </w:r>
      <w:r w:rsidR="00D43426">
        <w:rPr>
          <w:color w:val="000000" w:themeColor="text1"/>
          <w:u w:color="000000" w:themeColor="text1"/>
        </w:rPr>
        <w:noBreakHyphen/>
      </w:r>
      <w:r w:rsidRPr="00664392">
        <w:rPr>
          <w:color w:val="000000" w:themeColor="text1"/>
          <w:u w:color="000000" w:themeColor="text1"/>
        </w:rPr>
        <w:t>16</w:t>
      </w:r>
      <w:r w:rsidR="00D43426">
        <w:rPr>
          <w:color w:val="000000" w:themeColor="text1"/>
          <w:u w:color="000000" w:themeColor="text1"/>
        </w:rPr>
        <w:noBreakHyphen/>
      </w:r>
      <w:r w:rsidRPr="00664392">
        <w:rPr>
          <w:color w:val="000000" w:themeColor="text1"/>
          <w:u w:color="000000" w:themeColor="text1"/>
        </w:rPr>
        <w:t>450.</w:t>
      </w:r>
      <w:r w:rsidRPr="00664392">
        <w:rPr>
          <w:color w:val="000000" w:themeColor="text1"/>
          <w:u w:color="000000" w:themeColor="text1"/>
        </w:rPr>
        <w:tab/>
        <w:t xml:space="preserve">The commission must use clerical and professional employees of the General Assembly and the Office </w:t>
      </w:r>
      <w:r>
        <w:rPr>
          <w:color w:val="000000" w:themeColor="text1"/>
          <w:u w:color="000000" w:themeColor="text1"/>
        </w:rPr>
        <w:t xml:space="preserve">of the Governor </w:t>
      </w:r>
      <w:r w:rsidRPr="00664392">
        <w:rPr>
          <w:color w:val="000000" w:themeColor="text1"/>
          <w:u w:color="000000" w:themeColor="text1"/>
        </w:rPr>
        <w:t>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E754A">
        <w:rPr>
          <w:color w:val="000000" w:themeColor="text1"/>
          <w:u w:color="000000" w:themeColor="text1"/>
        </w:rPr>
        <w:t>.</w:t>
      </w: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3B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D43426">
        <w:rPr>
          <w:color w:val="000000" w:themeColor="text1"/>
          <w:u w:color="000000" w:themeColor="text1"/>
        </w:rPr>
        <w:noBreakHyphen/>
      </w:r>
      <w:r w:rsidRPr="00CE754A">
        <w:rPr>
          <w:color w:val="000000" w:themeColor="text1"/>
          <w:u w:color="000000" w:themeColor="text1"/>
        </w:rPr>
        <w:t>1</w:t>
      </w:r>
      <w:r w:rsidR="00D43426">
        <w:rPr>
          <w:color w:val="000000" w:themeColor="text1"/>
          <w:u w:color="000000" w:themeColor="text1"/>
        </w:rPr>
        <w:noBreakHyphen/>
      </w:r>
      <w:r>
        <w:rPr>
          <w:color w:val="000000" w:themeColor="text1"/>
          <w:u w:color="000000" w:themeColor="text1"/>
        </w:rPr>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00D43426" w:rsidRPr="00D43426">
        <w:rPr>
          <w:color w:val="000000" w:themeColor="text1"/>
          <w:u w:val="single" w:color="000000" w:themeColor="text1"/>
        </w:rPr>
        <w:t>‘</w:t>
      </w:r>
      <w:r w:rsidRPr="00CE754A">
        <w:rPr>
          <w:color w:val="000000" w:themeColor="text1"/>
          <w:u w:val="single" w:color="000000" w:themeColor="text1"/>
        </w:rPr>
        <w:t>assets</w:t>
      </w:r>
      <w:r w:rsidR="00D43426"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00D43426" w:rsidRPr="00D43426">
        <w:rPr>
          <w:color w:val="000000" w:themeColor="text1"/>
          <w:u w:color="000000" w:themeColor="text1"/>
        </w:rPr>
        <w:t>‘</w:t>
      </w:r>
      <w:r w:rsidRPr="00CE754A">
        <w:rPr>
          <w:color w:val="000000" w:themeColor="text1"/>
          <w:u w:color="000000" w:themeColor="text1"/>
        </w:rPr>
        <w:t>retirement system</w:t>
      </w:r>
      <w:r w:rsidR="00D43426"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sidR="00D43426">
        <w:rPr>
          <w:color w:val="000000" w:themeColor="text1"/>
          <w:u w:color="000000" w:themeColor="text1"/>
        </w:rPr>
        <w:noBreakHyphen/>
      </w:r>
      <w:r w:rsidRPr="004F7C47">
        <w:rPr>
          <w:color w:val="000000" w:themeColor="text1"/>
          <w:u w:color="000000" w:themeColor="text1"/>
        </w:rPr>
        <w:t>16</w:t>
      </w:r>
      <w:r w:rsidR="00D43426">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00D43426" w:rsidRPr="00D43426">
        <w:rPr>
          <w:strike/>
          <w:color w:val="000000" w:themeColor="text1"/>
          <w:u w:color="000000" w:themeColor="text1"/>
        </w:rPr>
        <w:t>‘</w:t>
      </w:r>
      <w:r w:rsidRPr="00CE754A">
        <w:rPr>
          <w:strike/>
          <w:color w:val="000000" w:themeColor="text1"/>
          <w:u w:color="000000" w:themeColor="text1"/>
        </w:rPr>
        <w:t>retirement system</w:t>
      </w:r>
      <w:r w:rsidR="00D43426" w:rsidRPr="00D43426">
        <w:rPr>
          <w:strike/>
          <w:color w:val="000000" w:themeColor="text1"/>
          <w:u w:color="000000" w:themeColor="text1"/>
        </w:rPr>
        <w:t>’</w:t>
      </w:r>
      <w:r w:rsidRPr="00CE754A">
        <w:rPr>
          <w:strike/>
          <w:color w:val="000000" w:themeColor="text1"/>
          <w:u w:color="000000" w:themeColor="text1"/>
        </w:rPr>
        <w:t xml:space="preserve"> is defined in Section 9</w:t>
      </w:r>
      <w:r w:rsidR="00D43426">
        <w:rPr>
          <w:strike/>
          <w:color w:val="000000" w:themeColor="text1"/>
          <w:u w:color="000000" w:themeColor="text1"/>
        </w:rPr>
        <w:noBreakHyphen/>
      </w:r>
      <w:r w:rsidRPr="00CE754A">
        <w:rPr>
          <w:strike/>
          <w:color w:val="000000" w:themeColor="text1"/>
          <w:u w:color="000000" w:themeColor="text1"/>
        </w:rPr>
        <w:t>16</w:t>
      </w:r>
      <w:r w:rsidR="00D43426">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sidR="00D43426">
        <w:rPr>
          <w:color w:val="000000" w:themeColor="text1"/>
          <w:u w:color="000000" w:themeColor="text1"/>
        </w:rPr>
        <w:noBreakHyphen/>
      </w:r>
      <w:r w:rsidRPr="00CE754A">
        <w:rPr>
          <w:color w:val="000000" w:themeColor="text1"/>
          <w:u w:color="000000" w:themeColor="text1"/>
        </w:rPr>
        <w:t>rated commercial paper;</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short</w:t>
      </w:r>
      <w:r w:rsidR="00D43426">
        <w:rPr>
          <w:color w:val="000000" w:themeColor="text1"/>
          <w:u w:color="000000" w:themeColor="text1"/>
        </w:rPr>
        <w:noBreakHyphen/>
      </w:r>
      <w:r w:rsidRPr="00CE754A">
        <w:rPr>
          <w:color w:val="000000" w:themeColor="text1"/>
          <w:u w:color="000000" w:themeColor="text1"/>
        </w:rPr>
        <w:t>term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sidR="00D43426">
        <w:rPr>
          <w:color w:val="000000" w:themeColor="text1"/>
          <w:u w:color="000000" w:themeColor="text1"/>
        </w:rPr>
        <w:noBreakHyphen/>
      </w:r>
      <w:r w:rsidRPr="00CE754A">
        <w:rPr>
          <w:color w:val="000000" w:themeColor="text1"/>
          <w:u w:color="000000" w:themeColor="text1"/>
        </w:rPr>
        <w:t>income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sidR="00D43426">
        <w:rPr>
          <w:color w:val="000000" w:themeColor="text1"/>
          <w:u w:color="000000" w:themeColor="text1"/>
        </w:rPr>
        <w:noBreakHyphen/>
      </w:r>
      <w:r w:rsidRPr="00CE754A">
        <w:rPr>
          <w:color w:val="000000" w:themeColor="text1"/>
          <w:u w:color="000000" w:themeColor="text1"/>
        </w:rPr>
        <w:t>9</w:t>
      </w:r>
      <w:r w:rsidR="00D43426">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sidR="00D43426">
        <w:rPr>
          <w:color w:val="000000" w:themeColor="text1"/>
          <w:u w:color="000000" w:themeColor="text1"/>
        </w:rPr>
        <w:noBreakHyphen/>
      </w:r>
      <w:r w:rsidRPr="00CE754A">
        <w:rPr>
          <w:color w:val="000000" w:themeColor="text1"/>
          <w:u w:color="000000" w:themeColor="text1"/>
        </w:rPr>
        <w:t>16</w:t>
      </w:r>
      <w:r w:rsidR="00D43426">
        <w:rPr>
          <w:color w:val="000000" w:themeColor="text1"/>
          <w:u w:color="000000" w:themeColor="text1"/>
        </w:rPr>
        <w:noBreakHyphen/>
      </w:r>
      <w:r w:rsidRPr="00CE754A">
        <w:rPr>
          <w:color w:val="000000" w:themeColor="text1"/>
          <w:u w:color="000000" w:themeColor="text1"/>
        </w:rPr>
        <w:t>20.</w:t>
      </w:r>
    </w:p>
    <w:p w:rsidR="003443BA" w:rsidRPr="00CE754A" w:rsidRDefault="003443BA"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sidR="00D43426">
        <w:rPr>
          <w:color w:val="000000" w:themeColor="text1"/>
          <w:u w:val="single" w:color="000000" w:themeColor="text1"/>
        </w:rPr>
        <w:noBreakHyphen/>
      </w:r>
      <w:r w:rsidRPr="00CE754A">
        <w:rPr>
          <w:color w:val="000000" w:themeColor="text1"/>
          <w:u w:val="single" w:color="000000" w:themeColor="text1"/>
        </w:rPr>
        <w:t>16</w:t>
      </w:r>
      <w:r w:rsidR="00D43426">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817FAE"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17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43BA">
        <w:t>9</w:t>
      </w:r>
      <w:r>
        <w:t>.</w:t>
      </w:r>
      <w:r w:rsidR="008E7608">
        <w:tab/>
        <w:t>Section 1</w:t>
      </w:r>
      <w:r w:rsidR="00D43426">
        <w:noBreakHyphen/>
      </w:r>
      <w:r w:rsidR="008E7608">
        <w:t>3</w:t>
      </w:r>
      <w:r w:rsidR="00D43426">
        <w:noBreakHyphen/>
      </w:r>
      <w:r w:rsidR="008E7608">
        <w:t xml:space="preserve">240(C)(1) of the 1976 Code, as last amended by Act 224 of 2014, is further </w:t>
      </w:r>
      <w:r w:rsidR="00522438">
        <w:t>amended by adding</w:t>
      </w:r>
      <w:r w:rsidR="008E7608">
        <w:t xml:space="preserve"> an appropriately lettered subitem to read:</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179DE">
        <w:t xml:space="preserve">South Carolina </w:t>
      </w:r>
      <w:r>
        <w:t>Retirement Investment Commission members appointed by the Governor or members of the General Assembly.”</w:t>
      </w:r>
    </w:p>
    <w:p w:rsidR="008E7608"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FAE" w:rsidRDefault="008E76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17FAE">
        <w:tab/>
        <w:t>This act takes effect upon approval by the Governor.</w:t>
      </w:r>
    </w:p>
    <w:p w:rsidR="004E07D2" w:rsidRDefault="00417FA3"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4A2" w:rsidRDefault="00D024A2" w:rsidP="00D024A2">
      <w:pPr>
        <w:suppressAutoHyphens/>
      </w:pPr>
    </w:p>
    <w:sectPr w:rsidR="00D024A2" w:rsidSect="00D02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4E98C6-6761-4221-B90B-6DCDA4A17BFF}"/>
    <w:embedBold r:id="rId2" w:fontKey="{C2BB0DFB-4929-4E8B-BA1E-BB1D409A9439}"/>
  </w:font>
  <w:font w:name="Calibri">
    <w:panose1 w:val="020F0502020204030204"/>
    <w:charset w:val="00"/>
    <w:family w:val="swiss"/>
    <w:pitch w:val="variable"/>
    <w:sig w:usb0="E00002FF" w:usb1="4000ACFF" w:usb2="00000001" w:usb3="00000000" w:csb0="0000019F" w:csb1="00000000"/>
    <w:embedRegular r:id="rId3" w:fontKey="{018E9B83-B199-4AF0-9FFA-3148C661FA33}"/>
  </w:font>
  <w:font w:name="Segoe UI">
    <w:panose1 w:val="020B0502040204020203"/>
    <w:charset w:val="00"/>
    <w:family w:val="swiss"/>
    <w:pitch w:val="variable"/>
    <w:sig w:usb0="E10022FF" w:usb1="C000E47F" w:usb2="00000029" w:usb3="00000000" w:csb0="000001DF" w:csb1="00000000"/>
    <w:embedRegular r:id="rId4" w:fontKey="{E18A4EC0-5197-4BE5-8AD8-7827683E500B}"/>
  </w:font>
  <w:font w:name="Cambria">
    <w:panose1 w:val="02040503050406030204"/>
    <w:charset w:val="00"/>
    <w:family w:val="roman"/>
    <w:pitch w:val="variable"/>
    <w:sig w:usb0="E00002FF" w:usb1="400004FF" w:usb2="00000000" w:usb3="00000000" w:csb0="0000019F" w:csb1="00000000"/>
    <w:embedRegular r:id="rId5" w:fontKey="{AEBED82E-3563-429E-A7A9-FEB6324C0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7D2" w:rsidRPr="00D024A2" w:rsidRDefault="00D024A2"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D08F2"/>
    <w:rsid w:val="001D525B"/>
    <w:rsid w:val="001D7F4F"/>
    <w:rsid w:val="00201EE6"/>
    <w:rsid w:val="00205238"/>
    <w:rsid w:val="002321B6"/>
    <w:rsid w:val="00250967"/>
    <w:rsid w:val="002543C8"/>
    <w:rsid w:val="0025541D"/>
    <w:rsid w:val="00284AAE"/>
    <w:rsid w:val="002E5912"/>
    <w:rsid w:val="00301B21"/>
    <w:rsid w:val="00325348"/>
    <w:rsid w:val="0032732C"/>
    <w:rsid w:val="00336AD0"/>
    <w:rsid w:val="003443BA"/>
    <w:rsid w:val="0037079A"/>
    <w:rsid w:val="003C4DAB"/>
    <w:rsid w:val="003D01E8"/>
    <w:rsid w:val="003E5288"/>
    <w:rsid w:val="003F6D79"/>
    <w:rsid w:val="0041760A"/>
    <w:rsid w:val="004179DE"/>
    <w:rsid w:val="00417C01"/>
    <w:rsid w:val="00417FA3"/>
    <w:rsid w:val="004403BD"/>
    <w:rsid w:val="00461441"/>
    <w:rsid w:val="004809EE"/>
    <w:rsid w:val="004E07D2"/>
    <w:rsid w:val="004E7D54"/>
    <w:rsid w:val="00522438"/>
    <w:rsid w:val="00526A14"/>
    <w:rsid w:val="005273C6"/>
    <w:rsid w:val="00530A69"/>
    <w:rsid w:val="00545593"/>
    <w:rsid w:val="00573AFD"/>
    <w:rsid w:val="00577C6C"/>
    <w:rsid w:val="005C2FE2"/>
    <w:rsid w:val="005E00B4"/>
    <w:rsid w:val="005E2BC9"/>
    <w:rsid w:val="00605102"/>
    <w:rsid w:val="006215AA"/>
    <w:rsid w:val="006913C9"/>
    <w:rsid w:val="0069470D"/>
    <w:rsid w:val="00734F00"/>
    <w:rsid w:val="0074047E"/>
    <w:rsid w:val="007A70AE"/>
    <w:rsid w:val="007F1A9F"/>
    <w:rsid w:val="00817FAE"/>
    <w:rsid w:val="008362E8"/>
    <w:rsid w:val="008A1768"/>
    <w:rsid w:val="008E0A06"/>
    <w:rsid w:val="008E7608"/>
    <w:rsid w:val="008F0F33"/>
    <w:rsid w:val="008F4429"/>
    <w:rsid w:val="00921CB4"/>
    <w:rsid w:val="00933FF9"/>
    <w:rsid w:val="0094021A"/>
    <w:rsid w:val="00963F0F"/>
    <w:rsid w:val="009A0B36"/>
    <w:rsid w:val="009B44AF"/>
    <w:rsid w:val="009C6A0B"/>
    <w:rsid w:val="009F0C77"/>
    <w:rsid w:val="009F4DD1"/>
    <w:rsid w:val="00A03492"/>
    <w:rsid w:val="00A41684"/>
    <w:rsid w:val="00A64E80"/>
    <w:rsid w:val="00A72BCD"/>
    <w:rsid w:val="00A741D9"/>
    <w:rsid w:val="00A833AB"/>
    <w:rsid w:val="00A9741D"/>
    <w:rsid w:val="00AD4B17"/>
    <w:rsid w:val="00B412D4"/>
    <w:rsid w:val="00B46B77"/>
    <w:rsid w:val="00BE3C22"/>
    <w:rsid w:val="00BF60EE"/>
    <w:rsid w:val="00C0345E"/>
    <w:rsid w:val="00C3483A"/>
    <w:rsid w:val="00C440CA"/>
    <w:rsid w:val="00C74E9D"/>
    <w:rsid w:val="00C82FD3"/>
    <w:rsid w:val="00C92819"/>
    <w:rsid w:val="00CC6B7B"/>
    <w:rsid w:val="00CD2089"/>
    <w:rsid w:val="00D024A2"/>
    <w:rsid w:val="00D4294D"/>
    <w:rsid w:val="00D43426"/>
    <w:rsid w:val="00D73A67"/>
    <w:rsid w:val="00D970A9"/>
    <w:rsid w:val="00DC1210"/>
    <w:rsid w:val="00DF3845"/>
    <w:rsid w:val="00E41911"/>
    <w:rsid w:val="00E92EEF"/>
    <w:rsid w:val="00EF2368"/>
    <w:rsid w:val="00F00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D4A3E-7474-4968-BE55-574BE23F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13</Pages>
  <Words>4219</Words>
  <Characters>22295</Characters>
  <Application>Microsoft Office Word</Application>
  <DocSecurity>0</DocSecurity>
  <Lines>534</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Text of Previous Version (Feb. 25, 2016) - South Carolina Legislature Online</dc:title>
  <dc:creator>BRENDA MELTON</dc:creator>
  <cp:lastModifiedBy>N Cumfer</cp:lastModifiedBy>
  <cp:revision>2</cp:revision>
  <cp:lastPrinted>2016-02-25T15:19:00Z</cp:lastPrinted>
  <dcterms:created xsi:type="dcterms:W3CDTF">2016-02-25T18:07:00Z</dcterms:created>
  <dcterms:modified xsi:type="dcterms:W3CDTF">2016-02-25T18:07:00Z</dcterms:modified>
</cp:coreProperties>
</file>