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3531" w:rsidRDefault="004B353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35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26C2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F0C9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SOUTH CAROLINA CRIMINAL JUSTICE ACADEMY, RELATING TO LAW ENFORCEMENT OFFICER AND E-911 OFFICER TRAINING &amp; CERTIFICATION (RENUMBER AND REORGANIZE), DESIGNATED AS REGULATION DOCUMENT NUMBER 4350, PURSUANT TO THE PROVISIONS OF ARTICLE 1, CHAPTER 23, TITLE 1 OF THE 1976 CODE.</w:t>
      </w:r>
    </w:p>
    <w:p w:rsidR="00926C2E" w:rsidRDefault="00926C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C2E" w:rsidRDefault="00926C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26C2E" w:rsidRDefault="00926C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C2E" w:rsidRDefault="00926C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South Carolina Criminal Justice Academy, relating to Law Enforcement Officer and E-911 Officer Training &amp; Certification (Renumber and Reorganize), designated as Regulation Document Number 4350, and submitted to the General Assembly pursuant to the provisions of Article 1, Chapter 23, Title 1 of the 1976 Code, are approved.</w:t>
      </w:r>
    </w:p>
    <w:p w:rsidR="00926C2E" w:rsidRDefault="00926C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C2E" w:rsidRDefault="00926C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F0C98">
        <w:t>2</w:t>
      </w:r>
      <w:r>
        <w:t>.</w:t>
      </w:r>
      <w:r>
        <w:tab/>
        <w:t>This joint resolution takes effect upon approval by the Governor.</w:t>
      </w:r>
    </w:p>
    <w:p w:rsidR="00926C2E" w:rsidRDefault="00926C2E" w:rsidP="00926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926C2E" w:rsidRDefault="00926C2E" w:rsidP="00926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26C2E" w:rsidRDefault="00926C2E" w:rsidP="00926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926C2E" w:rsidRDefault="00926C2E" w:rsidP="00926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926C2E" w:rsidRPr="00EE6A41" w:rsidRDefault="002F0C98" w:rsidP="00926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26C2E" w:rsidRPr="00EE6A41">
        <w:t>S.C. Code §23</w:t>
      </w:r>
      <w:r w:rsidR="00926C2E" w:rsidRPr="00EE6A41">
        <w:noBreakHyphen/>
        <w:t>23</w:t>
      </w:r>
      <w:r w:rsidR="00926C2E" w:rsidRPr="00EE6A41">
        <w:noBreakHyphen/>
        <w:t>80 authorizes the Law Enforcement Training Council to make regulations necessary for the administration of S.C. Code §23</w:t>
      </w:r>
      <w:r w:rsidR="00926C2E" w:rsidRPr="00EE6A41">
        <w:noBreakHyphen/>
        <w:t>23</w:t>
      </w:r>
      <w:r w:rsidR="00926C2E" w:rsidRPr="00EE6A41">
        <w:noBreakHyphen/>
        <w:t>10 et seq. S.C. Code §23</w:t>
      </w:r>
      <w:r w:rsidR="00926C2E" w:rsidRPr="00EE6A41">
        <w:noBreakHyphen/>
        <w:t>47</w:t>
      </w:r>
      <w:r w:rsidR="00926C2E" w:rsidRPr="00EE6A41">
        <w:noBreakHyphen/>
        <w:t>20(C)(15) authorizes the Law Enforcement Training Council to promulgate regulations necessary for the training of telecommunication operators or dispatchers. The regulations are currently housed in Chapter 38 South Carolina Department of Public Safety. The General Assembly passed Act 317 and Act 335 (South Carolina Code §23</w:t>
      </w:r>
      <w:r w:rsidR="00926C2E" w:rsidRPr="00EE6A41">
        <w:noBreakHyphen/>
        <w:t>23</w:t>
      </w:r>
      <w:r w:rsidR="00926C2E" w:rsidRPr="00EE6A41">
        <w:noBreakHyphen/>
        <w:t xml:space="preserve">10, et </w:t>
      </w:r>
      <w:r w:rsidR="00926C2E" w:rsidRPr="00EE6A41">
        <w:lastRenderedPageBreak/>
        <w:t>seq.) separating the South Carolina Criminal Justice Academy from the Department of Public Safety. The Act allows the Criminal Justice Academy to promulgate regulations as are necessary for the administration of Act 317. As part of this separation, the regulations must be moved to a new chapter titled “Law Enforcement Training Council.” Additionally, for ease of use, the regulations order should be reorganized.</w:t>
      </w:r>
    </w:p>
    <w:p w:rsidR="00926C2E" w:rsidRPr="00EE6A41" w:rsidRDefault="00926C2E" w:rsidP="00926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6C2E" w:rsidRDefault="00926C2E" w:rsidP="00926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E6A41">
        <w:tab/>
        <w:t>The proposed changes to the regulations will remove the regulations from Chapter 38, renumber them and place them in a new chapter titled “Law Enforcement Training Council.” The proposed changes to the regulations will also be reorganized to make them easier to use. The proposed changes to the regulations will also address other forms of speed measurement device training and operator certification. The proposed changes would remove the word “jailers” from the regulations. The proposed changes to the regulations will add consistency within the regulations and clarify the amount of continuing education requirements required for re</w:t>
      </w:r>
      <w:r w:rsidRPr="00EE6A41">
        <w:noBreakHyphen/>
        <w:t>certification. The proposed changes to the regulations will remove unnecessary language from the regulations. The proposed changes to the regulations will also clarify the meaning of the regulations. The proposed changes to the regulations will also change the term “emergency services dispatcher” to “operator.” The proposed changes to the regulations will also clarify that some types of driving training must administered by an Academy certified Driving Instructor and CLEE credit will only be given if the training is</w:t>
      </w:r>
      <w:r w:rsidR="002F0C98">
        <w:t xml:space="preserve"> administered by an Academy certified Driving Instructor.</w:t>
      </w:r>
    </w:p>
    <w:p w:rsidR="002F0C98" w:rsidRDefault="002F0C98" w:rsidP="00926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0C98" w:rsidRPr="00EE6A41" w:rsidRDefault="002F0C98" w:rsidP="00926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Notice of Drafting for the proposed amendments was published in the </w:t>
      </w:r>
      <w:r w:rsidRPr="002F0C98">
        <w:rPr>
          <w:i/>
        </w:rPr>
        <w:t>State Register</w:t>
      </w:r>
      <w:r>
        <w:t xml:space="preserve"> on January 25, 2013 and Proposed Regulations were published in the </w:t>
      </w:r>
      <w:r w:rsidRPr="002F0C98">
        <w:rPr>
          <w:i/>
        </w:rPr>
        <w:t>State Register</w:t>
      </w:r>
      <w:r>
        <w:t xml:space="preserve"> on March 22, 2013. Final Regulations for General Assembly review were filed on April 2, 2014 and were automatically withdrawn at the conclusion of the Legislative Session.</w:t>
      </w:r>
    </w:p>
    <w:p w:rsidR="001B1FA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4B3531" w:rsidRDefault="004B3531" w:rsidP="004B3531">
      <w:pPr>
        <w:suppressAutoHyphens/>
      </w:pPr>
    </w:p>
    <w:sectPr w:rsidR="004B3531" w:rsidSect="004B353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6C2E" w:rsidRDefault="00926C2E" w:rsidP="009F0C77">
      <w:r>
        <w:separator/>
      </w:r>
    </w:p>
  </w:endnote>
  <w:endnote w:type="continuationSeparator" w:id="0">
    <w:p w:rsidR="00926C2E" w:rsidRDefault="00926C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AB28F25-F01E-4BAF-8B13-05C462285F70}"/>
    <w:embedBold r:id="rId2" w:fontKey="{01C3680A-582C-44B6-A1B5-7923DA30A7CF}"/>
    <w:embedItalic r:id="rId3" w:fontKey="{599DDC41-65BD-44D7-95F1-B6287C64B0C3}"/>
  </w:font>
  <w:font w:name="Calibri">
    <w:panose1 w:val="020F0502020204030204"/>
    <w:charset w:val="00"/>
    <w:family w:val="swiss"/>
    <w:pitch w:val="variable"/>
    <w:sig w:usb0="E10002FF" w:usb1="4000ACFF" w:usb2="00000009" w:usb3="00000000" w:csb0="0000019F" w:csb1="00000000"/>
    <w:embedRegular r:id="rId4" w:fontKey="{4D809F7A-DAAD-4D1C-AF12-BB081C0ACDC2}"/>
  </w:font>
  <w:font w:name="Segoe UI">
    <w:panose1 w:val="020B0502040204020203"/>
    <w:charset w:val="00"/>
    <w:family w:val="swiss"/>
    <w:pitch w:val="variable"/>
    <w:sig w:usb0="E10022FF" w:usb1="C000E47F" w:usb2="00000029" w:usb3="00000000" w:csb0="000001DF" w:csb1="00000000"/>
    <w:embedRegular r:id="rId5" w:fontKey="{97CA7A79-2ECE-458A-A3CB-F2A69F225C28}"/>
  </w:font>
  <w:font w:name="Cambria">
    <w:panose1 w:val="02040503050406030204"/>
    <w:charset w:val="00"/>
    <w:family w:val="roman"/>
    <w:pitch w:val="variable"/>
    <w:sig w:usb0="E00002FF" w:usb1="400004FF" w:usb2="00000000" w:usb3="00000000" w:csb0="0000019F" w:csb1="00000000"/>
    <w:embedRegular r:id="rId6" w:fontKey="{F1274232-1CDC-432A-8846-F34F2F6F4D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1FA5" w:rsidRPr="004B3531" w:rsidRDefault="004B3531" w:rsidP="004B3531">
    <w:pPr>
      <w:pStyle w:val="Footer"/>
      <w:tabs>
        <w:tab w:val="clear" w:pos="4680"/>
        <w:tab w:val="clear" w:pos="9360"/>
        <w:tab w:val="center" w:pos="2995"/>
      </w:tabs>
      <w:spacing w:before="120"/>
    </w:pPr>
    <w:r>
      <w:t>[501]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6C2E" w:rsidRDefault="00926C2E" w:rsidP="009F0C77">
      <w:r>
        <w:separator/>
      </w:r>
    </w:p>
  </w:footnote>
  <w:footnote w:type="continuationSeparator" w:id="0">
    <w:p w:rsidR="00926C2E" w:rsidRDefault="00926C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23CZ15"/>
    <w:docVar w:name="CoverBillType" w:val="a"/>
    <w:docVar w:name="docpath" w:val="L:\Council\bills\DBS\31223CZ15.DOCX"/>
    <w:docVar w:name="dvBillNumber" w:val="501"/>
    <w:docVar w:name="dvBillNumberPrefix" w:val="S. "/>
    <w:docVar w:name="dvOriginalBody" w:val="Senate"/>
    <w:docVar w:name="dvSteno" w:val="DBS"/>
    <w:docVar w:name="NameofBody" w:val="s"/>
    <w:docVar w:name="vgroup2" w:val="Council"/>
  </w:docVars>
  <w:rsids>
    <w:rsidRoot w:val="00926C2E"/>
    <w:rsid w:val="00026C9A"/>
    <w:rsid w:val="000965A1"/>
    <w:rsid w:val="000E1785"/>
    <w:rsid w:val="000F39F2"/>
    <w:rsid w:val="001023A4"/>
    <w:rsid w:val="0010776B"/>
    <w:rsid w:val="00133E66"/>
    <w:rsid w:val="00134ACF"/>
    <w:rsid w:val="00144E15"/>
    <w:rsid w:val="001A4A62"/>
    <w:rsid w:val="001A681E"/>
    <w:rsid w:val="001B1FA5"/>
    <w:rsid w:val="001D08F2"/>
    <w:rsid w:val="002037CA"/>
    <w:rsid w:val="002047A2"/>
    <w:rsid w:val="002321B6"/>
    <w:rsid w:val="0023696B"/>
    <w:rsid w:val="00250967"/>
    <w:rsid w:val="002759C5"/>
    <w:rsid w:val="00277DEE"/>
    <w:rsid w:val="00280D88"/>
    <w:rsid w:val="00294ABE"/>
    <w:rsid w:val="002A3EB4"/>
    <w:rsid w:val="002F0C98"/>
    <w:rsid w:val="00325348"/>
    <w:rsid w:val="00393688"/>
    <w:rsid w:val="003D411E"/>
    <w:rsid w:val="003E3C1E"/>
    <w:rsid w:val="003E6148"/>
    <w:rsid w:val="00400EAA"/>
    <w:rsid w:val="0041760A"/>
    <w:rsid w:val="004203D7"/>
    <w:rsid w:val="004809EE"/>
    <w:rsid w:val="004B3531"/>
    <w:rsid w:val="00511EE9"/>
    <w:rsid w:val="00521E00"/>
    <w:rsid w:val="00577C6C"/>
    <w:rsid w:val="0058501B"/>
    <w:rsid w:val="0061228A"/>
    <w:rsid w:val="006215AA"/>
    <w:rsid w:val="006340D9"/>
    <w:rsid w:val="00643B8E"/>
    <w:rsid w:val="00665EBC"/>
    <w:rsid w:val="0069470D"/>
    <w:rsid w:val="006A476C"/>
    <w:rsid w:val="006C6A93"/>
    <w:rsid w:val="006E02F9"/>
    <w:rsid w:val="00717075"/>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26C2E"/>
    <w:rsid w:val="00932670"/>
    <w:rsid w:val="009352BB"/>
    <w:rsid w:val="00990668"/>
    <w:rsid w:val="009B2473"/>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E77A5E-691F-48CC-94B9-28DB081E0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F0C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0C9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090F49-EDF7-4755-BB81-5B3FC2AC9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A106909C.dotm</Template>
  <TotalTime>0</TotalTime>
  <Pages>2</Pages>
  <Words>504</Words>
  <Characters>2867</Characters>
  <Application>Microsoft Office Word</Application>
  <DocSecurity>0</DocSecurity>
  <Lines>77</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501 Text of Previous Version (Mar. 4, 2015) - South Carolina Legislature Online</dc:title>
  <dc:subject/>
  <dc:creator>DeirdreBrevardSmith</dc:creator>
  <cp:keywords/>
  <dc:description/>
  <cp:lastModifiedBy>N Cumfer</cp:lastModifiedBy>
  <cp:revision>2</cp:revision>
  <cp:lastPrinted>2015-03-04T15:31:00Z</cp:lastPrinted>
  <dcterms:created xsi:type="dcterms:W3CDTF">2015-03-04T19:38:00Z</dcterms:created>
  <dcterms:modified xsi:type="dcterms:W3CDTF">2015-03-04T19:38:00Z</dcterms:modified>
</cp:coreProperties>
</file>