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3D0" w:rsidRDefault="008D23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6E8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E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ARTICLE 5, ADJUDICATION OF MISCONDUCT ALLEGATIONS, DESIGNATED AS REGULATION DOCUMENT NUMBER 4523, PURSUANT TO THE PROVISIONS OF ARTICLE 1, CHAPTER 23, TITLE 1 OF THE 1976 CODE.</w:t>
      </w: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Article 5, Adjudication of Misconduct Allegations, designated as Regulation Document Number 4523, and submitted to the General Assembly pursuant to the provisions of Article 1, Chapter 23, Title 1 of the 1976 Code, are approved.</w:t>
      </w: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6EC8">
        <w:t>2</w:t>
      </w:r>
      <w:r>
        <w:t>.</w:t>
      </w:r>
      <w:r>
        <w:tab/>
        <w:t>This joint resolution takes effect upon approval by the Governor.</w:t>
      </w:r>
    </w:p>
    <w:p w:rsidR="00436E8A"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36E8A"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6E8A"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36E8A"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36E8A" w:rsidRPr="00DD20CB" w:rsidRDefault="00F46EC8"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36E8A" w:rsidRPr="00DD20CB">
        <w:t>S.C. Code §23</w:t>
      </w:r>
      <w:r w:rsidR="00436E8A" w:rsidRPr="00DD20CB">
        <w:noBreakHyphen/>
        <w:t>23</w:t>
      </w:r>
      <w:r w:rsidR="00436E8A" w:rsidRPr="00DD20CB">
        <w:noBreakHyphen/>
        <w:t>80 authorizes the Law Enforcement Training Council to make regulations necessary for the administration of S.C. Code §23</w:t>
      </w:r>
      <w:r w:rsidR="00436E8A" w:rsidRPr="00DD20CB">
        <w:noBreakHyphen/>
        <w:t>23</w:t>
      </w:r>
      <w:r w:rsidR="00436E8A" w:rsidRPr="00DD20CB">
        <w:noBreakHyphen/>
        <w:t>10 et seq. The proposed additions to the regulations will formalize the agency level contested case hearing process, including requests for contested case hearing, failure to request a contested case hearing, docketing, discovery, hearing format and requirements; failure to appear at contested case hearing, final decision by the Law Enforcement Training Council, sanctions, recusal of Council members, and right to be represented by counsel.</w:t>
      </w:r>
    </w:p>
    <w:p w:rsidR="00436E8A" w:rsidRPr="00DD20CB"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6E8A" w:rsidRPr="00DD20CB"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0CB">
        <w:lastRenderedPageBreak/>
        <w:tab/>
        <w:t xml:space="preserve">Notice of Drafting for the proposed amendments was published in the </w:t>
      </w:r>
      <w:r w:rsidRPr="00DD20CB">
        <w:rPr>
          <w:i/>
        </w:rPr>
        <w:t>State Register</w:t>
      </w:r>
      <w:r w:rsidRPr="00DD20CB">
        <w:t xml:space="preserve"> on August 22, 2014.  Proposed Regulations were published in the </w:t>
      </w:r>
      <w:r w:rsidRPr="00DD20CB">
        <w:rPr>
          <w:i/>
        </w:rPr>
        <w:t>State Register</w:t>
      </w:r>
      <w:r w:rsidRPr="00DD20CB">
        <w:t xml:space="preserve"> on November 28, 2014.  Public Hearing regarding the Proposed Regulations was held on January 28, 2015 before the Law Enforcement Training Council.</w:t>
      </w:r>
    </w:p>
    <w:p w:rsidR="00042B5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D23D0" w:rsidRDefault="008D23D0" w:rsidP="008D23D0">
      <w:pPr>
        <w:suppressAutoHyphens/>
      </w:pPr>
    </w:p>
    <w:sectPr w:rsidR="008D23D0" w:rsidSect="008D23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E8A" w:rsidRDefault="00436E8A" w:rsidP="009F0C77">
      <w:r>
        <w:separator/>
      </w:r>
    </w:p>
  </w:endnote>
  <w:endnote w:type="continuationSeparator" w:id="0">
    <w:p w:rsidR="00436E8A" w:rsidRDefault="00436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984306-2F5B-4FBC-9B4C-9B0DF8D8ABC0}"/>
    <w:embedBold r:id="rId2" w:fontKey="{D37A4699-B623-4605-A5FD-B260AAB33E36}"/>
    <w:embedItalic r:id="rId3" w:fontKey="{E6DC9E6C-7BC4-45CD-9B00-BF3CDB9093A3}"/>
  </w:font>
  <w:font w:name="Calibri">
    <w:panose1 w:val="020F0502020204030204"/>
    <w:charset w:val="00"/>
    <w:family w:val="swiss"/>
    <w:pitch w:val="variable"/>
    <w:sig w:usb0="E10002FF" w:usb1="4000ACFF" w:usb2="00000009" w:usb3="00000000" w:csb0="0000019F" w:csb1="00000000"/>
    <w:embedRegular r:id="rId4" w:fontKey="{C7DF8B11-FB2F-49B9-9CB8-D0949061263F}"/>
  </w:font>
  <w:font w:name="Segoe UI">
    <w:panose1 w:val="020B0502040204020203"/>
    <w:charset w:val="00"/>
    <w:family w:val="swiss"/>
    <w:pitch w:val="variable"/>
    <w:sig w:usb0="E10022FF" w:usb1="C000E47F" w:usb2="00000029" w:usb3="00000000" w:csb0="000001DF" w:csb1="00000000"/>
    <w:embedRegular r:id="rId5" w:fontKey="{D7AE34CE-C182-4D38-88A8-4EED596FAD58}"/>
  </w:font>
  <w:font w:name="Cambria">
    <w:panose1 w:val="02040503050406030204"/>
    <w:charset w:val="00"/>
    <w:family w:val="roman"/>
    <w:pitch w:val="variable"/>
    <w:sig w:usb0="E00002FF" w:usb1="400004FF" w:usb2="00000000" w:usb3="00000000" w:csb0="0000019F" w:csb1="00000000"/>
    <w:embedRegular r:id="rId6" w:fontKey="{330D0F18-2134-4780-8858-4BF388C12C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B56" w:rsidRPr="008D23D0" w:rsidRDefault="008D23D0" w:rsidP="008D23D0">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E8A" w:rsidRDefault="00436E8A" w:rsidP="009F0C77">
      <w:r>
        <w:separator/>
      </w:r>
    </w:p>
  </w:footnote>
  <w:footnote w:type="continuationSeparator" w:id="0">
    <w:p w:rsidR="00436E8A" w:rsidRDefault="00436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5CZ15"/>
    <w:docVar w:name="CoverBillType" w:val="a"/>
    <w:docVar w:name="docpath" w:val="L:\Council\bills\DBS\31225CZ15.DOCX"/>
    <w:docVar w:name="dvBillNumber" w:val="506"/>
    <w:docVar w:name="dvBillNumberPrefix" w:val="S. "/>
    <w:docVar w:name="dvOriginalBody" w:val="Senate"/>
    <w:docVar w:name="dvSteno" w:val="DBS"/>
    <w:docVar w:name="NameofBody" w:val="s"/>
    <w:docVar w:name="vgroup2" w:val="Council"/>
  </w:docVars>
  <w:rsids>
    <w:rsidRoot w:val="00436E8A"/>
    <w:rsid w:val="00026C9A"/>
    <w:rsid w:val="00042B5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36E8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3D0"/>
    <w:rsid w:val="008F4429"/>
    <w:rsid w:val="00932670"/>
    <w:rsid w:val="009352BB"/>
    <w:rsid w:val="00990668"/>
    <w:rsid w:val="009B397B"/>
    <w:rsid w:val="009F0C77"/>
    <w:rsid w:val="009F4DD1"/>
    <w:rsid w:val="009F75E0"/>
    <w:rsid w:val="00A64E80"/>
    <w:rsid w:val="00A741D9"/>
    <w:rsid w:val="00A9741D"/>
    <w:rsid w:val="00AD4B17"/>
    <w:rsid w:val="00AD754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6EC8"/>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7AC1C-95AC-4187-BD31-E026C11A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E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B974A-2E6C-4154-8845-065C1472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2</Pages>
  <Words>255</Words>
  <Characters>1449</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 Text of Previous Version (Mar. 4, 2015) - South Carolina Legislature Online</dc:title>
  <dc:subject/>
  <dc:creator>DeirdreBrevardSmith</dc:creator>
  <cp:keywords/>
  <dc:description/>
  <cp:lastModifiedBy>N Cumfer</cp:lastModifiedBy>
  <cp:revision>2</cp:revision>
  <cp:lastPrinted>2015-03-04T15:47:00Z</cp:lastPrinted>
  <dcterms:created xsi:type="dcterms:W3CDTF">2015-03-04T19:42:00Z</dcterms:created>
  <dcterms:modified xsi:type="dcterms:W3CDTF">2015-03-04T19:42:00Z</dcterms:modified>
</cp:coreProperties>
</file>