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94" w:rsidRPr="00E94D94" w:rsidRDefault="00E94D94" w:rsidP="00E94D94">
      <w:pPr>
        <w:tabs>
          <w:tab w:val="right" w:pos="5933"/>
        </w:tabs>
        <w:suppressAutoHyphens/>
      </w:pPr>
      <w:r>
        <w:tab/>
      </w:r>
      <w:r>
        <w:rPr>
          <w:b/>
          <w:sz w:val="36"/>
        </w:rPr>
        <w:t>H. 5151</w:t>
      </w:r>
    </w:p>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B54BA">
        <w:t>Regulations and Administrative Procedures Committee</w:t>
      </w:r>
    </w:p>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E94D94" w:rsidRPr="00E94D94" w:rsidRDefault="00E94D94" w:rsidP="00E9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D94" w:rsidRDefault="00E94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4D94" w:rsidSect="00E94D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855" w:rsidRDefault="009F08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204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1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SOUTH CAROLINA TRAUMA CARE SYSTEMS, DESIGNATED AS REGULATION DOCUMENT NUMBER 4578, PURSUANT TO THE PROVISIONS OF ARTICLE 1, CHAPTER 23, TITLE 1 OF THE 1976 CODE.</w:t>
      </w:r>
      <w:bookmarkEnd w:id="1"/>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South Carolina Trauma Care Systems, designated as Regulation Document Number 4578, and submitted to the General Assembly pursuant to the provisions of Article 1, Chapter 23, Title 1 of the 1976 Code, are approved.</w:t>
      </w: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1F3C">
        <w:t>2</w:t>
      </w:r>
      <w:r>
        <w:t>.</w:t>
      </w:r>
      <w:r>
        <w:tab/>
        <w:t>This joint resolution takes effect upon approval by the Governor.</w:t>
      </w:r>
    </w:p>
    <w:p w:rsidR="004B204B"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B204B"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B204B"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B204B"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B204B" w:rsidRPr="00A97172" w:rsidRDefault="00431F3C"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R</w:t>
      </w:r>
      <w:r w:rsidR="004B204B" w:rsidRPr="00A97172">
        <w:t>egulation 61</w:t>
      </w:r>
      <w:r w:rsidR="004B204B" w:rsidRPr="00A97172">
        <w:noBreakHyphen/>
        <w:t xml:space="preserve">116 was promulgated in 2009. The amendments herein include the Department’s effort to incorporate updates and clarification relating to designation criteria as published by the American College of Surgeons, reporting requirements, standards of care, enforcement provisions, staffing requirements, and facility design and construction. </w:t>
      </w:r>
      <w:r w:rsidR="004B204B" w:rsidRPr="00A97172">
        <w:rPr>
          <w:shd w:val="clear" w:color="auto" w:fill="FFFFFF"/>
        </w:rPr>
        <w:t>In addition, corrections have been made for clarity, readability, grammar, references, codification, and overall improvement to the text of the regulation</w:t>
      </w:r>
      <w:r w:rsidR="004B204B" w:rsidRPr="00A97172">
        <w:t>.</w:t>
      </w:r>
    </w:p>
    <w:p w:rsidR="004B204B" w:rsidRPr="00A97172"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highlight w:val="yellow"/>
          <w:shd w:val="clear" w:color="auto" w:fill="FFFFFF"/>
        </w:rPr>
      </w:pPr>
    </w:p>
    <w:p w:rsidR="004B204B" w:rsidRPr="00A97172"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sidRPr="00A97172">
        <w:rPr>
          <w:color w:val="222222"/>
          <w:shd w:val="clear" w:color="auto" w:fill="FFFFFF"/>
        </w:rPr>
        <w:lastRenderedPageBreak/>
        <w:t xml:space="preserve">A Notice of Drafting was published in the </w:t>
      </w:r>
      <w:r w:rsidRPr="00A97172">
        <w:rPr>
          <w:i/>
          <w:color w:val="222222"/>
          <w:shd w:val="clear" w:color="auto" w:fill="FFFFFF"/>
        </w:rPr>
        <w:t>State Register</w:t>
      </w:r>
      <w:r w:rsidRPr="00A97172">
        <w:rPr>
          <w:color w:val="222222"/>
          <w:shd w:val="clear" w:color="auto" w:fill="FFFFFF"/>
        </w:rPr>
        <w:t xml:space="preserve"> on March 27, 2015.</w:t>
      </w:r>
    </w:p>
    <w:p w:rsidR="00F569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0517C" w:rsidRDefault="0080517C" w:rsidP="0080517C">
      <w:pPr>
        <w:suppressAutoHyphens/>
      </w:pPr>
    </w:p>
    <w:sectPr w:rsidR="0080517C" w:rsidSect="00E94D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04B" w:rsidRDefault="004B204B" w:rsidP="009F0C77">
      <w:r>
        <w:separator/>
      </w:r>
    </w:p>
  </w:endnote>
  <w:endnote w:type="continuationSeparator" w:id="0">
    <w:p w:rsidR="004B204B" w:rsidRDefault="004B2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0242FF-689F-41DA-B2EA-FDA81975BDB1}"/>
    <w:embedBold r:id="rId2" w:fontKey="{6E6330C4-5E1A-4539-A0CB-45366893A2AB}"/>
    <w:embedItalic r:id="rId3" w:fontKey="{4C16E687-6226-456B-9DDD-778480EF6944}"/>
  </w:font>
  <w:font w:name="Calibri">
    <w:panose1 w:val="020F0502020204030204"/>
    <w:charset w:val="00"/>
    <w:family w:val="swiss"/>
    <w:pitch w:val="variable"/>
    <w:sig w:usb0="E00002FF" w:usb1="4000ACFF" w:usb2="00000001" w:usb3="00000000" w:csb0="0000019F" w:csb1="00000000"/>
    <w:embedRegular r:id="rId4" w:fontKey="{B73C1720-F6A3-44EC-8AAC-A327D2DA3A0F}"/>
  </w:font>
  <w:font w:name="Segoe UI">
    <w:panose1 w:val="020B0502040204020203"/>
    <w:charset w:val="00"/>
    <w:family w:val="swiss"/>
    <w:pitch w:val="variable"/>
    <w:sig w:usb0="E10022FF" w:usb1="C000E47F" w:usb2="00000029" w:usb3="00000000" w:csb0="000001DF" w:csb1="00000000"/>
    <w:embedRegular r:id="rId5" w:fontKey="{290326C9-C484-4DD2-A017-A03238767CE1}"/>
  </w:font>
  <w:font w:name="Cambria">
    <w:panose1 w:val="02040503050406030204"/>
    <w:charset w:val="00"/>
    <w:family w:val="roman"/>
    <w:pitch w:val="variable"/>
    <w:sig w:usb0="E00002FF" w:usb1="400004FF" w:usb2="00000000" w:usb3="00000000" w:csb0="0000019F" w:csb1="00000000"/>
    <w:embedRegular r:id="rId6" w:fontKey="{C37C9526-AABE-4A2F-9C8B-63680D9AA5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9A6" w:rsidRPr="009F0855" w:rsidRDefault="009F0855" w:rsidP="009F0855">
    <w:pPr>
      <w:pStyle w:val="Footer"/>
      <w:tabs>
        <w:tab w:val="clear" w:pos="4680"/>
        <w:tab w:val="clear" w:pos="9360"/>
        <w:tab w:val="center" w:pos="2995"/>
      </w:tabs>
      <w:spacing w:before="120"/>
    </w:pPr>
    <w:r>
      <w:t>[5151</w:t>
    </w:r>
    <w:r w:rsidR="00E94D94">
      <w:t>-</w:t>
    </w:r>
    <w:r w:rsidR="00E94D94">
      <w:fldChar w:fldCharType="begin"/>
    </w:r>
    <w:r w:rsidR="00E94D94">
      <w:instrText xml:space="preserve"> PAGE  \* MERGEFORMAT </w:instrText>
    </w:r>
    <w:r w:rsidR="00E94D94">
      <w:fldChar w:fldCharType="separate"/>
    </w:r>
    <w:r w:rsidR="001C78A3">
      <w:rPr>
        <w:noProof/>
      </w:rPr>
      <w:t>1</w:t>
    </w:r>
    <w:r w:rsidR="00E94D94">
      <w:fldChar w:fldCharType="end"/>
    </w:r>
    <w:r w:rsidR="00E94D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94" w:rsidRPr="009F0855" w:rsidRDefault="00E94D94" w:rsidP="009F0855">
    <w:pPr>
      <w:pStyle w:val="Footer"/>
      <w:tabs>
        <w:tab w:val="clear" w:pos="4680"/>
        <w:tab w:val="clear" w:pos="9360"/>
        <w:tab w:val="center" w:pos="2995"/>
      </w:tabs>
      <w:spacing w:before="120"/>
    </w:pPr>
    <w:r>
      <w:t>[5151]</w:t>
    </w:r>
    <w:r>
      <w:tab/>
    </w:r>
    <w:r>
      <w:fldChar w:fldCharType="begin"/>
    </w:r>
    <w:r>
      <w:instrText xml:space="preserve"> PAGE  \* MERGEFORMAT </w:instrText>
    </w:r>
    <w:r>
      <w:fldChar w:fldCharType="separate"/>
    </w:r>
    <w:r w:rsidR="008051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04B" w:rsidRDefault="004B204B" w:rsidP="009F0C77">
      <w:r>
        <w:separator/>
      </w:r>
    </w:p>
  </w:footnote>
  <w:footnote w:type="continuationSeparator" w:id="0">
    <w:p w:rsidR="004B204B" w:rsidRDefault="004B2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7CZ16"/>
    <w:docVar w:name="CoverBillType" w:val="a"/>
    <w:docVar w:name="docpath" w:val="L:\Council\bills\DBS\31307CZ16.DOCX"/>
    <w:docVar w:name="dvBillNumber" w:val="5151"/>
    <w:docVar w:name="dvBillNumberPrefix" w:val="H. "/>
    <w:docVar w:name="dvOriginalBody" w:val="House"/>
    <w:docVar w:name="dvSteno" w:val="DBS"/>
    <w:docVar w:name="NameofBody" w:val="h"/>
    <w:docVar w:name="vgroup2" w:val="Council"/>
  </w:docVars>
  <w:rsids>
    <w:rsidRoot w:val="004B204B"/>
    <w:rsid w:val="00011869"/>
    <w:rsid w:val="00015CD6"/>
    <w:rsid w:val="000E1785"/>
    <w:rsid w:val="000F40FA"/>
    <w:rsid w:val="0010776B"/>
    <w:rsid w:val="00133E66"/>
    <w:rsid w:val="001435A3"/>
    <w:rsid w:val="00146ED3"/>
    <w:rsid w:val="00151044"/>
    <w:rsid w:val="001C78A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F3C"/>
    <w:rsid w:val="004403BD"/>
    <w:rsid w:val="00461441"/>
    <w:rsid w:val="004809EE"/>
    <w:rsid w:val="004B204B"/>
    <w:rsid w:val="004E7D54"/>
    <w:rsid w:val="005273C6"/>
    <w:rsid w:val="00530A69"/>
    <w:rsid w:val="00545593"/>
    <w:rsid w:val="00577C6C"/>
    <w:rsid w:val="005C2FE2"/>
    <w:rsid w:val="005E2BC9"/>
    <w:rsid w:val="00605102"/>
    <w:rsid w:val="006215AA"/>
    <w:rsid w:val="006913C9"/>
    <w:rsid w:val="0069470D"/>
    <w:rsid w:val="00734F00"/>
    <w:rsid w:val="007A70AE"/>
    <w:rsid w:val="0080517C"/>
    <w:rsid w:val="008362E8"/>
    <w:rsid w:val="008A1768"/>
    <w:rsid w:val="008F0F33"/>
    <w:rsid w:val="008F4429"/>
    <w:rsid w:val="0094021A"/>
    <w:rsid w:val="009B44AF"/>
    <w:rsid w:val="009C6A0B"/>
    <w:rsid w:val="009F0855"/>
    <w:rsid w:val="009F0C77"/>
    <w:rsid w:val="009F4DD1"/>
    <w:rsid w:val="00A41684"/>
    <w:rsid w:val="00A64E80"/>
    <w:rsid w:val="00A72BCD"/>
    <w:rsid w:val="00A741D9"/>
    <w:rsid w:val="00A833AB"/>
    <w:rsid w:val="00A960F2"/>
    <w:rsid w:val="00A9741D"/>
    <w:rsid w:val="00AD4B17"/>
    <w:rsid w:val="00B412D4"/>
    <w:rsid w:val="00BC1BBC"/>
    <w:rsid w:val="00BE3C22"/>
    <w:rsid w:val="00C0345E"/>
    <w:rsid w:val="00C3483A"/>
    <w:rsid w:val="00C74E9D"/>
    <w:rsid w:val="00C82FD3"/>
    <w:rsid w:val="00C92819"/>
    <w:rsid w:val="00CC6B7B"/>
    <w:rsid w:val="00CD2089"/>
    <w:rsid w:val="00D73A67"/>
    <w:rsid w:val="00D970A9"/>
    <w:rsid w:val="00DF3845"/>
    <w:rsid w:val="00E41911"/>
    <w:rsid w:val="00E92EEF"/>
    <w:rsid w:val="00E94D94"/>
    <w:rsid w:val="00EF2368"/>
    <w:rsid w:val="00F24442"/>
    <w:rsid w:val="00F50AE3"/>
    <w:rsid w:val="00F569A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A0308-F7B2-4992-A35E-41F3F990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1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F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FBE33-FEBD-44D7-9009-78CE9D876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3</Pages>
  <Words>228</Words>
  <Characters>1309</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5151 Text of Previous Version (Mar. 23, 2016) - South Carolina Legislature Online</dc:title>
  <dc:creator>DeirdreBrevardSmith</dc:creator>
  <cp:lastModifiedBy>Miriam Cook</cp:lastModifiedBy>
  <cp:revision>2</cp:revision>
  <cp:lastPrinted>2016-03-16T18:58:00Z</cp:lastPrinted>
  <dcterms:created xsi:type="dcterms:W3CDTF">2016-03-23T21:40:00Z</dcterms:created>
  <dcterms:modified xsi:type="dcterms:W3CDTF">2016-03-23T21:40:00Z</dcterms:modified>
</cp:coreProperties>
</file>