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40E" w:rsidRDefault="001E540E"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6B6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VI OF THE CONSTITUTION OF SOUTH CAROLINA, 1895, RELATING TO THE CONSTITUTIONAL OFFICERS OF THIS STATE, TO PROVIDE THAT THERE SHALL BE ELECTED BY THE QUALIFIED VOTERS OF THIS STATE A SECRETARY OF TRANSPORTATION WHO SHALL HOLD THIS OFFICE FOR A TERM OF FOUR YEARS, COTERMINOUS WITH THAT OF THE GOVERNOR WHOSE DUTIES AND COMPENSATION MUST BE PRESCRIBED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B6B" w:rsidRDefault="00EA6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B6B" w:rsidRDefault="00EA6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EA6B6B"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691E">
        <w:t>It is proposed that Section 7, Article VI of the Constitution of this State be amended by adding the following new paragraph at the end to read:</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“There shall be elected by the qualified voters of the State a Secretary of Transportation who shall hold this office for a term of four years, coterminous with that of the </w:t>
      </w:r>
      <w:r w:rsidR="005D7400">
        <w:t>G</w:t>
      </w:r>
      <w:r>
        <w:t>overnor.  The duties and compensation of this office shall be prescribed by law and its compensation shall be neither increased nor diminished during the period for which the secretary shall have been elected.”</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VI of the Constitution of this State, relating to state constitutional officers be amended so as to update references to this title; to provide that there shall be elected by the </w:t>
      </w:r>
      <w:r>
        <w:lastRenderedPageBreak/>
        <w:t xml:space="preserve">qualified voters of the </w:t>
      </w:r>
      <w:r w:rsidR="005D7400">
        <w:t>S</w:t>
      </w:r>
      <w:r>
        <w:t>tate a Secretary of Transportation who shall hold this office for a term of four years, coterminous with that of the Governor; to provide that the duties and compensation of this office shall be prescribed by law and its compensation shall be neither increased nor diminished during the period for which the secretary shall have been elected?</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C691E" w:rsidRPr="00A165CD"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32B39">
        <w:t>‘</w:t>
      </w:r>
      <w:r>
        <w:t>Yes</w:t>
      </w:r>
      <w:r w:rsidRPr="00032B39">
        <w:t>’</w:t>
      </w:r>
      <w:r>
        <w:t xml:space="preserve">, and those voting against the question shall deposit a ballot with a check or cross mark in the square after the word </w:t>
      </w:r>
      <w:r w:rsidRPr="00032B39">
        <w:t>‘</w:t>
      </w:r>
      <w:r>
        <w:t>No</w:t>
      </w:r>
      <w:r w:rsidRPr="00032B39">
        <w:t>’</w:t>
      </w:r>
      <w:r>
        <w:t>.”</w:t>
      </w:r>
    </w:p>
    <w:p w:rsidR="007E3B3B" w:rsidRDefault="0010776B" w:rsidP="00E7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540E" w:rsidRDefault="001E540E" w:rsidP="001E540E">
      <w:pPr>
        <w:suppressAutoHyphens/>
      </w:pPr>
    </w:p>
    <w:sectPr w:rsidR="001E540E" w:rsidSect="001E54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B6B" w:rsidRDefault="00EA6B6B" w:rsidP="009F0C77">
      <w:r>
        <w:separator/>
      </w:r>
    </w:p>
  </w:endnote>
  <w:endnote w:type="continuationSeparator" w:id="0">
    <w:p w:rsidR="00EA6B6B" w:rsidRDefault="00EA6B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0D6C34-4D4D-4A0B-9DA8-E24EEE86C2CB}"/>
    <w:embedBold r:id="rId2" w:fontKey="{EC992496-E668-4EBE-A7E7-79E9832BD805}"/>
  </w:font>
  <w:font w:name="Calibri">
    <w:panose1 w:val="020F0502020204030204"/>
    <w:charset w:val="00"/>
    <w:family w:val="swiss"/>
    <w:pitch w:val="variable"/>
    <w:sig w:usb0="E00002FF" w:usb1="4000ACFF" w:usb2="00000001" w:usb3="00000000" w:csb0="0000019F" w:csb1="00000000"/>
    <w:embedRegular r:id="rId3" w:fontKey="{61B3952E-6343-41E7-8A05-E5616F0761DA}"/>
  </w:font>
  <w:font w:name="Segoe UI">
    <w:panose1 w:val="020B0502040204020203"/>
    <w:charset w:val="00"/>
    <w:family w:val="swiss"/>
    <w:pitch w:val="variable"/>
    <w:sig w:usb0="E10022FF" w:usb1="C000E47F" w:usb2="00000029" w:usb3="00000000" w:csb0="000001DF" w:csb1="00000000"/>
    <w:embedRegular r:id="rId4" w:fontKey="{8E91B2D3-48C7-462F-B743-80C3D0DE053C}"/>
  </w:font>
  <w:font w:name="Wingdings">
    <w:panose1 w:val="05000000000000000000"/>
    <w:charset w:val="02"/>
    <w:family w:val="auto"/>
    <w:pitch w:val="variable"/>
    <w:sig w:usb0="00000000" w:usb1="10000000" w:usb2="00000000" w:usb3="00000000" w:csb0="80000000" w:csb1="00000000"/>
    <w:embedRegular r:id="rId5" w:fontKey="{D7B7C2AC-EA8F-41CA-96C5-D9A8B1317BA4}"/>
  </w:font>
  <w:font w:name="Cambria">
    <w:panose1 w:val="02040503050406030204"/>
    <w:charset w:val="00"/>
    <w:family w:val="roman"/>
    <w:pitch w:val="variable"/>
    <w:sig w:usb0="E00002FF" w:usb1="400004FF" w:usb2="00000000" w:usb3="00000000" w:csb0="0000019F" w:csb1="00000000"/>
    <w:embedRegular r:id="rId6" w:fontKey="{7390381B-AFB0-4913-BD05-8DDCBED839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B3B" w:rsidRPr="001E540E" w:rsidRDefault="001E540E" w:rsidP="001E540E">
    <w:pPr>
      <w:pStyle w:val="Footer"/>
      <w:tabs>
        <w:tab w:val="clear" w:pos="4680"/>
        <w:tab w:val="clear" w:pos="9360"/>
        <w:tab w:val="center" w:pos="2995"/>
      </w:tabs>
      <w:spacing w:before="120"/>
    </w:pPr>
    <w:r>
      <w:t>[5191]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B6B" w:rsidRDefault="00EA6B6B" w:rsidP="009F0C77">
      <w:r>
        <w:separator/>
      </w:r>
    </w:p>
  </w:footnote>
  <w:footnote w:type="continuationSeparator" w:id="0">
    <w:p w:rsidR="00EA6B6B" w:rsidRDefault="00EA6B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1CM16"/>
    <w:docVar w:name="CoverBillType" w:val="j"/>
    <w:docVar w:name="docpath" w:val="L:\Council\bills\GT\5101CM16.DOCX"/>
    <w:docVar w:name="dvBillNumber" w:val="5191"/>
    <w:docVar w:name="dvBillNumberPrefix" w:val="H. "/>
    <w:docVar w:name="dvOriginalBody" w:val="House"/>
    <w:docVar w:name="dvSteno" w:val="GT"/>
    <w:docVar w:name="NameofBody" w:val="h"/>
    <w:docVar w:name="vgroup2" w:val="Council"/>
  </w:docVars>
  <w:rsids>
    <w:rsidRoot w:val="00EA6B6B"/>
    <w:rsid w:val="00011869"/>
    <w:rsid w:val="00015CD6"/>
    <w:rsid w:val="000E1785"/>
    <w:rsid w:val="000F40FA"/>
    <w:rsid w:val="0010776B"/>
    <w:rsid w:val="00133E66"/>
    <w:rsid w:val="001435A3"/>
    <w:rsid w:val="00146ED3"/>
    <w:rsid w:val="00151044"/>
    <w:rsid w:val="001D08F2"/>
    <w:rsid w:val="001D525B"/>
    <w:rsid w:val="001D7F4F"/>
    <w:rsid w:val="001E540E"/>
    <w:rsid w:val="00205238"/>
    <w:rsid w:val="002321B6"/>
    <w:rsid w:val="00250967"/>
    <w:rsid w:val="002543C8"/>
    <w:rsid w:val="0025541D"/>
    <w:rsid w:val="00284AAE"/>
    <w:rsid w:val="002E5912"/>
    <w:rsid w:val="002F7D29"/>
    <w:rsid w:val="00301B21"/>
    <w:rsid w:val="00325348"/>
    <w:rsid w:val="0032732C"/>
    <w:rsid w:val="00336AD0"/>
    <w:rsid w:val="003672D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7400"/>
    <w:rsid w:val="005E2BC9"/>
    <w:rsid w:val="00605102"/>
    <w:rsid w:val="006215AA"/>
    <w:rsid w:val="006913C9"/>
    <w:rsid w:val="0069470D"/>
    <w:rsid w:val="00734F00"/>
    <w:rsid w:val="007A70AE"/>
    <w:rsid w:val="007E3B3B"/>
    <w:rsid w:val="008362E8"/>
    <w:rsid w:val="008A1768"/>
    <w:rsid w:val="008F0F33"/>
    <w:rsid w:val="008F4429"/>
    <w:rsid w:val="00906F7E"/>
    <w:rsid w:val="0094021A"/>
    <w:rsid w:val="009B44AF"/>
    <w:rsid w:val="009C6A0B"/>
    <w:rsid w:val="009F0C77"/>
    <w:rsid w:val="009F4DD1"/>
    <w:rsid w:val="00A41684"/>
    <w:rsid w:val="00A57CA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3211"/>
    <w:rsid w:val="00DF3845"/>
    <w:rsid w:val="00E41911"/>
    <w:rsid w:val="00E70641"/>
    <w:rsid w:val="00E92EEF"/>
    <w:rsid w:val="00EA6B6B"/>
    <w:rsid w:val="00EF2368"/>
    <w:rsid w:val="00F24442"/>
    <w:rsid w:val="00F50AE3"/>
    <w:rsid w:val="00F656BA"/>
    <w:rsid w:val="00F67CF1"/>
    <w:rsid w:val="00F840F0"/>
    <w:rsid w:val="00FB0D0D"/>
    <w:rsid w:val="00FB43B4"/>
    <w:rsid w:val="00FC69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ABBC5-9970-450C-988B-6C9BC1F6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6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6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9EAD4-283F-45D8-9244-5B7408831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2</Pages>
  <Words>366</Words>
  <Characters>1766</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5191 Text of Previous Version (Apr. 12, 2016) - South Carolina Legislature Online</dc:title>
  <dc:creator>Gwen Thurmond</dc:creator>
  <cp:lastModifiedBy>N Cumfer</cp:lastModifiedBy>
  <cp:revision>2</cp:revision>
  <cp:lastPrinted>2016-04-12T15:56:00Z</cp:lastPrinted>
  <dcterms:created xsi:type="dcterms:W3CDTF">2016-04-12T17:45:00Z</dcterms:created>
  <dcterms:modified xsi:type="dcterms:W3CDTF">2016-04-12T17:45:00Z</dcterms:modified>
</cp:coreProperties>
</file>