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3DD" w:rsidRDefault="002B03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0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0B7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7A6" w:rsidRPr="00FC7CA2" w:rsidRDefault="00A767A6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C7CA2">
        <w:rPr>
          <w:color w:val="000000" w:themeColor="text1"/>
          <w:u w:color="000000" w:themeColor="text1"/>
        </w:rPr>
        <w:t>TO AMEND SECTION 12</w:t>
      </w:r>
      <w:r w:rsidR="002672EB">
        <w:rPr>
          <w:color w:val="000000" w:themeColor="text1"/>
          <w:u w:color="000000" w:themeColor="text1"/>
        </w:rPr>
        <w:noBreakHyphen/>
      </w:r>
      <w:r w:rsidRPr="00FC7CA2">
        <w:rPr>
          <w:color w:val="000000" w:themeColor="text1"/>
          <w:u w:color="000000" w:themeColor="text1"/>
        </w:rPr>
        <w:t>6</w:t>
      </w:r>
      <w:r w:rsidR="002672EB">
        <w:rPr>
          <w:color w:val="000000" w:themeColor="text1"/>
          <w:u w:color="000000" w:themeColor="text1"/>
        </w:rPr>
        <w:noBreakHyphen/>
      </w:r>
      <w:r w:rsidRPr="00FC7CA2">
        <w:rPr>
          <w:color w:val="000000" w:themeColor="text1"/>
          <w:u w:color="000000" w:themeColor="text1"/>
        </w:rPr>
        <w:t>1140, AS AMENDED, CODE OF LAWS OF SOUTH CAROLINA, 1976, RELATING TO DEDUCTIONS FROM THE SOUTH CAROLINA INDIVIDUAL INCOME TAX, SO AS TO PROVIDE A DEDUCTION EQUAL TO THE TAXPAYER</w:t>
      </w:r>
      <w:r w:rsidR="002672EB" w:rsidRPr="002672EB">
        <w:rPr>
          <w:color w:val="000000" w:themeColor="text1"/>
          <w:u w:color="000000" w:themeColor="text1"/>
        </w:rPr>
        <w:t>’</w:t>
      </w:r>
      <w:r w:rsidRPr="00FC7CA2">
        <w:rPr>
          <w:color w:val="000000" w:themeColor="text1"/>
          <w:u w:color="000000" w:themeColor="text1"/>
        </w:rPr>
        <w:t xml:space="preserve">S INCOME FOR A TAXPAYER WHO IS THE SURVIVING SPOUSE OF A LAW ENFORCEMENT OFFICER WHO IS KILLED IN THE LINE OF DUTY FOR A PERIOD OF FIVE YEARS.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0B70" w:rsidRDefault="007B0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0B70" w:rsidRDefault="007B0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7A6" w:rsidRPr="00FC7CA2" w:rsidRDefault="007B0B70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767A6" w:rsidRPr="00FC7CA2">
        <w:rPr>
          <w:color w:val="000000" w:themeColor="text1"/>
          <w:u w:color="000000" w:themeColor="text1"/>
        </w:rPr>
        <w:t>Section 12</w:t>
      </w:r>
      <w:r w:rsidR="002672EB">
        <w:rPr>
          <w:color w:val="000000" w:themeColor="text1"/>
          <w:u w:color="000000" w:themeColor="text1"/>
        </w:rPr>
        <w:noBreakHyphen/>
      </w:r>
      <w:r w:rsidR="00A767A6" w:rsidRPr="00FC7CA2">
        <w:rPr>
          <w:color w:val="000000" w:themeColor="text1"/>
          <w:u w:color="000000" w:themeColor="text1"/>
        </w:rPr>
        <w:t>6</w:t>
      </w:r>
      <w:r w:rsidR="002672EB">
        <w:rPr>
          <w:color w:val="000000" w:themeColor="text1"/>
          <w:u w:color="000000" w:themeColor="text1"/>
        </w:rPr>
        <w:noBreakHyphen/>
      </w:r>
      <w:r w:rsidR="00A767A6" w:rsidRPr="00FC7CA2">
        <w:rPr>
          <w:color w:val="000000" w:themeColor="text1"/>
          <w:u w:color="000000" w:themeColor="text1"/>
        </w:rPr>
        <w:t>1140 of the 1976 Code</w:t>
      </w:r>
      <w:r w:rsidR="00A767A6">
        <w:rPr>
          <w:color w:val="000000" w:themeColor="text1"/>
          <w:u w:color="000000" w:themeColor="text1"/>
        </w:rPr>
        <w:t>, as last amended by Act 134 of 2014,</w:t>
      </w:r>
      <w:r w:rsidR="00A767A6" w:rsidRPr="00FC7CA2">
        <w:rPr>
          <w:color w:val="000000" w:themeColor="text1"/>
          <w:u w:color="000000" w:themeColor="text1"/>
        </w:rPr>
        <w:t xml:space="preserve"> is </w:t>
      </w:r>
      <w:r w:rsidR="00A767A6">
        <w:rPr>
          <w:color w:val="000000" w:themeColor="text1"/>
          <w:u w:color="000000" w:themeColor="text1"/>
        </w:rPr>
        <w:t xml:space="preserve">further </w:t>
      </w:r>
      <w:r w:rsidR="00A767A6" w:rsidRPr="00FC7CA2">
        <w:rPr>
          <w:color w:val="000000" w:themeColor="text1"/>
          <w:u w:color="000000" w:themeColor="text1"/>
        </w:rPr>
        <w:t>amended by adding an appropriately numbered item to read:</w:t>
      </w:r>
    </w:p>
    <w:p w:rsidR="00A767A6" w:rsidRPr="00FC7CA2" w:rsidRDefault="00A767A6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7A6" w:rsidRPr="00FC7CA2" w:rsidRDefault="00A767A6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C7CA2">
        <w:rPr>
          <w:color w:val="000000" w:themeColor="text1"/>
          <w:u w:color="000000" w:themeColor="text1"/>
        </w:rPr>
        <w:t>“( )</w:t>
      </w:r>
      <w:r>
        <w:rPr>
          <w:color w:val="000000" w:themeColor="text1"/>
          <w:u w:color="000000" w:themeColor="text1"/>
        </w:rPr>
        <w:tab/>
      </w:r>
      <w:r w:rsidRPr="00FC7CA2">
        <w:rPr>
          <w:color w:val="000000" w:themeColor="text1"/>
          <w:u w:color="000000" w:themeColor="text1"/>
        </w:rPr>
        <w:t>a deduction equal to the taxpayer</w:t>
      </w:r>
      <w:r w:rsidR="002672EB" w:rsidRPr="002672EB">
        <w:rPr>
          <w:color w:val="000000" w:themeColor="text1"/>
          <w:u w:color="000000" w:themeColor="text1"/>
        </w:rPr>
        <w:t>’</w:t>
      </w:r>
      <w:r w:rsidRPr="00FC7CA2">
        <w:rPr>
          <w:color w:val="000000" w:themeColor="text1"/>
          <w:u w:color="000000" w:themeColor="text1"/>
        </w:rPr>
        <w:t>s income for a taxpayer who is the surviving spouse of a law enforcement officer who is killed in the line of duty. The deduction allowed pursuant to this item</w:t>
      </w:r>
      <w:r w:rsidR="00DD5871">
        <w:rPr>
          <w:color w:val="000000" w:themeColor="text1"/>
          <w:u w:color="000000" w:themeColor="text1"/>
        </w:rPr>
        <w:t xml:space="preserve"> first applies in the tax year in which the law enforcement officer is killed and the four succeeding years </w:t>
      </w:r>
      <w:r w:rsidR="00BE73C8">
        <w:rPr>
          <w:color w:val="000000" w:themeColor="text1"/>
          <w:u w:color="000000" w:themeColor="text1"/>
        </w:rPr>
        <w:t>thereafter</w:t>
      </w:r>
      <w:r w:rsidRPr="00FC7CA2">
        <w:rPr>
          <w:color w:val="000000" w:themeColor="text1"/>
          <w:u w:color="000000" w:themeColor="text1"/>
        </w:rPr>
        <w:t>.”</w:t>
      </w:r>
    </w:p>
    <w:p w:rsidR="00A767A6" w:rsidRPr="00FC7CA2" w:rsidRDefault="00A767A6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B70" w:rsidRDefault="00A767A6" w:rsidP="00A7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C7CA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C7CA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FC7CA2">
        <w:rPr>
          <w:color w:val="000000" w:themeColor="text1"/>
          <w:u w:color="000000" w:themeColor="text1"/>
        </w:rPr>
        <w:t>This act takes effect upon approval by the Governor and applies to income tax years beginning after 2015.</w:t>
      </w:r>
    </w:p>
    <w:p w:rsidR="008F0818" w:rsidRDefault="002672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03DD" w:rsidRDefault="002B03DD" w:rsidP="002B03DD">
      <w:pPr>
        <w:suppressAutoHyphens/>
      </w:pPr>
    </w:p>
    <w:sectPr w:rsidR="002B03DD" w:rsidSect="002B03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B70" w:rsidRDefault="007B0B70" w:rsidP="009F0C77">
      <w:r>
        <w:separator/>
      </w:r>
    </w:p>
  </w:endnote>
  <w:endnote w:type="continuationSeparator" w:id="0">
    <w:p w:rsidR="007B0B70" w:rsidRDefault="007B0B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179F7B-490A-4C02-8EC9-D3C18429CFB7}"/>
    <w:embedBold r:id="rId2" w:fontKey="{45146A1E-9D92-4C7F-9C8B-07E9F35167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03B486-6701-400F-AC6D-E20A1C02C6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12769E-704D-42DE-AB4A-4E9859864D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660E50-3E44-4CE6-8D90-3EFE2CC3AC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818" w:rsidRPr="002B03DD" w:rsidRDefault="002B03DD" w:rsidP="002B03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B70" w:rsidRDefault="007B0B70" w:rsidP="009F0C77">
      <w:r>
        <w:separator/>
      </w:r>
    </w:p>
  </w:footnote>
  <w:footnote w:type="continuationSeparator" w:id="0">
    <w:p w:rsidR="007B0B70" w:rsidRDefault="007B0B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81SA16"/>
    <w:docVar w:name="CoverBillType" w:val="b"/>
    <w:docVar w:name="docpath" w:val="L:\Council\bills\DKA\3181SA16.DOCX"/>
    <w:docVar w:name="dvBillNumber" w:val="520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B0B7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4942"/>
    <w:rsid w:val="001D08F2"/>
    <w:rsid w:val="001D525B"/>
    <w:rsid w:val="001D7F4F"/>
    <w:rsid w:val="00205238"/>
    <w:rsid w:val="002321B6"/>
    <w:rsid w:val="00250967"/>
    <w:rsid w:val="002543C8"/>
    <w:rsid w:val="0025541D"/>
    <w:rsid w:val="002672EB"/>
    <w:rsid w:val="00284AAE"/>
    <w:rsid w:val="002B03D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7FBB"/>
    <w:rsid w:val="007A70AE"/>
    <w:rsid w:val="007B0B70"/>
    <w:rsid w:val="008362E8"/>
    <w:rsid w:val="008A1768"/>
    <w:rsid w:val="008F0818"/>
    <w:rsid w:val="008F0F33"/>
    <w:rsid w:val="008F4429"/>
    <w:rsid w:val="0094021A"/>
    <w:rsid w:val="009B44AF"/>
    <w:rsid w:val="009C6A0B"/>
    <w:rsid w:val="009F0C77"/>
    <w:rsid w:val="009F4DD1"/>
    <w:rsid w:val="00A30B4A"/>
    <w:rsid w:val="00A41684"/>
    <w:rsid w:val="00A64E80"/>
    <w:rsid w:val="00A72BCD"/>
    <w:rsid w:val="00A741D9"/>
    <w:rsid w:val="00A767A6"/>
    <w:rsid w:val="00A833AB"/>
    <w:rsid w:val="00A9741D"/>
    <w:rsid w:val="00AD4B17"/>
    <w:rsid w:val="00B40F43"/>
    <w:rsid w:val="00B412D4"/>
    <w:rsid w:val="00BE3C22"/>
    <w:rsid w:val="00BE73C8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5871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840E98-C75C-4F5C-B0C4-58E0F818A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2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2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953EC-321E-4EE8-8A81-334FB4EB2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5CD2AF7E.dotm</Template>
  <TotalTime>0</TotalTime>
  <Pages>1</Pages>
  <Words>182</Words>
  <Characters>837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5203 Text of Previous Version (Apr. 13, 2016) - South Carolina Legislature Online</dc:title>
  <dc:creator>sharonpair</dc:creator>
  <cp:lastModifiedBy>N Cumfer</cp:lastModifiedBy>
  <cp:revision>2</cp:revision>
  <cp:lastPrinted>2016-03-22T15:15:00Z</cp:lastPrinted>
  <dcterms:created xsi:type="dcterms:W3CDTF">2016-04-13T17:55:00Z</dcterms:created>
  <dcterms:modified xsi:type="dcterms:W3CDTF">2016-04-13T17:55:00Z</dcterms:modified>
</cp:coreProperties>
</file>