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3DC" w:rsidRDefault="005B33DC"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B33DC" w:rsidRDefault="005B33DC"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5B33DC" w:rsidRDefault="005B33DC"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3DC" w:rsidRPr="005B33DC" w:rsidRDefault="005B33DC" w:rsidP="005B33DC">
      <w:pPr>
        <w:tabs>
          <w:tab w:val="right" w:pos="5933"/>
        </w:tabs>
        <w:suppressAutoHyphens/>
      </w:pPr>
      <w:r>
        <w:tab/>
      </w:r>
      <w:r>
        <w:rPr>
          <w:b/>
          <w:sz w:val="36"/>
        </w:rPr>
        <w:t>H. 5235</w:t>
      </w:r>
    </w:p>
    <w:p w:rsidR="005B33DC" w:rsidRDefault="005B33DC"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3DC" w:rsidRDefault="005B33DC" w:rsidP="005B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81B2D">
        <w:t>Reps. W.J. McLeod and Anthony</w:t>
      </w:r>
    </w:p>
    <w:p w:rsidR="005B33DC" w:rsidRDefault="005B33DC"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3DC" w:rsidRDefault="005B33DC"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4/20/16--H.</w:t>
      </w:r>
    </w:p>
    <w:p w:rsidR="005B33DC" w:rsidRDefault="005B33DC"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2016.</w:t>
      </w:r>
    </w:p>
    <w:p w:rsidR="005B33DC" w:rsidRPr="005B33DC" w:rsidRDefault="005B33DC" w:rsidP="005B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33DC" w:rsidRDefault="005B33DC"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3DC" w:rsidRDefault="005B33DC" w:rsidP="005B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B33DC" w:rsidRPr="005B33DC" w:rsidRDefault="005B33DC" w:rsidP="005B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5B33DC" w:rsidRDefault="005B33DC"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5235) to request that the Department of Transportation name the bridge spanning the Enoree River along United States Highway 176 and South Carolina Highways 72 and 121, etc., respectfully</w:t>
      </w:r>
    </w:p>
    <w:p w:rsidR="005B33DC" w:rsidRPr="005B33DC" w:rsidRDefault="005B33DC" w:rsidP="005B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B33DC" w:rsidRDefault="005B33DC"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B33DC" w:rsidRDefault="005B33DC"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3DC" w:rsidRDefault="005B33DC"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5B33DC" w:rsidRPr="005B33DC" w:rsidRDefault="005B33DC" w:rsidP="005B3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33DC" w:rsidRDefault="005B33DC"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B33DC" w:rsidSect="005B33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0426D" w:rsidRDefault="00D0426D"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B32" w:rsidRDefault="00B35B32"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B32" w:rsidRDefault="00B35B32"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B32" w:rsidRDefault="00B35B32"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B32" w:rsidRDefault="00B35B32"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B32" w:rsidRDefault="00B35B32"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B32" w:rsidRDefault="00B35B32" w:rsidP="00B3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4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E48D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1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w:t>
      </w:r>
      <w:r w:rsidR="00B43AB3">
        <w:t xml:space="preserve">THAT </w:t>
      </w:r>
      <w:r>
        <w:t xml:space="preserve">THE DEPARTMENT OF TRANSPORTATION NAME THE BRIDGE </w:t>
      </w:r>
      <w:r w:rsidR="00B43AB3">
        <w:t>SPANNING</w:t>
      </w:r>
      <w:r>
        <w:t xml:space="preserve"> THE ENOREE </w:t>
      </w:r>
      <w:r w:rsidR="0047501A">
        <w:t xml:space="preserve">RIVER </w:t>
      </w:r>
      <w:r>
        <w:t xml:space="preserve">ALONG UNITED STATES HIGHWAY 176 AND SOUTH CAROLINA HIGHWAYS 72 AND 121 IN NEWBERRY AND UNION COUNTIES </w:t>
      </w:r>
      <w:r w:rsidR="00B43AB3">
        <w:t xml:space="preserve">THE </w:t>
      </w:r>
      <w:r>
        <w:t>“</w:t>
      </w:r>
      <w:r w:rsidR="00B43AB3">
        <w:t xml:space="preserve">SENATOR </w:t>
      </w:r>
      <w:r>
        <w:t xml:space="preserve">MARVIN </w:t>
      </w:r>
      <w:r w:rsidR="0047501A">
        <w:t xml:space="preserve">E. </w:t>
      </w:r>
      <w:r>
        <w:t xml:space="preserve">ABRAMS BRIDGE” IN MEMORY OF FORMER SOUTH CAROLINA STATE SENATOR MARVIN </w:t>
      </w:r>
      <w:r w:rsidR="00EE507B">
        <w:t xml:space="preserve">E. </w:t>
      </w:r>
      <w:r>
        <w:t xml:space="preserve">ABRAMS AND ERECT APPROPRIATE MARKERS OR SIGNS AT THE BRIDGE </w:t>
      </w:r>
      <w:r w:rsidR="00B43AB3">
        <w:t>REFLECTING</w:t>
      </w:r>
      <w:r>
        <w:t xml:space="preserve"> THIS DESIGNATION.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16F5" w:rsidRDefault="00BE4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D16F5">
        <w:t xml:space="preserve">Marvin </w:t>
      </w:r>
      <w:r w:rsidR="0047501A">
        <w:t xml:space="preserve">E. </w:t>
      </w:r>
      <w:r w:rsidR="001D16F5">
        <w:t xml:space="preserve">Abrams was elected to the South Carolina Senate in 1936, </w:t>
      </w:r>
      <w:r w:rsidR="00F21BA2">
        <w:t>and served with distinction for</w:t>
      </w:r>
      <w:r w:rsidR="001D16F5">
        <w:t xml:space="preserve"> twenty years from 1937 to 1956; and</w:t>
      </w:r>
    </w:p>
    <w:p w:rsidR="001D16F5" w:rsidRDefault="001D1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6F5" w:rsidRDefault="001D1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before </w:t>
      </w:r>
      <w:r w:rsidR="00EE507B">
        <w:t xml:space="preserve">his </w:t>
      </w:r>
      <w:r>
        <w:t xml:space="preserve">election to the Senate, Marvin </w:t>
      </w:r>
      <w:r w:rsidR="0047501A">
        <w:t xml:space="preserve">E. </w:t>
      </w:r>
      <w:r>
        <w:t xml:space="preserve">Abrams served as a member of the South Carolina House of Representatives from 1933 to 1936; and </w:t>
      </w:r>
    </w:p>
    <w:p w:rsidR="001D16F5" w:rsidRDefault="001D1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6F5" w:rsidRDefault="001D1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Senator Abrams served as a Trustee of Winthrop College and of the University of South Carolina in 1956</w:t>
      </w:r>
      <w:r w:rsidR="00BE48D7">
        <w:t>.</w:t>
      </w:r>
      <w:r>
        <w:t xml:space="preserve"> He served as a Board Member of the South Carolina Public Service Authority (Santee Cooper) from 1956 to 1963; and</w:t>
      </w:r>
    </w:p>
    <w:p w:rsidR="001D16F5" w:rsidRDefault="001D1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8D7" w:rsidRDefault="001D1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w:t>
      </w:r>
      <w:r w:rsidR="0047501A">
        <w:t>commemorate</w:t>
      </w:r>
      <w:r>
        <w:t xml:space="preserve"> his legacy by naming </w:t>
      </w:r>
      <w:r w:rsidR="00B43AB3">
        <w:t>the</w:t>
      </w:r>
      <w:r>
        <w:t xml:space="preserve"> bridge </w:t>
      </w:r>
      <w:r w:rsidR="00B43AB3">
        <w:t xml:space="preserve">at Whitmire </w:t>
      </w:r>
      <w:r>
        <w:t>that spans the Enoree River in his ho</w:t>
      </w:r>
      <w:r w:rsidR="0047501A">
        <w:t>nor.</w:t>
      </w:r>
      <w:r w:rsidR="00BE48D7">
        <w:t xml:space="preserve"> Now, therefore, </w:t>
      </w:r>
    </w:p>
    <w:p w:rsidR="00BE48D7" w:rsidRDefault="00BE4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8D7" w:rsidRDefault="00BE4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E48D7" w:rsidRDefault="00BE4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8D7" w:rsidRDefault="00BE4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7501A">
        <w:t xml:space="preserve"> the members of the General Assembly request the Department of Transportation name the bridge </w:t>
      </w:r>
      <w:r w:rsidR="00B43AB3">
        <w:t>spanning</w:t>
      </w:r>
      <w:r w:rsidR="0047501A">
        <w:t xml:space="preserve"> the Enoree River along </w:t>
      </w:r>
      <w:r w:rsidR="0047501A">
        <w:lastRenderedPageBreak/>
        <w:t>United States Highway 176 and South Carolina Highways 72 and 121 in Newberry and Union counties</w:t>
      </w:r>
      <w:r w:rsidR="00B43AB3">
        <w:t xml:space="preserve"> the</w:t>
      </w:r>
      <w:r w:rsidR="0047501A">
        <w:t xml:space="preserve"> “</w:t>
      </w:r>
      <w:r w:rsidR="00B43AB3">
        <w:t xml:space="preserve">Senator </w:t>
      </w:r>
      <w:r w:rsidR="0047501A">
        <w:t xml:space="preserve">Marvin </w:t>
      </w:r>
      <w:r w:rsidR="00F21BA2">
        <w:t xml:space="preserve">E. </w:t>
      </w:r>
      <w:r w:rsidR="0047501A">
        <w:t xml:space="preserve">Abrams Bridge” in memory of former South Carolina State Senator Marvin </w:t>
      </w:r>
      <w:r w:rsidR="00F21BA2">
        <w:t xml:space="preserve">E. </w:t>
      </w:r>
      <w:r w:rsidR="0047501A">
        <w:t xml:space="preserve">Abrams and erect appropriate markers or signs at the bridge </w:t>
      </w:r>
      <w:r w:rsidR="00B43AB3">
        <w:t>reflecting</w:t>
      </w:r>
      <w:r w:rsidR="0047501A">
        <w:t xml:space="preserve"> this designation.</w:t>
      </w:r>
    </w:p>
    <w:p w:rsidR="00BE48D7" w:rsidRDefault="00BE4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8D7" w:rsidRDefault="00BE48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7501A">
        <w:t xml:space="preserve"> the Department of Transportation.</w:t>
      </w:r>
    </w:p>
    <w:p w:rsidR="00F60D02" w:rsidRDefault="00F21BA2" w:rsidP="00B7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3D56" w:rsidRDefault="009E3D56" w:rsidP="009E3D56">
      <w:pPr>
        <w:suppressAutoHyphens/>
      </w:pPr>
    </w:p>
    <w:sectPr w:rsidR="009E3D56" w:rsidSect="005B33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01A" w:rsidRDefault="0047501A" w:rsidP="009F0C77">
      <w:r>
        <w:separator/>
      </w:r>
    </w:p>
  </w:endnote>
  <w:endnote w:type="continuationSeparator" w:id="0">
    <w:p w:rsidR="0047501A" w:rsidRDefault="004750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AB08C42-7EC8-4BF6-AFEA-EBF0CE1C16C3}"/>
    <w:embedBold r:id="rId2" w:fontKey="{FBC66652-EB0E-42AB-9B1B-624A58FCDCAC}"/>
  </w:font>
  <w:font w:name="Calibri">
    <w:panose1 w:val="020F0502020204030204"/>
    <w:charset w:val="00"/>
    <w:family w:val="swiss"/>
    <w:pitch w:val="variable"/>
    <w:sig w:usb0="E00002FF" w:usb1="4000ACFF" w:usb2="00000001" w:usb3="00000000" w:csb0="0000019F" w:csb1="00000000"/>
    <w:embedRegular r:id="rId3" w:fontKey="{7981E7C8-936C-4579-A8E7-822B7C311765}"/>
  </w:font>
  <w:font w:name="Segoe UI">
    <w:panose1 w:val="020B0502040204020203"/>
    <w:charset w:val="00"/>
    <w:family w:val="swiss"/>
    <w:pitch w:val="variable"/>
    <w:sig w:usb0="E10022FF" w:usb1="C000E47F" w:usb2="00000029" w:usb3="00000000" w:csb0="000001DF" w:csb1="00000000"/>
    <w:embedRegular r:id="rId4" w:fontKey="{F2B79FC9-ADEF-43EB-A24F-B7C725E542E9}"/>
  </w:font>
  <w:font w:name="Cambria">
    <w:panose1 w:val="02040503050406030204"/>
    <w:charset w:val="00"/>
    <w:family w:val="roman"/>
    <w:pitch w:val="variable"/>
    <w:sig w:usb0="E00002FF" w:usb1="400004FF" w:usb2="00000000" w:usb3="00000000" w:csb0="0000019F" w:csb1="00000000"/>
    <w:embedRegular r:id="rId5" w:fontKey="{27E24D46-639F-4397-ADF6-3058729DDA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1A3" w:rsidRPr="00D0426D" w:rsidRDefault="00D0426D" w:rsidP="00D0426D">
    <w:pPr>
      <w:pStyle w:val="Footer"/>
      <w:tabs>
        <w:tab w:val="clear" w:pos="4680"/>
        <w:tab w:val="clear" w:pos="9360"/>
        <w:tab w:val="center" w:pos="2995"/>
      </w:tabs>
      <w:spacing w:before="120"/>
    </w:pPr>
    <w:r>
      <w:t>[5235</w:t>
    </w:r>
    <w:r w:rsidR="005B33DC">
      <w:t>-</w:t>
    </w:r>
    <w:r w:rsidR="005B33DC">
      <w:fldChar w:fldCharType="begin"/>
    </w:r>
    <w:r w:rsidR="005B33DC">
      <w:instrText xml:space="preserve"> PAGE  \* MERGEFORMAT </w:instrText>
    </w:r>
    <w:r w:rsidR="005B33DC">
      <w:fldChar w:fldCharType="separate"/>
    </w:r>
    <w:r w:rsidR="00615A72">
      <w:rPr>
        <w:noProof/>
      </w:rPr>
      <w:t>1</w:t>
    </w:r>
    <w:r w:rsidR="005B33DC">
      <w:fldChar w:fldCharType="end"/>
    </w:r>
    <w:r w:rsidR="005B33D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3DC" w:rsidRPr="00D0426D" w:rsidRDefault="005B33DC" w:rsidP="00D0426D">
    <w:pPr>
      <w:pStyle w:val="Footer"/>
      <w:tabs>
        <w:tab w:val="clear" w:pos="4680"/>
        <w:tab w:val="clear" w:pos="9360"/>
        <w:tab w:val="center" w:pos="2995"/>
      </w:tabs>
      <w:spacing w:before="120"/>
    </w:pPr>
    <w:r>
      <w:t>[5235]</w:t>
    </w:r>
    <w:r>
      <w:tab/>
    </w:r>
    <w:r>
      <w:fldChar w:fldCharType="begin"/>
    </w:r>
    <w:r>
      <w:instrText xml:space="preserve"> PAGE  \* MERGEFORMAT </w:instrText>
    </w:r>
    <w:r>
      <w:fldChar w:fldCharType="separate"/>
    </w:r>
    <w:r w:rsidR="009E3D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01A" w:rsidRDefault="0047501A" w:rsidP="009F0C77">
      <w:r>
        <w:separator/>
      </w:r>
    </w:p>
  </w:footnote>
  <w:footnote w:type="continuationSeparator" w:id="0">
    <w:p w:rsidR="0047501A" w:rsidRDefault="004750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97CM16"/>
    <w:docVar w:name="CoverBillType" w:val="c"/>
    <w:docVar w:name="docpath" w:val="L:\Council\bills\GT\5097CM16.DOCX"/>
    <w:docVar w:name="dvBillNumber" w:val="5235"/>
    <w:docVar w:name="dvBillNumberPrefix" w:val="H. "/>
    <w:docVar w:name="dvOriginalBody" w:val="House"/>
    <w:docVar w:name="dvSteno" w:val="GT"/>
    <w:docVar w:name="NameofBody" w:val="h"/>
    <w:docVar w:name="vgroup2" w:val="Council"/>
  </w:docVars>
  <w:rsids>
    <w:rsidRoot w:val="00BE48D7"/>
    <w:rsid w:val="00011869"/>
    <w:rsid w:val="00015CD6"/>
    <w:rsid w:val="000B72A7"/>
    <w:rsid w:val="000E1785"/>
    <w:rsid w:val="000F40FA"/>
    <w:rsid w:val="0010776B"/>
    <w:rsid w:val="00133E66"/>
    <w:rsid w:val="001435A3"/>
    <w:rsid w:val="00146ED3"/>
    <w:rsid w:val="00151044"/>
    <w:rsid w:val="001D08F2"/>
    <w:rsid w:val="001D16F5"/>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588E"/>
    <w:rsid w:val="003C4DAB"/>
    <w:rsid w:val="003D01E8"/>
    <w:rsid w:val="003E5288"/>
    <w:rsid w:val="003F6D79"/>
    <w:rsid w:val="0041760A"/>
    <w:rsid w:val="00417C01"/>
    <w:rsid w:val="004403BD"/>
    <w:rsid w:val="00461441"/>
    <w:rsid w:val="0047501A"/>
    <w:rsid w:val="004809EE"/>
    <w:rsid w:val="004E7D54"/>
    <w:rsid w:val="004F41A3"/>
    <w:rsid w:val="005273C6"/>
    <w:rsid w:val="00530A69"/>
    <w:rsid w:val="00545593"/>
    <w:rsid w:val="00577C6C"/>
    <w:rsid w:val="005B33DC"/>
    <w:rsid w:val="005C2FE2"/>
    <w:rsid w:val="005E2BC9"/>
    <w:rsid w:val="00605102"/>
    <w:rsid w:val="00615A72"/>
    <w:rsid w:val="006215AA"/>
    <w:rsid w:val="006913C9"/>
    <w:rsid w:val="0069470D"/>
    <w:rsid w:val="00734F00"/>
    <w:rsid w:val="007A70AE"/>
    <w:rsid w:val="008362E8"/>
    <w:rsid w:val="00895A30"/>
    <w:rsid w:val="008A1768"/>
    <w:rsid w:val="008F0F33"/>
    <w:rsid w:val="008F4429"/>
    <w:rsid w:val="0093069D"/>
    <w:rsid w:val="0094021A"/>
    <w:rsid w:val="009B44AF"/>
    <w:rsid w:val="009C6A0B"/>
    <w:rsid w:val="009E3D56"/>
    <w:rsid w:val="009F0C77"/>
    <w:rsid w:val="009F4DD1"/>
    <w:rsid w:val="00A41684"/>
    <w:rsid w:val="00A64E80"/>
    <w:rsid w:val="00A72BCD"/>
    <w:rsid w:val="00A741D9"/>
    <w:rsid w:val="00A833AB"/>
    <w:rsid w:val="00A9741D"/>
    <w:rsid w:val="00AD4B17"/>
    <w:rsid w:val="00B35B32"/>
    <w:rsid w:val="00B412D4"/>
    <w:rsid w:val="00B43AB3"/>
    <w:rsid w:val="00B7200A"/>
    <w:rsid w:val="00BC7534"/>
    <w:rsid w:val="00BE3C22"/>
    <w:rsid w:val="00BE48D7"/>
    <w:rsid w:val="00C0345E"/>
    <w:rsid w:val="00C3483A"/>
    <w:rsid w:val="00C74E9D"/>
    <w:rsid w:val="00C82FD3"/>
    <w:rsid w:val="00C92819"/>
    <w:rsid w:val="00CC6B7B"/>
    <w:rsid w:val="00CD2089"/>
    <w:rsid w:val="00D0426D"/>
    <w:rsid w:val="00D73A67"/>
    <w:rsid w:val="00D970A9"/>
    <w:rsid w:val="00DF3845"/>
    <w:rsid w:val="00E41911"/>
    <w:rsid w:val="00E92EEF"/>
    <w:rsid w:val="00EE507B"/>
    <w:rsid w:val="00EF2368"/>
    <w:rsid w:val="00F21BA2"/>
    <w:rsid w:val="00F24442"/>
    <w:rsid w:val="00F50AE3"/>
    <w:rsid w:val="00F60D02"/>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B3EAA9-1D6F-43D5-BA84-2986A8A16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58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8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A2124-BABE-42EF-8766-ECE0ABB42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D81A33C4.dotm</Template>
  <TotalTime>0</TotalTime>
  <Pages>3</Pages>
  <Words>366</Words>
  <Characters>1878</Characters>
  <Application>Microsoft Office Word</Application>
  <DocSecurity>0</DocSecurity>
  <Lines>75</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5235 Text of Previous Version (Apr. 20, 2016) - South Carolina Legislature Online</dc:title>
  <dc:creator>Gwen Thurmond</dc:creator>
  <cp:lastModifiedBy>Miriam Cook</cp:lastModifiedBy>
  <cp:revision>2</cp:revision>
  <cp:lastPrinted>2016-04-13T20:55:00Z</cp:lastPrinted>
  <dcterms:created xsi:type="dcterms:W3CDTF">2016-04-20T23:30:00Z</dcterms:created>
  <dcterms:modified xsi:type="dcterms:W3CDTF">2016-04-20T23:30:00Z</dcterms:modified>
</cp:coreProperties>
</file>