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7FD" w:rsidRDefault="00B757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75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7E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6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C2343">
        <w:rPr>
          <w:rFonts w:eastAsia="Times New Roman"/>
          <w:color w:val="000000" w:themeColor="text1"/>
          <w:u w:color="000000" w:themeColor="text1"/>
        </w:rPr>
        <w:t>TO AMEND SECTION 16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15</w:t>
      </w:r>
      <w:r w:rsidRPr="00CC2343">
        <w:rPr>
          <w:rFonts w:eastAsia="Times New Roman"/>
          <w:color w:val="000000" w:themeColor="text1"/>
          <w:u w:color="000000" w:themeColor="text1"/>
        </w:rPr>
        <w:noBreakHyphen/>
        <w:t>130, CODE OF LAWS OF SOUTH CAROLINA, 1976, RELATING TO INDECENT EXPOSURE, SO AS TO PROVIDE THAT A CORRECTIONS OR DETENTION FACILITY IS CONSIDERED A PUBLIC PLACE, AND TO PROVIDE THAT IF THE VIOLATION OCCURS WITHIN A CORRECTIONS OR DETENTION FACILITY, THE SENTENCE IS TO RUN CONSECUTIVELY.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F7E59" w:rsidRDefault="002F7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F7E59" w:rsidRDefault="002F7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6A17" w:rsidRPr="007614A2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614A2">
        <w:rPr>
          <w:rFonts w:eastAsia="Times New Roman"/>
          <w:color w:val="000000" w:themeColor="text1"/>
          <w:u w:color="000000" w:themeColor="text1"/>
        </w:rPr>
        <w:t>SECTION</w:t>
      </w:r>
      <w:r w:rsidRPr="007614A2">
        <w:rPr>
          <w:rFonts w:eastAsia="Times New Roman"/>
          <w:color w:val="000000" w:themeColor="text1"/>
          <w:u w:color="000000" w:themeColor="text1"/>
        </w:rPr>
        <w:tab/>
        <w:t>1.</w:t>
      </w:r>
      <w:r w:rsidRPr="007614A2">
        <w:rPr>
          <w:rFonts w:eastAsia="Times New Roman"/>
          <w:color w:val="000000" w:themeColor="text1"/>
          <w:u w:color="000000" w:themeColor="text1"/>
        </w:rPr>
        <w:tab/>
        <w:t xml:space="preserve"> Section 16</w:t>
      </w:r>
      <w:r w:rsidRPr="007614A2">
        <w:rPr>
          <w:rFonts w:eastAsia="Times New Roman"/>
          <w:color w:val="000000" w:themeColor="text1"/>
          <w:u w:color="000000" w:themeColor="text1"/>
        </w:rPr>
        <w:noBreakHyphen/>
        <w:t>15</w:t>
      </w:r>
      <w:r w:rsidRPr="007614A2">
        <w:rPr>
          <w:rFonts w:eastAsia="Times New Roman"/>
          <w:color w:val="000000" w:themeColor="text1"/>
          <w:u w:color="000000" w:themeColor="text1"/>
        </w:rPr>
        <w:noBreakHyphen/>
        <w:t>130 of the 1976 Code is amended to read:</w:t>
      </w:r>
    </w:p>
    <w:p w:rsidR="00CC6A17" w:rsidRPr="007614A2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C6A17" w:rsidRPr="007614A2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614A2">
        <w:rPr>
          <w:rFonts w:eastAsia="Times New Roman"/>
          <w:color w:val="000000" w:themeColor="text1"/>
          <w:u w:color="000000" w:themeColor="text1"/>
        </w:rPr>
        <w:tab/>
        <w:t>“</w:t>
      </w:r>
      <w:r w:rsidRPr="007614A2">
        <w:rPr>
          <w:rFonts w:eastAsia="Times New Roman"/>
          <w:color w:val="000000" w:themeColor="text1"/>
          <w:szCs w:val="24"/>
          <w:u w:color="000000" w:themeColor="text1"/>
        </w:rPr>
        <w:t>(A)(1)</w:t>
      </w:r>
      <w:r w:rsidRPr="007614A2">
        <w:rPr>
          <w:rFonts w:eastAsia="Times New Roman"/>
          <w:color w:val="000000" w:themeColor="text1"/>
          <w:szCs w:val="24"/>
          <w:u w:color="000000" w:themeColor="text1"/>
        </w:rPr>
        <w:tab/>
        <w:t>It is unlawful for a person to wilfully, maliciously, and indecently expose his person in a public place, on property of others, or to the view of any person on a street or highway.</w:t>
      </w:r>
    </w:p>
    <w:p w:rsidR="00CC6A17" w:rsidRPr="007614A2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614A2"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7614A2">
        <w:rPr>
          <w:rFonts w:eastAsia="Times New Roman"/>
          <w:color w:val="000000" w:themeColor="text1"/>
          <w:szCs w:val="24"/>
          <w:u w:color="000000" w:themeColor="text1"/>
        </w:rPr>
        <w:t>(2)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7614A2">
        <w:rPr>
          <w:rFonts w:eastAsia="Times New Roman"/>
          <w:color w:val="000000" w:themeColor="text1"/>
          <w:szCs w:val="24"/>
          <w:u w:color="000000" w:themeColor="text1"/>
        </w:rPr>
        <w:t xml:space="preserve">This subsection does not apply to a woman who breastfeeds her own child in a public place, on property of others, to the view of any person on a street or highway, or any other place where a woman and her child are authorized to be. </w:t>
      </w:r>
    </w:p>
    <w:p w:rsidR="00CC6A17" w:rsidRPr="007614A2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val="single" w:color="000000" w:themeColor="text1"/>
        </w:rPr>
      </w:pPr>
      <w:r w:rsidRPr="007614A2"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7614A2">
        <w:rPr>
          <w:rFonts w:eastAsia="Times New Roman"/>
          <w:color w:val="000000" w:themeColor="text1"/>
          <w:szCs w:val="24"/>
          <w:u w:val="single" w:color="000000" w:themeColor="text1"/>
        </w:rPr>
        <w:t>(3)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7614A2">
        <w:rPr>
          <w:rFonts w:eastAsia="Times New Roman"/>
          <w:color w:val="000000" w:themeColor="text1"/>
          <w:szCs w:val="24"/>
          <w:u w:val="single" w:color="000000" w:themeColor="text1"/>
        </w:rPr>
        <w:t>For purposes of this subsection, a corrections or detention facility is considered a public place.</w:t>
      </w:r>
    </w:p>
    <w:p w:rsidR="00CC6A17" w:rsidRPr="007614A2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614A2"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7614A2">
        <w:rPr>
          <w:rFonts w:eastAsia="Times New Roman"/>
          <w:color w:val="000000" w:themeColor="text1"/>
          <w:szCs w:val="24"/>
          <w:u w:color="000000" w:themeColor="text1"/>
        </w:rPr>
        <w:t xml:space="preserve">A person who violates the provisions of subsection (A)(1) is guilty of a misdemeanor and, upon conviction, must be fined in the discretion of the court or imprisoned not more than three years, or both.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7614A2">
        <w:rPr>
          <w:rFonts w:eastAsia="Times New Roman"/>
          <w:color w:val="000000" w:themeColor="text1"/>
          <w:szCs w:val="24"/>
          <w:u w:val="single" w:color="000000" w:themeColor="text1"/>
        </w:rPr>
        <w:t>If the violation occurs within a corrections or detention facility, the sentence is to run consecutively.</w:t>
      </w:r>
      <w:r w:rsidRPr="007614A2"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CC6A17" w:rsidRPr="007614A2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F7E59" w:rsidRPr="00522CE0" w:rsidRDefault="00CC6A17" w:rsidP="00CC6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614A2">
        <w:rPr>
          <w:rFonts w:eastAsia="Times New Roman"/>
          <w:color w:val="000000" w:themeColor="text1"/>
          <w:u w:color="000000" w:themeColor="text1"/>
        </w:rPr>
        <w:t>SECTION</w:t>
      </w:r>
      <w:r w:rsidRPr="007614A2">
        <w:rPr>
          <w:rFonts w:eastAsia="Times New Roman"/>
          <w:color w:val="000000" w:themeColor="text1"/>
          <w:u w:color="000000" w:themeColor="text1"/>
        </w:rPr>
        <w:tab/>
        <w:t>2.</w:t>
      </w:r>
      <w:r w:rsidRPr="007614A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0C39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757FD" w:rsidRDefault="00B757FD" w:rsidP="00B757FD">
      <w:pPr>
        <w:suppressAutoHyphens/>
        <w:jc w:val="both"/>
        <w:rPr>
          <w:rFonts w:eastAsia="Times New Roman"/>
        </w:rPr>
      </w:pPr>
    </w:p>
    <w:sectPr w:rsidR="00B757FD" w:rsidSect="00B757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E59" w:rsidRDefault="002F7E59" w:rsidP="00522CE0">
      <w:r>
        <w:separator/>
      </w:r>
    </w:p>
  </w:endnote>
  <w:endnote w:type="continuationSeparator" w:id="0">
    <w:p w:rsidR="002F7E59" w:rsidRDefault="002F7E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659FB5-9543-477C-9B7E-EED9BC705D28}"/>
    <w:embedBold r:id="rId2" w:fontKey="{331FBEC8-AFDD-4A8C-A356-5E1A121FB5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DF0F27-6DEB-4AB3-80EA-853414ADE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77C4D5-BABF-4798-A830-02BB89075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9CA" w:rsidRPr="00B757FD" w:rsidRDefault="00B757FD" w:rsidP="00B75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E59" w:rsidRDefault="002F7E59" w:rsidP="00522CE0">
      <w:r>
        <w:separator/>
      </w:r>
    </w:p>
  </w:footnote>
  <w:footnote w:type="continuationSeparator" w:id="0">
    <w:p w:rsidR="002F7E59" w:rsidRDefault="002F7E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57.JJG"/>
    <w:docVar w:name="CoverAttorneyInitials" w:val="JJG"/>
    <w:docVar w:name="CoverAttorneyLastName" w:val="Gentry"/>
    <w:docVar w:name="CoverBillType" w:val="b"/>
    <w:docVar w:name="DraftFileName" w:val="JUD0057.JJG.DOCX"/>
    <w:docVar w:name="DraftStenoName" w:val="Knipp"/>
    <w:docVar w:name="dvBillNumber" w:val="524"/>
    <w:docVar w:name="dvBillNumberPrefix" w:val="S. "/>
    <w:docVar w:name="dvOriginalBody" w:val="Senate"/>
    <w:docVar w:name="fulldraftpath" w:val="L:\S-JUD\BILLS\Hembree\JUD0057.JJG.DOCX"/>
    <w:docVar w:name="NameofBody" w:val="S"/>
    <w:docVar w:name="SenatorFolderName" w:val="Hembree"/>
    <w:docVar w:name="VGROUP2" w:val="S-JUD"/>
  </w:docVars>
  <w:rsids>
    <w:rsidRoot w:val="002F7E59"/>
    <w:rsid w:val="000141EB"/>
    <w:rsid w:val="00042AC1"/>
    <w:rsid w:val="00046516"/>
    <w:rsid w:val="000A4D08"/>
    <w:rsid w:val="000A6988"/>
    <w:rsid w:val="000B0720"/>
    <w:rsid w:val="000B5EAF"/>
    <w:rsid w:val="000C39CA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7E59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5756F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24CBE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57FD"/>
    <w:rsid w:val="00B842C0"/>
    <w:rsid w:val="00B945C5"/>
    <w:rsid w:val="00BA20EA"/>
    <w:rsid w:val="00BB754E"/>
    <w:rsid w:val="00BC0A56"/>
    <w:rsid w:val="00BF378E"/>
    <w:rsid w:val="00C23348"/>
    <w:rsid w:val="00C6454A"/>
    <w:rsid w:val="00C74052"/>
    <w:rsid w:val="00CB187A"/>
    <w:rsid w:val="00CC6A17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84F1D35-A389-401E-80B1-8F8226E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240</Words>
  <Characters>1133</Characters>
  <Application>Microsoft Office Word</Application>
  <DocSecurity>0</DocSecurity>
  <Lines>41</Lines>
  <Paragraphs>10</Paragraphs>
  <ScaleCrop>false</ScaleCrop>
  <Company> </Company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 Text of Previous Version (Mar. 5, 2015) - South Carolina Legislature Online</dc:title>
  <dc:subject/>
  <dc:creator>LindseyKnipp</dc:creator>
  <cp:keywords/>
  <dc:description/>
  <cp:lastModifiedBy>N Cumfer</cp:lastModifiedBy>
  <cp:revision>2</cp:revision>
  <dcterms:created xsi:type="dcterms:W3CDTF">2015-03-05T16:53:00Z</dcterms:created>
  <dcterms:modified xsi:type="dcterms:W3CDTF">2015-03-05T16:53:00Z</dcterms:modified>
</cp:coreProperties>
</file>