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721A" w:rsidRDefault="00AC72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7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392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459B1">
        <w:rPr>
          <w:color w:val="000000" w:themeColor="text1"/>
          <w:u w:color="000000" w:themeColor="text1"/>
        </w:rPr>
        <w:t>TO RECOGNIZE AND HONOR MELONIE LANGDON AS SHE LEAVES HER SERVICE AS A LAW CLERK IN THE SOUTH CAROLINA HOUSE ETHICS COMMITTEE AND TO CONGRATULATE HER ON HER UPCOMING GRADUATION FROM THE UNIVERSITY OF SOUTH CAROLINA SCHOOL OF LAW AND TO WISH HER GODSPEED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51B2" w:rsidRPr="00B459B1" w:rsidRDefault="009851B2" w:rsidP="009B7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Whereas, the members of the House of Representatives are pleased to learn that Melonie Langdon will graduate from the University of South Carolina School of Law on May 6, 2016</w:t>
      </w:r>
      <w:r w:rsidR="009B7ECA">
        <w:rPr>
          <w:color w:val="000000" w:themeColor="text1"/>
          <w:u w:color="000000" w:themeColor="text1"/>
        </w:rPr>
        <w:t>.  She is the daughter of George and Crystal Langdon</w:t>
      </w:r>
      <w:r w:rsidRPr="00B459B1">
        <w:rPr>
          <w:color w:val="000000" w:themeColor="text1"/>
          <w:u w:color="000000" w:themeColor="text1"/>
        </w:rPr>
        <w:t>; and</w:t>
      </w: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Whereas, Melonie graduated with academic honors from Hudson Valley Community College in Troy, New York</w:t>
      </w:r>
      <w:r>
        <w:rPr>
          <w:color w:val="000000" w:themeColor="text1"/>
          <w:u w:color="000000" w:themeColor="text1"/>
        </w:rPr>
        <w:t>,</w:t>
      </w:r>
      <w:r w:rsidRPr="00B459B1">
        <w:rPr>
          <w:color w:val="000000" w:themeColor="text1"/>
          <w:u w:color="000000" w:themeColor="text1"/>
        </w:rPr>
        <w:t xml:space="preserve"> in December 2008 with an associate degree in business administration and later went on to graduate magna cum laude from the College of Charleston in Charleston, South Carolina</w:t>
      </w:r>
      <w:r>
        <w:rPr>
          <w:color w:val="000000" w:themeColor="text1"/>
          <w:u w:color="000000" w:themeColor="text1"/>
        </w:rPr>
        <w:t>,</w:t>
      </w:r>
      <w:r w:rsidRPr="00B459B1">
        <w:rPr>
          <w:color w:val="000000" w:themeColor="text1"/>
          <w:u w:color="000000" w:themeColor="text1"/>
        </w:rPr>
        <w:t xml:space="preserve"> with a bachelor of science in business administration with a minor in political science in May 2013; and</w:t>
      </w: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Whereas, she has previously worked at Rensselaer County Family Court in Troy, New York</w:t>
      </w:r>
      <w:r>
        <w:rPr>
          <w:color w:val="000000" w:themeColor="text1"/>
          <w:u w:color="000000" w:themeColor="text1"/>
        </w:rPr>
        <w:t>,</w:t>
      </w:r>
      <w:r w:rsidRPr="00B459B1">
        <w:rPr>
          <w:color w:val="000000" w:themeColor="text1"/>
          <w:u w:color="000000" w:themeColor="text1"/>
        </w:rPr>
        <w:t xml:space="preserve"> as a New York state court officer and as a paralegal at both the Lizzi Law Firm, P.C. and the Deaton Law Firm, L.L.C. in North Charleston, South Carolina. Melonie spen</w:t>
      </w:r>
      <w:r>
        <w:rPr>
          <w:color w:val="000000" w:themeColor="text1"/>
          <w:u w:color="000000" w:themeColor="text1"/>
        </w:rPr>
        <w:t>t</w:t>
      </w:r>
      <w:r w:rsidRPr="00B459B1">
        <w:rPr>
          <w:color w:val="000000" w:themeColor="text1"/>
          <w:u w:color="000000" w:themeColor="text1"/>
        </w:rPr>
        <w:t xml:space="preserve"> the summer of 2014 clerking for the Honorable Margaret B. Seymour in the U.S. District Court in Columbia, South Carolina</w:t>
      </w:r>
      <w:r>
        <w:rPr>
          <w:color w:val="000000" w:themeColor="text1"/>
          <w:u w:color="000000" w:themeColor="text1"/>
        </w:rPr>
        <w:t>,</w:t>
      </w:r>
      <w:r w:rsidRPr="00B459B1">
        <w:rPr>
          <w:color w:val="000000" w:themeColor="text1"/>
          <w:u w:color="000000" w:themeColor="text1"/>
        </w:rPr>
        <w:t xml:space="preserve"> where she drafted memoranda, observed</w:t>
      </w:r>
      <w:r>
        <w:rPr>
          <w:color w:val="000000" w:themeColor="text1"/>
          <w:u w:color="000000" w:themeColor="text1"/>
        </w:rPr>
        <w:t>,</w:t>
      </w:r>
      <w:r w:rsidRPr="00B459B1">
        <w:rPr>
          <w:color w:val="000000" w:themeColor="text1"/>
          <w:u w:color="000000" w:themeColor="text1"/>
        </w:rPr>
        <w:t xml:space="preserve"> and discussed hearings presided over by Judge Seymour, Judge Lewis, and Judge Hodges, and completed memoranda and digests on a voluntary basis for Judge Lewis and Judge Childs. She began working at the South Carolina State House in August 2014 as a law clerk for the South Carolina Senate Judiciary Committee; and</w:t>
      </w: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Whereas, Melonie began clerking for the House Ethics Committee in February 2015 where she assists with legal rese</w:t>
      </w:r>
      <w:r w:rsidR="003C4B31">
        <w:rPr>
          <w:color w:val="000000" w:themeColor="text1"/>
          <w:u w:color="000000" w:themeColor="text1"/>
        </w:rPr>
        <w:t>arch and drafting of memoranda</w:t>
      </w:r>
      <w:r w:rsidRPr="00B459B1">
        <w:rPr>
          <w:color w:val="000000" w:themeColor="text1"/>
          <w:u w:color="000000" w:themeColor="text1"/>
        </w:rPr>
        <w:t xml:space="preserve"> for Ethics Committee members, including the Committee</w:t>
      </w:r>
      <w:r w:rsidR="00817F3C" w:rsidRPr="00817F3C">
        <w:rPr>
          <w:color w:val="000000" w:themeColor="text1"/>
          <w:u w:color="000000" w:themeColor="text1"/>
        </w:rPr>
        <w:t>’</w:t>
      </w:r>
      <w:r w:rsidRPr="00B459B1">
        <w:rPr>
          <w:color w:val="000000" w:themeColor="text1"/>
          <w:u w:color="000000" w:themeColor="text1"/>
        </w:rPr>
        <w:t>s advisory opinions, aids in the Committee</w:t>
      </w:r>
      <w:r w:rsidR="00817F3C" w:rsidRPr="00817F3C">
        <w:rPr>
          <w:color w:val="000000" w:themeColor="text1"/>
          <w:u w:color="000000" w:themeColor="text1"/>
        </w:rPr>
        <w:t>’</w:t>
      </w:r>
      <w:r w:rsidRPr="00B459B1">
        <w:rPr>
          <w:color w:val="000000" w:themeColor="text1"/>
          <w:u w:color="000000" w:themeColor="text1"/>
        </w:rPr>
        <w:t>s implementation of the Debt Setoff program, creates Excel documents for the members</w:t>
      </w:r>
      <w:r w:rsidR="00817F3C" w:rsidRPr="00817F3C">
        <w:rPr>
          <w:color w:val="000000" w:themeColor="text1"/>
          <w:u w:color="000000" w:themeColor="text1"/>
        </w:rPr>
        <w:t>’</w:t>
      </w:r>
      <w:r w:rsidRPr="00B459B1">
        <w:rPr>
          <w:color w:val="000000" w:themeColor="text1"/>
          <w:u w:color="000000" w:themeColor="text1"/>
        </w:rPr>
        <w:t xml:space="preserve"> voluntary audits, and handles constituent matters. In her legal research, Melonie</w:t>
      </w:r>
      <w:r w:rsidR="00817F3C" w:rsidRPr="00817F3C">
        <w:rPr>
          <w:color w:val="000000" w:themeColor="text1"/>
          <w:u w:color="000000" w:themeColor="text1"/>
        </w:rPr>
        <w:t>’</w:t>
      </w:r>
      <w:r w:rsidRPr="00B459B1">
        <w:rPr>
          <w:color w:val="000000" w:themeColor="text1"/>
          <w:u w:color="000000" w:themeColor="text1"/>
        </w:rPr>
        <w:t xml:space="preserve">s quick legal mind anticipates both sides of a legal argument, and she thoroughly researches all issues. She is a dedicated law clerk and works many hours, sometimes overtime, to ensure an </w:t>
      </w:r>
      <w:r w:rsidRPr="00B459B1">
        <w:rPr>
          <w:color w:val="000000" w:themeColor="text1"/>
          <w:u w:color="000000" w:themeColor="text1"/>
        </w:rPr>
        <w:lastRenderedPageBreak/>
        <w:t>assignment is fully handled. When needed</w:t>
      </w:r>
      <w:r>
        <w:rPr>
          <w:color w:val="000000" w:themeColor="text1"/>
          <w:u w:color="000000" w:themeColor="text1"/>
        </w:rPr>
        <w:t>,</w:t>
      </w:r>
      <w:r w:rsidRPr="00B459B1">
        <w:rPr>
          <w:color w:val="000000" w:themeColor="text1"/>
          <w:u w:color="000000" w:themeColor="text1"/>
        </w:rPr>
        <w:t xml:space="preserve"> Melonie also assisted the Chairman of the House Rules Committee; and</w:t>
      </w: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Whereas, during her law school career she earned a CALI award in Legal Research and Writing II and received a merit based scholarship. She was also a Phi Delta Phi</w:t>
      </w:r>
      <w:r w:rsidR="00706B68">
        <w:rPr>
          <w:color w:val="000000" w:themeColor="text1"/>
          <w:u w:color="000000" w:themeColor="text1"/>
        </w:rPr>
        <w:t>,</w:t>
      </w:r>
      <w:r w:rsidRPr="00B459B1">
        <w:rPr>
          <w:color w:val="000000" w:themeColor="text1"/>
          <w:u w:color="000000" w:themeColor="text1"/>
        </w:rPr>
        <w:t xml:space="preserve"> </w:t>
      </w:r>
      <w:r w:rsidR="00706B68">
        <w:rPr>
          <w:color w:val="000000" w:themeColor="text1"/>
          <w:u w:color="000000" w:themeColor="text1"/>
        </w:rPr>
        <w:t xml:space="preserve">a </w:t>
      </w:r>
      <w:r w:rsidRPr="00B459B1">
        <w:rPr>
          <w:color w:val="000000" w:themeColor="text1"/>
          <w:u w:color="000000" w:themeColor="text1"/>
        </w:rPr>
        <w:t>Federal Bar Association</w:t>
      </w:r>
      <w:r w:rsidR="00817F3C">
        <w:rPr>
          <w:color w:val="000000" w:themeColor="text1"/>
          <w:u w:color="000000" w:themeColor="text1"/>
        </w:rPr>
        <w:noBreakHyphen/>
      </w:r>
      <w:r w:rsidRPr="00B459B1">
        <w:rPr>
          <w:color w:val="000000" w:themeColor="text1"/>
          <w:u w:color="000000" w:themeColor="text1"/>
        </w:rPr>
        <w:t>Law School Division member</w:t>
      </w:r>
      <w:r w:rsidR="009B7ECA">
        <w:rPr>
          <w:color w:val="000000" w:themeColor="text1"/>
          <w:u w:color="000000" w:themeColor="text1"/>
        </w:rPr>
        <w:t>, and a student member of Inns of Court</w:t>
      </w:r>
      <w:r w:rsidRPr="00B459B1">
        <w:rPr>
          <w:color w:val="000000" w:themeColor="text1"/>
          <w:u w:color="000000" w:themeColor="text1"/>
        </w:rPr>
        <w:t>. Melonie was the Staff Development Editor of the ABA Real Property, Trust &amp; Estate Law Journal. She also volunteered her free time to mentor with the University of South Carolina School of Law</w:t>
      </w:r>
      <w:r w:rsidR="00817F3C" w:rsidRPr="00817F3C">
        <w:rPr>
          <w:color w:val="000000" w:themeColor="text1"/>
          <w:u w:color="000000" w:themeColor="text1"/>
        </w:rPr>
        <w:t>’</w:t>
      </w:r>
      <w:r w:rsidRPr="00B459B1">
        <w:rPr>
          <w:color w:val="000000" w:themeColor="text1"/>
          <w:u w:color="000000" w:themeColor="text1"/>
        </w:rPr>
        <w:t>s Middle School Mentoring Program; and</w:t>
      </w: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Whereas, with her outstanding legal mind, dedication to the law, and her personality, Melonie has a bright legal career before her.  She has accepted a federal clerkship with U.S. District Judge Joe F. Anderson, Jr.</w:t>
      </w:r>
      <w:r w:rsidR="003C4B31">
        <w:rPr>
          <w:color w:val="000000" w:themeColor="text1"/>
          <w:u w:color="000000" w:themeColor="text1"/>
        </w:rPr>
        <w:t>,</w:t>
      </w:r>
      <w:r w:rsidRPr="00B459B1">
        <w:rPr>
          <w:color w:val="000000" w:themeColor="text1"/>
          <w:u w:color="000000" w:themeColor="text1"/>
        </w:rPr>
        <w:t xml:space="preserve"> to begin in August 2016 and will be married to Allan Northrup on September 5, 2016; and</w:t>
      </w: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Whereas, the South Carolina House of Representatives deeply appreciates the service that Melonie Langdon has rendered to the House Ethics Committee over the past several months, and the members celebrate her successful completion of an outstanding academic career and wish her continued success and happiness in all her future endeavors. Now, therefore,</w:t>
      </w: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Be it resolved by the House of Representatives:</w:t>
      </w: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That the members of the South Carolina House of Representatives, by this resolution, recognize and honor Melonie Langdon as she leaves her service as a law clerk in the South Carolina House Ethics Committee and congratulate her on her upcoming graduation from the University of South Carolina School of Law and wish her Godspeed in the days ahead.</w:t>
      </w:r>
    </w:p>
    <w:p w:rsidR="009851B2" w:rsidRPr="00B459B1"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392B" w:rsidRDefault="009851B2" w:rsidP="0098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59B1">
        <w:rPr>
          <w:color w:val="000000" w:themeColor="text1"/>
          <w:u w:color="000000" w:themeColor="text1"/>
        </w:rPr>
        <w:t>Be it further resolved that a copy of this resolution be presented to Melonie Langdon.</w:t>
      </w:r>
    </w:p>
    <w:p w:rsidR="00B86038" w:rsidRDefault="00817F3C" w:rsidP="00A2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721A" w:rsidRDefault="00AC721A" w:rsidP="00AC721A">
      <w:pPr>
        <w:suppressAutoHyphens/>
      </w:pPr>
    </w:p>
    <w:sectPr w:rsidR="00AC721A" w:rsidSect="00AC72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ECA" w:rsidRDefault="009B7ECA" w:rsidP="009F0C77">
      <w:r>
        <w:separator/>
      </w:r>
    </w:p>
  </w:endnote>
  <w:endnote w:type="continuationSeparator" w:id="0">
    <w:p w:rsidR="009B7ECA" w:rsidRDefault="009B7E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884687-0AC3-4466-9183-014A0CE0E988}"/>
    <w:embedBold r:id="rId2" w:fontKey="{77B60DEF-B833-4202-B82A-3A29F8D8B530}"/>
  </w:font>
  <w:font w:name="Calibri">
    <w:panose1 w:val="020F0502020204030204"/>
    <w:charset w:val="00"/>
    <w:family w:val="swiss"/>
    <w:pitch w:val="variable"/>
    <w:sig w:usb0="E00002FF" w:usb1="4000ACFF" w:usb2="00000001" w:usb3="00000000" w:csb0="0000019F" w:csb1="00000000"/>
    <w:embedRegular r:id="rId3" w:fontKey="{30FE6D58-0A71-41C2-B79C-4CBF0C36B4C3}"/>
  </w:font>
  <w:font w:name="Segoe UI">
    <w:panose1 w:val="020B0502040204020203"/>
    <w:charset w:val="00"/>
    <w:family w:val="swiss"/>
    <w:pitch w:val="variable"/>
    <w:sig w:usb0="E10022FF" w:usb1="C000E47F" w:usb2="00000029" w:usb3="00000000" w:csb0="000001DF" w:csb1="00000000"/>
    <w:embedRegular r:id="rId4" w:fontKey="{1695B885-E0D3-41DB-B338-0C093A403695}"/>
  </w:font>
  <w:font w:name="Cambria">
    <w:panose1 w:val="02040503050406030204"/>
    <w:charset w:val="00"/>
    <w:family w:val="roman"/>
    <w:pitch w:val="variable"/>
    <w:sig w:usb0="E00002FF" w:usb1="400004FF" w:usb2="00000000" w:usb3="00000000" w:csb0="0000019F" w:csb1="00000000"/>
    <w:embedRegular r:id="rId5" w:fontKey="{26E76613-4044-49D5-9F19-9B6DD560CD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A16" w:rsidRPr="00AC721A" w:rsidRDefault="00AC721A" w:rsidP="00AC721A">
    <w:pPr>
      <w:pStyle w:val="Footer"/>
      <w:tabs>
        <w:tab w:val="clear" w:pos="4680"/>
        <w:tab w:val="clear" w:pos="9360"/>
        <w:tab w:val="center" w:pos="2995"/>
      </w:tabs>
      <w:spacing w:before="120"/>
    </w:pPr>
    <w:r>
      <w:t>[5308]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ECA" w:rsidRDefault="009B7ECA" w:rsidP="009F0C77">
      <w:r>
        <w:separator/>
      </w:r>
    </w:p>
  </w:footnote>
  <w:footnote w:type="continuationSeparator" w:id="0">
    <w:p w:rsidR="009B7ECA" w:rsidRDefault="009B7E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90SA16"/>
    <w:docVar w:name="CoverBillType" w:val="r"/>
    <w:docVar w:name="docpath" w:val="L:\Council\bills\DKA\3190SA16.DOCX"/>
    <w:docVar w:name="dvBillNumber" w:val="5308"/>
    <w:docVar w:name="dvBillNumberPrefix" w:val="H. "/>
    <w:docVar w:name="dvOriginalBody" w:val="House"/>
    <w:docVar w:name="dvSteno" w:val="DKA"/>
    <w:docVar w:name="NameofBody" w:val="h"/>
    <w:docVar w:name="vgroup2" w:val="Council"/>
  </w:docVars>
  <w:rsids>
    <w:rsidRoot w:val="0042392B"/>
    <w:rsid w:val="00011869"/>
    <w:rsid w:val="00015CD6"/>
    <w:rsid w:val="000E1785"/>
    <w:rsid w:val="000F40FA"/>
    <w:rsid w:val="0010776B"/>
    <w:rsid w:val="00133E66"/>
    <w:rsid w:val="001435A3"/>
    <w:rsid w:val="00146ED3"/>
    <w:rsid w:val="00151044"/>
    <w:rsid w:val="001D08F2"/>
    <w:rsid w:val="001D1315"/>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770A"/>
    <w:rsid w:val="003C4B31"/>
    <w:rsid w:val="003C4DAB"/>
    <w:rsid w:val="003D01E8"/>
    <w:rsid w:val="003E5288"/>
    <w:rsid w:val="003E5BAC"/>
    <w:rsid w:val="003F6D79"/>
    <w:rsid w:val="0041760A"/>
    <w:rsid w:val="00417C01"/>
    <w:rsid w:val="0042392B"/>
    <w:rsid w:val="004403BD"/>
    <w:rsid w:val="00461441"/>
    <w:rsid w:val="004809EE"/>
    <w:rsid w:val="004E7D54"/>
    <w:rsid w:val="005273C6"/>
    <w:rsid w:val="00530A69"/>
    <w:rsid w:val="00545593"/>
    <w:rsid w:val="00577C6C"/>
    <w:rsid w:val="005B5EB1"/>
    <w:rsid w:val="005C2FE2"/>
    <w:rsid w:val="005E2BC9"/>
    <w:rsid w:val="00605102"/>
    <w:rsid w:val="006215AA"/>
    <w:rsid w:val="006913C9"/>
    <w:rsid w:val="0069470D"/>
    <w:rsid w:val="006F6A16"/>
    <w:rsid w:val="00706B68"/>
    <w:rsid w:val="00734F00"/>
    <w:rsid w:val="007646F3"/>
    <w:rsid w:val="007A70AE"/>
    <w:rsid w:val="008035D1"/>
    <w:rsid w:val="0081468B"/>
    <w:rsid w:val="00817F3C"/>
    <w:rsid w:val="008362E8"/>
    <w:rsid w:val="0085026C"/>
    <w:rsid w:val="008A1768"/>
    <w:rsid w:val="008F0F33"/>
    <w:rsid w:val="008F4429"/>
    <w:rsid w:val="0094021A"/>
    <w:rsid w:val="009851B2"/>
    <w:rsid w:val="009B44AF"/>
    <w:rsid w:val="009B7ECA"/>
    <w:rsid w:val="009C6A0B"/>
    <w:rsid w:val="009F0C77"/>
    <w:rsid w:val="009F4DD1"/>
    <w:rsid w:val="00A2450E"/>
    <w:rsid w:val="00A41684"/>
    <w:rsid w:val="00A56B66"/>
    <w:rsid w:val="00A64E80"/>
    <w:rsid w:val="00A72BCD"/>
    <w:rsid w:val="00A741D9"/>
    <w:rsid w:val="00A833AB"/>
    <w:rsid w:val="00A9741D"/>
    <w:rsid w:val="00AC721A"/>
    <w:rsid w:val="00AD4B17"/>
    <w:rsid w:val="00B412D4"/>
    <w:rsid w:val="00B86038"/>
    <w:rsid w:val="00BE3C22"/>
    <w:rsid w:val="00C0345E"/>
    <w:rsid w:val="00C215CA"/>
    <w:rsid w:val="00C3483A"/>
    <w:rsid w:val="00C74E9D"/>
    <w:rsid w:val="00C82FD3"/>
    <w:rsid w:val="00C92819"/>
    <w:rsid w:val="00CC6B7B"/>
    <w:rsid w:val="00CD2089"/>
    <w:rsid w:val="00D73A67"/>
    <w:rsid w:val="00D970A9"/>
    <w:rsid w:val="00DE4FC1"/>
    <w:rsid w:val="00DF3845"/>
    <w:rsid w:val="00E41911"/>
    <w:rsid w:val="00E92EEF"/>
    <w:rsid w:val="00EC220A"/>
    <w:rsid w:val="00EF2368"/>
    <w:rsid w:val="00F24442"/>
    <w:rsid w:val="00F50060"/>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DACCAF-4AFD-4CF6-BFE5-6C2517895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15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5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8BCF3-3890-4624-AB6B-B4EBB2E13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AB6287FE.dotm</Template>
  <TotalTime>0</TotalTime>
  <Pages>1</Pages>
  <Words>650</Words>
  <Characters>3342</Characters>
  <Application>Microsoft Office Word</Application>
  <DocSecurity>0</DocSecurity>
  <Lines>90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5308 Text of Previous Version (May 3, 2016) - South Carolina Legislature Online</dc:title>
  <dc:creator>sharonpair</dc:creator>
  <cp:lastModifiedBy>S Volk</cp:lastModifiedBy>
  <cp:revision>2</cp:revision>
  <cp:lastPrinted>2016-05-03T14:40:00Z</cp:lastPrinted>
  <dcterms:created xsi:type="dcterms:W3CDTF">2016-05-03T16:39:00Z</dcterms:created>
  <dcterms:modified xsi:type="dcterms:W3CDTF">2016-05-03T16:39:00Z</dcterms:modified>
</cp:coreProperties>
</file>