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823" w:rsidRDefault="002E0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704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0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X-RAYS (TITLE B), DESIGNATED AS REGULATION DOCUMENT NUMBER 4595, PURSUANT TO THE PROVISIONS OF ARTICLE 1, CHAPTER 23, TITLE 1 OF THE 1976 CODE.</w:t>
      </w:r>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X-Rays (Title B), designated as Regulation Document Number 4595, and submitted to the General Assembly pursuant to the provisions of Article 1, Chapter 23, Title 1 of the 1976 Code, are approved.</w:t>
      </w:r>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083E">
        <w:t>2</w:t>
      </w:r>
      <w:r>
        <w:t>.</w:t>
      </w:r>
      <w:r>
        <w:tab/>
        <w:t>This joint resolution takes effect upon approval by the Governor.</w:t>
      </w:r>
    </w:p>
    <w:p w:rsidR="0065704F"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5704F"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5704F"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5704F"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5704F" w:rsidRPr="00FC1C39" w:rsidRDefault="00EE083E"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65704F" w:rsidRPr="00FC1C39">
        <w:t>.61</w:t>
      </w:r>
      <w:r w:rsidR="0065704F" w:rsidRPr="00FC1C39">
        <w:noBreakHyphen/>
        <w:t>64, X</w:t>
      </w:r>
      <w:r w:rsidR="0065704F" w:rsidRPr="00FC1C39">
        <w:noBreakHyphen/>
        <w:t>Rays (Title B), is authorized by the Atomic Energy and Radiation Control Act at S.C. Code Section 13</w:t>
      </w:r>
      <w:r w:rsidR="0065704F" w:rsidRPr="00FC1C39">
        <w:noBreakHyphen/>
        <w:t>7</w:t>
      </w:r>
      <w:r w:rsidR="0065704F" w:rsidRPr="00FC1C39">
        <w:noBreakHyphen/>
        <w:t>10 et seq. and was last amended on June 26, 2009. This regulation provides for radiation control and applies to all persons who receive, possess, use, transfer, own, or acquire any x</w:t>
      </w:r>
      <w:r w:rsidR="0065704F" w:rsidRPr="00FC1C39">
        <w:noBreakHyphen/>
        <w:t>ray producing device. The cost of running the program to implement the provisions of this regulation is partially funded by the collection of fees from the regulated community as mandated by the Act.</w:t>
      </w:r>
    </w:p>
    <w:p w:rsidR="0065704F" w:rsidRPr="00FC1C39"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704F" w:rsidRPr="00FC1C39"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1C39">
        <w:t>As a result of the 2012 statutory five</w:t>
      </w:r>
      <w:r w:rsidRPr="00FC1C39">
        <w:noBreakHyphen/>
        <w:t>year review of this regulation and advancing technologies, the Department has determined it necessary to substantially amend R.61</w:t>
      </w:r>
      <w:r w:rsidRPr="00FC1C39">
        <w:noBreakHyphen/>
        <w:t>64. The changes herein will strengthen equipment performance standards. Language changes were made to clarify many sections of the regulation by making them more specific, better organized, and the intent of the regulation more clear. The regulations increase the registration fees to allow for the hiring of six additional inspectors. The fee increase will provide funding for the hiring of additional inspectors to increase the frequency of inspections. The last fee increase was in June 2003.</w:t>
      </w:r>
    </w:p>
    <w:p w:rsidR="0065704F" w:rsidRPr="00FC1C39"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704F" w:rsidRPr="00FC1C39"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1C39">
        <w:lastRenderedPageBreak/>
        <w:t xml:space="preserve">A Notice of Drafting was published in the </w:t>
      </w:r>
      <w:r w:rsidRPr="00FC1C39">
        <w:rPr>
          <w:i/>
        </w:rPr>
        <w:t>State Register</w:t>
      </w:r>
      <w:r w:rsidRPr="00FC1C39">
        <w:t xml:space="preserve"> on April 24, 2015.</w:t>
      </w:r>
    </w:p>
    <w:p w:rsidR="00C608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E0823" w:rsidRDefault="002E0823" w:rsidP="002E0823">
      <w:pPr>
        <w:suppressAutoHyphens/>
      </w:pPr>
    </w:p>
    <w:sectPr w:rsidR="002E0823" w:rsidSect="002E08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04F" w:rsidRDefault="0065704F" w:rsidP="009F0C77">
      <w:r>
        <w:separator/>
      </w:r>
    </w:p>
  </w:endnote>
  <w:endnote w:type="continuationSeparator" w:id="0">
    <w:p w:rsidR="0065704F" w:rsidRDefault="006570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83BCA5-8DFF-4BA4-A725-D67CE575571A}"/>
    <w:embedBold r:id="rId2" w:fontKey="{4D0FBC7D-E8EA-4BC9-9204-50253FB2359E}"/>
    <w:embedItalic r:id="rId3" w:fontKey="{3BDAAE46-F20E-45E0-8C18-61AC8B8A8CDF}"/>
  </w:font>
  <w:font w:name="Calibri">
    <w:panose1 w:val="020F0502020204030204"/>
    <w:charset w:val="00"/>
    <w:family w:val="swiss"/>
    <w:pitch w:val="variable"/>
    <w:sig w:usb0="E00002FF" w:usb1="4000ACFF" w:usb2="00000001" w:usb3="00000000" w:csb0="0000019F" w:csb1="00000000"/>
    <w:embedRegular r:id="rId4" w:fontKey="{19A8987C-0D15-43CE-BD69-827C59001439}"/>
  </w:font>
  <w:font w:name="Segoe UI">
    <w:panose1 w:val="020B0502040204020203"/>
    <w:charset w:val="00"/>
    <w:family w:val="swiss"/>
    <w:pitch w:val="variable"/>
    <w:sig w:usb0="E10022FF" w:usb1="C000E47F" w:usb2="00000029" w:usb3="00000000" w:csb0="000001DF" w:csb1="00000000"/>
    <w:embedRegular r:id="rId5" w:fontKey="{B1E3187A-E398-4588-825E-5EE76BA2F1A9}"/>
  </w:font>
  <w:font w:name="Cambria">
    <w:panose1 w:val="02040503050406030204"/>
    <w:charset w:val="00"/>
    <w:family w:val="roman"/>
    <w:pitch w:val="variable"/>
    <w:sig w:usb0="E00002FF" w:usb1="400004FF" w:usb2="00000000" w:usb3="00000000" w:csb0="0000019F" w:csb1="00000000"/>
    <w:embedRegular r:id="rId6" w:fontKey="{3CAE1450-86C1-4F13-ABDB-9A242F5B6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8BC" w:rsidRPr="002E0823" w:rsidRDefault="002E0823" w:rsidP="002E0823">
    <w:pPr>
      <w:pStyle w:val="Footer"/>
      <w:tabs>
        <w:tab w:val="clear" w:pos="4680"/>
        <w:tab w:val="clear" w:pos="9360"/>
        <w:tab w:val="center" w:pos="2995"/>
      </w:tabs>
      <w:spacing w:before="120"/>
    </w:pPr>
    <w:r>
      <w:t>[5406]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04F" w:rsidRDefault="0065704F" w:rsidP="009F0C77">
      <w:r>
        <w:separator/>
      </w:r>
    </w:p>
  </w:footnote>
  <w:footnote w:type="continuationSeparator" w:id="0">
    <w:p w:rsidR="0065704F" w:rsidRDefault="006570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2CZ16"/>
    <w:docVar w:name="CoverBillType" w:val="a"/>
    <w:docVar w:name="docpath" w:val="L:\Council\bills\DBS\31352CZ16.DOCX"/>
    <w:docVar w:name="dvBillNumber" w:val="5406"/>
    <w:docVar w:name="dvBillNumberPrefix" w:val="H. "/>
    <w:docVar w:name="dvOriginalBody" w:val="House"/>
    <w:docVar w:name="dvSteno" w:val="DBS"/>
    <w:docVar w:name="NameofBody" w:val="h"/>
    <w:docVar w:name="vgroup2" w:val="Council"/>
  </w:docVars>
  <w:rsids>
    <w:rsidRoot w:val="0065704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0823"/>
    <w:rsid w:val="002E5912"/>
    <w:rsid w:val="00301B21"/>
    <w:rsid w:val="00325348"/>
    <w:rsid w:val="0032732C"/>
    <w:rsid w:val="00336AD0"/>
    <w:rsid w:val="0037079A"/>
    <w:rsid w:val="003C4DAB"/>
    <w:rsid w:val="003D01E8"/>
    <w:rsid w:val="003E5288"/>
    <w:rsid w:val="003F6D79"/>
    <w:rsid w:val="003F7399"/>
    <w:rsid w:val="00414441"/>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704F"/>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08BC"/>
    <w:rsid w:val="00C74E9D"/>
    <w:rsid w:val="00C82FD3"/>
    <w:rsid w:val="00C92819"/>
    <w:rsid w:val="00CC6B7B"/>
    <w:rsid w:val="00CD2089"/>
    <w:rsid w:val="00D36355"/>
    <w:rsid w:val="00D73A67"/>
    <w:rsid w:val="00D970A9"/>
    <w:rsid w:val="00DF3845"/>
    <w:rsid w:val="00E41911"/>
    <w:rsid w:val="00E92EEF"/>
    <w:rsid w:val="00EE083E"/>
    <w:rsid w:val="00EF2368"/>
    <w:rsid w:val="00F24442"/>
    <w:rsid w:val="00F50AE3"/>
    <w:rsid w:val="00F656BA"/>
    <w:rsid w:val="00F67CF1"/>
    <w:rsid w:val="00F840F0"/>
    <w:rsid w:val="00F87E9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2F6CA5-4AEB-4EBF-9AA8-327C466C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08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8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A23E-3CC2-48CF-BF3E-51B6585AB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317</Words>
  <Characters>1681</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5406 Text of Previous Version (May 24, 2016) - South Carolina Legislature Online</dc:title>
  <dc:creator>DeirdreBrevardSmith</dc:creator>
  <cp:lastModifiedBy>S Volk</cp:lastModifiedBy>
  <cp:revision>2</cp:revision>
  <cp:lastPrinted>2016-05-20T17:12:00Z</cp:lastPrinted>
  <dcterms:created xsi:type="dcterms:W3CDTF">2016-05-24T17:34:00Z</dcterms:created>
  <dcterms:modified xsi:type="dcterms:W3CDTF">2016-05-24T17:34:00Z</dcterms:modified>
</cp:coreProperties>
</file>