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2016</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Pr="00F7682C" w:rsidRDefault="00F7682C" w:rsidP="00F7682C">
      <w:pPr>
        <w:tabs>
          <w:tab w:val="right" w:pos="5933"/>
        </w:tabs>
        <w:suppressAutoHyphens/>
        <w:jc w:val="both"/>
        <w:rPr>
          <w:rFonts w:eastAsia="Times New Roman"/>
        </w:rPr>
      </w:pPr>
      <w:r>
        <w:rPr>
          <w:rFonts w:eastAsia="Times New Roman"/>
        </w:rPr>
        <w:tab/>
      </w:r>
      <w:r>
        <w:rPr>
          <w:rFonts w:eastAsia="Times New Roman"/>
          <w:b/>
          <w:sz w:val="36"/>
        </w:rPr>
        <w:t>S. 561</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Davis, Gregory, Peeler, Malloy, Campbell, Cleary and Bennett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4F101B">
      <w:pPr>
        <w:tabs>
          <w:tab w:val="right" w:pos="5933"/>
        </w:tabs>
        <w:suppressAutoHyphens/>
        <w:jc w:val="both"/>
        <w:rPr>
          <w:rFonts w:eastAsia="Times New Roman"/>
        </w:rPr>
      </w:pPr>
      <w:r>
        <w:rPr>
          <w:rFonts w:eastAsia="Times New Roman"/>
        </w:rPr>
        <w:t>S. Printed 2/3/16--S.</w:t>
      </w:r>
      <w:r w:rsidR="004F101B">
        <w:rPr>
          <w:rFonts w:eastAsia="Times New Roman"/>
        </w:rPr>
        <w:tab/>
        <w:t>[SEC 2/4/16 11:00 AM]</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561) to amend Article 3, Chapter 1, Title 57 of the 1976 Code, relating to the Commission of the Department of Transportation, to increase the membership of the commission, etc., respectfully</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Amend the bill, as and if amended, by striking the bill in its entirety and inserting: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w:t>
      </w:r>
      <w:r w:rsidRPr="005B7543">
        <w:rPr>
          <w:rFonts w:eastAsia="Times New Roman"/>
          <w:snapToGrid w:val="0"/>
          <w:szCs w:val="20"/>
        </w:rPr>
        <w:tab/>
      </w:r>
      <w:r w:rsidRPr="005B7543">
        <w:rPr>
          <w:rFonts w:eastAsia="Times New Roman"/>
          <w:snapToGrid w:val="0"/>
          <w:szCs w:val="20"/>
        </w:rPr>
        <w:tab/>
        <w:t>SECTION</w:t>
      </w:r>
      <w:r w:rsidRPr="005B7543">
        <w:rPr>
          <w:rFonts w:eastAsia="Times New Roman"/>
          <w:snapToGrid w:val="0"/>
          <w:szCs w:val="20"/>
        </w:rPr>
        <w:tab/>
        <w:t>1.</w:t>
      </w:r>
      <w:r w:rsidRPr="005B7543">
        <w:rPr>
          <w:rFonts w:eastAsia="Times New Roman"/>
          <w:snapToGrid w:val="0"/>
          <w:szCs w:val="20"/>
        </w:rPr>
        <w:tab/>
        <w:t>Article 3, Chapter 1, Title 57 of the 1976 Code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5B7543">
        <w:rPr>
          <w:rFonts w:eastAsia="Times New Roman"/>
          <w:snapToGrid w:val="0"/>
          <w:szCs w:val="20"/>
        </w:rPr>
        <w:t>“ARTICLE 3</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5B7543">
        <w:rPr>
          <w:rFonts w:eastAsia="Times New Roman"/>
          <w:snapToGrid w:val="0"/>
          <w:szCs w:val="20"/>
        </w:rPr>
        <w:t>Commission of the Department of 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310.</w:t>
      </w:r>
      <w:r w:rsidRPr="005B7543">
        <w:rPr>
          <w:rFonts w:eastAsia="Times New Roman"/>
          <w:szCs w:val="20"/>
          <w:u w:color="000000" w:themeColor="text1"/>
        </w:rPr>
        <w:tab/>
      </w:r>
      <w:r w:rsidRPr="005B7543">
        <w:rPr>
          <w:rFonts w:eastAsia="Times New Roman"/>
          <w:strike/>
          <w:szCs w:val="20"/>
          <w:u w:color="000000" w:themeColor="text1"/>
        </w:rPr>
        <w:t>(A)</w:t>
      </w:r>
      <w:r w:rsidRPr="005B7543">
        <w:rPr>
          <w:rFonts w:eastAsia="Times New Roman"/>
          <w:szCs w:val="20"/>
          <w:u w:color="000000" w:themeColor="text1"/>
        </w:rPr>
        <w:tab/>
      </w:r>
      <w:r w:rsidRPr="005B7543">
        <w:rPr>
          <w:strike/>
          <w:u w:color="000000" w:themeColor="text1"/>
        </w:rPr>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elected by the delegations of the congressional district and one member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w:t>
      </w:r>
      <w:r w:rsidRPr="005B7543">
        <w:rPr>
          <w:strike/>
          <w:u w:color="000000" w:themeColor="text1"/>
        </w:rPr>
        <w:lastRenderedPageBreak/>
        <w:t>basis for an employee grievance for a person appointed or elected or for a person who fails to be appointed or elected.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B7543">
        <w:rPr>
          <w:u w:color="000000" w:themeColor="text1"/>
        </w:rPr>
        <w:tab/>
      </w:r>
      <w:r w:rsidRPr="005B7543">
        <w:rPr>
          <w:strike/>
          <w:u w:color="000000" w:themeColor="text1"/>
        </w:rPr>
        <w:t>(B)(1)</w:t>
      </w:r>
      <w:r w:rsidRPr="005B7543">
        <w:rPr>
          <w:u w:color="000000" w:themeColor="text1"/>
        </w:rPr>
        <w:tab/>
      </w:r>
      <w:r w:rsidRPr="005B7543">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u w:color="000000" w:themeColor="text1"/>
        </w:rPr>
        <w:tab/>
      </w:r>
      <w:r w:rsidRPr="005B7543">
        <w:rPr>
          <w:u w:color="000000" w:themeColor="text1"/>
        </w:rPr>
        <w:tab/>
      </w:r>
      <w:r w:rsidRPr="005B7543">
        <w:rPr>
          <w:strike/>
          <w:u w:color="000000" w:themeColor="text1"/>
        </w:rPr>
        <w:t>(2)</w:t>
      </w:r>
      <w:r w:rsidRPr="005B7543">
        <w:rPr>
          <w:u w:color="000000" w:themeColor="text1"/>
        </w:rPr>
        <w:tab/>
      </w:r>
      <w:r w:rsidRPr="005B7543">
        <w:rPr>
          <w:strike/>
          <w:u w:color="000000" w:themeColor="text1"/>
        </w:rPr>
        <w:t>The at</w:t>
      </w:r>
      <w:r w:rsidRPr="005B7543">
        <w:rPr>
          <w:strike/>
          <w:u w:color="000000" w:themeColor="text1"/>
        </w:rPr>
        <w:noBreakHyphen/>
        <w:t>large appointment made by the Governor must be transmitted to the Joint Transportation Review Committee. The Joint Transportation Review Committee must determine whether the at</w:t>
      </w:r>
      <w:r w:rsidRPr="005B7543">
        <w:rPr>
          <w:strike/>
          <w:u w:color="000000" w:themeColor="text1"/>
        </w:rPr>
        <w:noBreakHyphen/>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u w:color="000000" w:themeColor="text1"/>
        </w:rPr>
        <w:tab/>
      </w:r>
      <w:r w:rsidRPr="005B7543">
        <w:rPr>
          <w:u w:val="single"/>
        </w:rPr>
        <w:t>(A)</w:t>
      </w:r>
      <w:r w:rsidRPr="005B7543">
        <w:rPr>
          <w:u w:color="000000" w:themeColor="text1"/>
        </w:rPr>
        <w:tab/>
      </w:r>
      <w:r w:rsidRPr="005B7543">
        <w:rPr>
          <w:rFonts w:eastAsia="Times New Roman"/>
          <w:szCs w:val="20"/>
          <w:u w:val="single"/>
        </w:rPr>
        <w:t>For purposes of this chapter, t</w:t>
      </w:r>
      <w:r w:rsidRPr="005B7543">
        <w:rPr>
          <w:rFonts w:eastAsia="Times New Roman"/>
          <w:szCs w:val="20"/>
          <w:u w:val="single" w:color="000000" w:themeColor="text1"/>
        </w:rPr>
        <w:t xml:space="preserve">he </w:t>
      </w:r>
      <w:r w:rsidRPr="005B7543">
        <w:rPr>
          <w:rFonts w:eastAsia="Times New Roman"/>
          <w:szCs w:val="20"/>
          <w:u w:val="single"/>
        </w:rPr>
        <w:t>Regional Councils of Government districts of</w:t>
      </w:r>
      <w:r w:rsidRPr="005B7543">
        <w:rPr>
          <w:rFonts w:eastAsia="Times New Roman"/>
          <w:szCs w:val="20"/>
          <w:u w:val="single" w:color="000000" w:themeColor="text1"/>
        </w:rPr>
        <w:t xml:space="preserve"> this State</w:t>
      </w:r>
      <w:r w:rsidRPr="005B7543">
        <w:rPr>
          <w:rFonts w:eastAsia="Times New Roman"/>
          <w:szCs w:val="20"/>
          <w:u w:val="single"/>
        </w:rPr>
        <w:t>, as established pursuant to Section 6</w:t>
      </w:r>
      <w:r w:rsidRPr="005B7543">
        <w:rPr>
          <w:rFonts w:eastAsia="Times New Roman"/>
          <w:szCs w:val="20"/>
          <w:u w:val="single"/>
        </w:rPr>
        <w:noBreakHyphen/>
        <w:t>7</w:t>
      </w:r>
      <w:r w:rsidRPr="005B7543">
        <w:rPr>
          <w:rFonts w:eastAsia="Times New Roman"/>
          <w:szCs w:val="20"/>
          <w:u w:val="single"/>
        </w:rPr>
        <w:noBreakHyphen/>
        <w:t>110,</w:t>
      </w:r>
      <w:r w:rsidRPr="005B7543">
        <w:rPr>
          <w:rFonts w:eastAsia="Times New Roman"/>
          <w:szCs w:val="20"/>
          <w:u w:val="single" w:color="000000" w:themeColor="text1"/>
        </w:rPr>
        <w:t xml:space="preserve"> are constituted and created Department of Transportation Districts of the State. The Commission of the Department of Transportation shall be composed of one commissioner from each transportation district </w:t>
      </w:r>
      <w:r w:rsidRPr="005B7543">
        <w:rPr>
          <w:rFonts w:eastAsia="Times New Roman"/>
          <w:szCs w:val="20"/>
          <w:u w:val="single"/>
        </w:rPr>
        <w:t xml:space="preserve">upon the recommendation of the appropriate regional council of government, </w:t>
      </w:r>
      <w:r w:rsidRPr="005B7543">
        <w:rPr>
          <w:rFonts w:eastAsia="Times New Roman"/>
          <w:szCs w:val="20"/>
          <w:u w:val="single" w:color="000000" w:themeColor="text1"/>
        </w:rPr>
        <w:t>appointed by the Governor, with advice and consent of the Senate.  In making appointments, the Governor shall take into account race</w:t>
      </w:r>
      <w:r w:rsidRPr="005B7543">
        <w:rPr>
          <w:rFonts w:eastAsia="Times New Roman"/>
          <w:szCs w:val="20"/>
          <w:u w:val="single"/>
        </w:rPr>
        <w:t>,</w:t>
      </w:r>
      <w:r w:rsidRPr="005B7543">
        <w:rPr>
          <w:rFonts w:eastAsia="Times New Roman"/>
          <w:szCs w:val="20"/>
          <w:u w:val="single" w:color="000000" w:themeColor="text1"/>
        </w:rPr>
        <w:t xml:space="preserve"> gender</w:t>
      </w:r>
      <w:r w:rsidRPr="005B7543">
        <w:rPr>
          <w:rFonts w:eastAsia="Times New Roman"/>
          <w:szCs w:val="20"/>
          <w:u w:val="single"/>
        </w:rPr>
        <w:t>, and other demographic factors, such as residence in rural or urban areas,</w:t>
      </w:r>
      <w:r w:rsidRPr="005B7543">
        <w:rPr>
          <w:rFonts w:eastAsia="Times New Roman"/>
          <w:szCs w:val="20"/>
          <w:u w:val="single" w:color="000000" w:themeColor="text1"/>
        </w:rPr>
        <w:t xml:space="preserve"> so as to represent, to the greatest extent possible, all segments of the population of the State </w:t>
      </w:r>
      <w:r w:rsidRPr="005B7543">
        <w:rPr>
          <w:rFonts w:eastAsia="Times New Roman"/>
          <w:szCs w:val="20"/>
          <w:u w:val="single"/>
        </w:rPr>
        <w:t>and the impact that each appointee would have on the composition of the commission.  Also, the Governor shall</w:t>
      </w:r>
      <w:r w:rsidRPr="005B7543">
        <w:rPr>
          <w:rFonts w:eastAsia="Times New Roman"/>
          <w:snapToGrid w:val="0"/>
          <w:szCs w:val="20"/>
          <w:u w:val="single"/>
        </w:rPr>
        <w:t xml:space="preserve"> ensure that the commission is comprised of least two commissioners who reside in a county with a population of one hundred thousand or less and at least two commissioners who reside in a county with a population greater than one hundred thousand.  </w:t>
      </w:r>
      <w:r w:rsidRPr="005B7543">
        <w:rPr>
          <w:rFonts w:eastAsia="Times New Roman"/>
          <w:szCs w:val="20"/>
          <w:u w:val="single" w:color="000000" w:themeColor="text1"/>
        </w:rPr>
        <w:t>However, consideration of these factors in making an appointment in no way creates a cause of action or basis for an employee grievance for a person appointed or for a person who fails to be appointed.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B7543">
        <w:rPr>
          <w:rFonts w:eastAsia="Times New Roman"/>
          <w:szCs w:val="20"/>
          <w:u w:color="000000" w:themeColor="text1"/>
        </w:rPr>
        <w:tab/>
      </w:r>
      <w:r w:rsidRPr="005B7543">
        <w:rPr>
          <w:rFonts w:eastAsia="Times New Roman"/>
          <w:szCs w:val="20"/>
          <w:u w:val="single" w:color="000000" w:themeColor="text1"/>
        </w:rPr>
        <w:t>(B)(1)</w:t>
      </w:r>
      <w:r w:rsidRPr="005B7543">
        <w:rPr>
          <w:rFonts w:eastAsia="Times New Roman"/>
          <w:szCs w:val="20"/>
          <w:u w:color="000000" w:themeColor="text1"/>
        </w:rPr>
        <w:tab/>
      </w:r>
      <w:r w:rsidRPr="005B7543">
        <w:rPr>
          <w:rFonts w:eastAsia="Times New Roman"/>
          <w:szCs w:val="20"/>
          <w:u w:val="single"/>
        </w:rPr>
        <w:t>The governing body of each regional council of government shall recommend three candidates to the Governor to represent the transportation district.  The Governor shall appoint only a candidate who is recommended by the applicable regional council of government.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rFonts w:eastAsia="Times New Roman"/>
          <w:szCs w:val="20"/>
          <w:u w:color="000000" w:themeColor="text1"/>
        </w:rPr>
        <w:lastRenderedPageBreak/>
        <w:tab/>
      </w:r>
      <w:r w:rsidRPr="005B7543">
        <w:rPr>
          <w:rFonts w:eastAsia="Times New Roman"/>
          <w:szCs w:val="20"/>
          <w:u w:color="000000" w:themeColor="text1"/>
        </w:rPr>
        <w:tab/>
      </w:r>
      <w:r w:rsidRPr="005B7543">
        <w:rPr>
          <w:rFonts w:eastAsia="Times New Roman"/>
          <w:szCs w:val="20"/>
          <w:u w:val="single" w:color="000000" w:themeColor="text1"/>
        </w:rPr>
        <w:t>(2)</w:t>
      </w:r>
      <w:r w:rsidRPr="005B7543">
        <w:rPr>
          <w:rFonts w:eastAsia="Times New Roman"/>
          <w:szCs w:val="20"/>
          <w:u w:color="000000" w:themeColor="text1"/>
        </w:rPr>
        <w:tab/>
      </w:r>
      <w:r w:rsidRPr="005B7543">
        <w:rPr>
          <w:rFonts w:eastAsia="Times New Roman"/>
          <w:szCs w:val="20"/>
          <w:u w:val="single" w:color="000000" w:themeColor="text1"/>
        </w:rPr>
        <w:t xml:space="preserve">The Joint Transportation Review Committee must screen each appointee and report its findings to the General Assembly and the Governor. Until the Joint Transportation Review Committee finds an appointee qualified </w:t>
      </w:r>
      <w:r w:rsidRPr="005B7543">
        <w:rPr>
          <w:rFonts w:eastAsia="Times New Roman"/>
          <w:szCs w:val="20"/>
          <w:u w:val="single"/>
        </w:rPr>
        <w:t>and the Senate confirms the appointee</w:t>
      </w:r>
      <w:r w:rsidRPr="005B7543">
        <w:rPr>
          <w:rFonts w:eastAsia="Times New Roman"/>
          <w:szCs w:val="20"/>
          <w:u w:val="single" w:color="000000" w:themeColor="text1"/>
        </w:rPr>
        <w:t>, the appointee must not take the oath of office and the full rights and privileges and powers of the office does not vest.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(C)</w:t>
      </w:r>
      <w:r w:rsidRPr="005B7543">
        <w:rPr>
          <w:rFonts w:eastAsia="Times New Roman"/>
          <w:szCs w:val="20"/>
          <w:u w:color="000000" w:themeColor="text1"/>
        </w:rPr>
        <w:tab/>
        <w:t xml:space="preserve">The qualifications that each </w:t>
      </w:r>
      <w:r w:rsidRPr="005B7543">
        <w:rPr>
          <w:rFonts w:eastAsia="Times New Roman"/>
          <w:strike/>
          <w:szCs w:val="20"/>
          <w:u w:color="000000" w:themeColor="text1"/>
        </w:rPr>
        <w:t>commission member</w:t>
      </w:r>
      <w:r w:rsidRPr="005B7543">
        <w:rPr>
          <w:rFonts w:eastAsia="Times New Roman"/>
          <w:szCs w:val="20"/>
          <w:u w:color="000000" w:themeColor="text1"/>
        </w:rPr>
        <w:t xml:space="preserve"> </w:t>
      </w:r>
      <w:r w:rsidRPr="005B7543">
        <w:rPr>
          <w:rFonts w:eastAsia="Times New Roman"/>
          <w:szCs w:val="20"/>
          <w:u w:val="single"/>
        </w:rPr>
        <w:t>commissioner</w:t>
      </w:r>
      <w:r w:rsidRPr="005B7543">
        <w:rPr>
          <w:rFonts w:eastAsia="Times New Roman"/>
          <w:szCs w:val="20"/>
          <w:u w:color="000000" w:themeColor="text1"/>
        </w:rPr>
        <w:t xml:space="preserve"> must possess, include, but are not limited to:</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(1)</w:t>
      </w:r>
      <w:r w:rsidRPr="005B7543">
        <w:rPr>
          <w:rFonts w:eastAsia="Times New Roman"/>
          <w:szCs w:val="20"/>
          <w:u w:color="000000" w:themeColor="text1"/>
        </w:rPr>
        <w:tab/>
        <w:t>a baccalaureate or more advanced degree from: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(a)</w:t>
      </w:r>
      <w:r w:rsidRPr="005B7543">
        <w:rPr>
          <w:rFonts w:eastAsia="Times New Roman"/>
          <w:szCs w:val="20"/>
          <w:u w:color="000000" w:themeColor="text1"/>
        </w:rPr>
        <w:tab/>
        <w:t>a recognized institution of higher learning requiring face</w:t>
      </w:r>
      <w:r w:rsidRPr="005B7543">
        <w:rPr>
          <w:rFonts w:eastAsia="Times New Roman"/>
          <w:szCs w:val="20"/>
          <w:u w:color="000000" w:themeColor="text1"/>
        </w:rPr>
        <w:noBreakHyphen/>
        <w:t>to</w:t>
      </w:r>
      <w:r w:rsidRPr="005B7543">
        <w:rPr>
          <w:rFonts w:eastAsia="Times New Roman"/>
          <w:szCs w:val="20"/>
          <w:u w:color="000000" w:themeColor="text1"/>
        </w:rPr>
        <w:noBreakHyphen/>
        <w:t xml:space="preserve">face contact between its students and instructors </w:t>
      </w:r>
      <w:r w:rsidRPr="005B7543">
        <w:rPr>
          <w:rFonts w:eastAsia="Times New Roman"/>
          <w:strike/>
          <w:szCs w:val="20"/>
          <w:u w:color="000000" w:themeColor="text1"/>
        </w:rPr>
        <w:t>prior to</w:t>
      </w:r>
      <w:r w:rsidRPr="005B7543">
        <w:rPr>
          <w:rFonts w:eastAsia="Times New Roman"/>
          <w:szCs w:val="20"/>
          <w:u w:color="000000" w:themeColor="text1"/>
        </w:rPr>
        <w:t xml:space="preserve"> </w:t>
      </w:r>
      <w:r w:rsidRPr="005B7543">
        <w:rPr>
          <w:rFonts w:eastAsia="Times New Roman"/>
          <w:szCs w:val="20"/>
          <w:u w:val="single" w:color="000000" w:themeColor="text1"/>
        </w:rPr>
        <w:t>before</w:t>
      </w:r>
      <w:r w:rsidRPr="005B7543">
        <w:rPr>
          <w:rFonts w:eastAsia="Times New Roman"/>
          <w:szCs w:val="20"/>
          <w:u w:color="000000" w:themeColor="text1"/>
        </w:rPr>
        <w:t xml:space="preserve"> completion of the academic program;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(b)</w:t>
      </w:r>
      <w:r w:rsidRPr="005B7543">
        <w:rPr>
          <w:rFonts w:eastAsia="Times New Roman"/>
          <w:szCs w:val="20"/>
          <w:u w:color="000000" w:themeColor="text1"/>
        </w:rPr>
        <w:tab/>
        <w:t>an institution of higher learning that has been accredited by a regional or national accrediting body;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(c)</w:t>
      </w:r>
      <w:r w:rsidRPr="005B7543">
        <w:rPr>
          <w:rFonts w:eastAsia="Times New Roman"/>
          <w:szCs w:val="20"/>
          <w:u w:color="000000" w:themeColor="text1"/>
        </w:rPr>
        <w:tab/>
        <w:t>an institution of higher learning chartered before 1962;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(2)</w:t>
      </w:r>
      <w:r w:rsidRPr="005B7543">
        <w:rPr>
          <w:rFonts w:eastAsia="Times New Roman"/>
          <w:szCs w:val="20"/>
          <w:u w:color="000000" w:themeColor="text1"/>
        </w:rPr>
        <w:tab/>
        <w:t>a background of at least five years in any combination of the following fields of expertise: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(a)</w:t>
      </w:r>
      <w:r w:rsidRPr="005B7543">
        <w:rPr>
          <w:rFonts w:eastAsia="Times New Roman"/>
          <w:szCs w:val="20"/>
          <w:u w:color="000000" w:themeColor="text1"/>
        </w:rPr>
        <w:tab/>
        <w:t>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(b)</w:t>
      </w:r>
      <w:r w:rsidRPr="005B7543">
        <w:rPr>
          <w:rFonts w:eastAsia="Times New Roman"/>
          <w:szCs w:val="20"/>
          <w:u w:color="000000" w:themeColor="text1"/>
        </w:rPr>
        <w:tab/>
        <w:t>construction;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(c)</w:t>
      </w:r>
      <w:r w:rsidRPr="005B7543">
        <w:rPr>
          <w:rFonts w:eastAsia="Times New Roman"/>
          <w:szCs w:val="20"/>
          <w:u w:color="000000" w:themeColor="text1"/>
        </w:rPr>
        <w:tab/>
        <w:t>finance;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(d)</w:t>
      </w:r>
      <w:r w:rsidRPr="005B7543">
        <w:rPr>
          <w:rFonts w:eastAsia="Times New Roman"/>
          <w:szCs w:val="20"/>
          <w:u w:color="000000" w:themeColor="text1"/>
        </w:rPr>
        <w:tab/>
      </w:r>
      <w:r w:rsidRPr="005B7543">
        <w:rPr>
          <w:rFonts w:eastAsia="Times New Roman"/>
          <w:szCs w:val="20"/>
          <w:u w:val="single"/>
        </w:rPr>
        <w:t>practice of</w:t>
      </w:r>
      <w:r w:rsidRPr="005B7543">
        <w:rPr>
          <w:rFonts w:eastAsia="Times New Roman"/>
          <w:szCs w:val="20"/>
        </w:rPr>
        <w:t xml:space="preserve"> </w:t>
      </w:r>
      <w:r w:rsidRPr="005B7543">
        <w:rPr>
          <w:rFonts w:eastAsia="Times New Roman"/>
          <w:szCs w:val="20"/>
          <w:u w:color="000000" w:themeColor="text1"/>
        </w:rPr>
        <w:t>law;</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(e)</w:t>
      </w:r>
      <w:r w:rsidRPr="005B7543">
        <w:rPr>
          <w:rFonts w:eastAsia="Times New Roman"/>
          <w:szCs w:val="20"/>
          <w:u w:color="000000" w:themeColor="text1"/>
        </w:rPr>
        <w:tab/>
        <w:t>environmental issues;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(f)</w:t>
      </w:r>
      <w:r w:rsidRPr="005B7543">
        <w:rPr>
          <w:rFonts w:eastAsia="Times New Roman"/>
          <w:szCs w:val="20"/>
          <w:u w:color="000000" w:themeColor="text1"/>
        </w:rPr>
        <w:tab/>
        <w:t>management;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(g)</w:t>
      </w:r>
      <w:r w:rsidRPr="005B7543">
        <w:rPr>
          <w:rFonts w:eastAsia="Times New Roman"/>
          <w:szCs w:val="20"/>
          <w:u w:color="000000" w:themeColor="text1"/>
        </w:rPr>
        <w:tab/>
        <w:t>engineering.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(D)</w:t>
      </w:r>
      <w:r w:rsidRPr="005B7543">
        <w:rPr>
          <w:rFonts w:eastAsia="Times New Roman"/>
          <w:szCs w:val="20"/>
          <w:u w:color="000000" w:themeColor="text1"/>
        </w:rPr>
        <w:tab/>
      </w:r>
      <w:r w:rsidRPr="005B7543">
        <w:rPr>
          <w:rFonts w:eastAsia="Times New Roman"/>
          <w:strike/>
          <w:szCs w:val="20"/>
          <w:u w:color="000000" w:themeColor="text1"/>
        </w:rPr>
        <w:t>No</w:t>
      </w:r>
      <w:r w:rsidRPr="005B7543">
        <w:rPr>
          <w:rFonts w:eastAsia="Times New Roman"/>
          <w:szCs w:val="20"/>
          <w:u w:color="000000" w:themeColor="text1"/>
        </w:rPr>
        <w:t xml:space="preserve"> </w:t>
      </w:r>
      <w:r w:rsidRPr="005B7543">
        <w:rPr>
          <w:rFonts w:eastAsia="Times New Roman"/>
          <w:szCs w:val="20"/>
          <w:u w:val="single" w:color="000000" w:themeColor="text1"/>
        </w:rPr>
        <w:t>A</w:t>
      </w:r>
      <w:r w:rsidRPr="005B7543">
        <w:rPr>
          <w:rFonts w:eastAsia="Times New Roman"/>
          <w:szCs w:val="20"/>
          <w:u w:color="000000" w:themeColor="text1"/>
        </w:rPr>
        <w:t xml:space="preserve"> member of the General Assembly or member of his immediate family </w:t>
      </w:r>
      <w:r w:rsidRPr="005B7543">
        <w:rPr>
          <w:rFonts w:eastAsia="Times New Roman"/>
          <w:strike/>
          <w:szCs w:val="20"/>
          <w:u w:color="000000" w:themeColor="text1"/>
        </w:rPr>
        <w:t>shall</w:t>
      </w:r>
      <w:r w:rsidRPr="005B7543">
        <w:rPr>
          <w:rFonts w:eastAsia="Times New Roman"/>
          <w:szCs w:val="20"/>
          <w:u w:color="000000" w:themeColor="text1"/>
        </w:rPr>
        <w:t xml:space="preserve"> </w:t>
      </w:r>
      <w:r w:rsidRPr="005B7543">
        <w:rPr>
          <w:rFonts w:eastAsia="Times New Roman"/>
          <w:szCs w:val="20"/>
          <w:u w:val="single" w:color="000000" w:themeColor="text1"/>
        </w:rPr>
        <w:t>may not</w:t>
      </w:r>
      <w:r w:rsidRPr="005B7543">
        <w:rPr>
          <w:rFonts w:eastAsia="Times New Roman"/>
          <w:szCs w:val="20"/>
          <w:u w:color="000000" w:themeColor="text1"/>
        </w:rPr>
        <w:t xml:space="preserve"> be </w:t>
      </w:r>
      <w:r w:rsidRPr="005B7543">
        <w:rPr>
          <w:rFonts w:eastAsia="Times New Roman"/>
          <w:strike/>
          <w:szCs w:val="20"/>
          <w:u w:color="000000" w:themeColor="text1"/>
        </w:rPr>
        <w:t>elected or</w:t>
      </w:r>
      <w:r w:rsidRPr="005B7543">
        <w:rPr>
          <w:rFonts w:eastAsia="Times New Roman"/>
          <w:szCs w:val="20"/>
          <w:u w:color="000000" w:themeColor="text1"/>
        </w:rPr>
        <w:t xml:space="preserve"> appointed to the commission while the member is serving in the General Assembly; nor shall a member of the General Assembly or a member of his immediate family be </w:t>
      </w:r>
      <w:r w:rsidRPr="005B7543">
        <w:rPr>
          <w:rFonts w:eastAsia="Times New Roman"/>
          <w:strike/>
          <w:szCs w:val="20"/>
          <w:u w:color="000000" w:themeColor="text1"/>
        </w:rPr>
        <w:t>elected or</w:t>
      </w:r>
      <w:r w:rsidRPr="005B7543">
        <w:rPr>
          <w:rFonts w:eastAsia="Times New Roman"/>
          <w:szCs w:val="20"/>
          <w:u w:color="000000" w:themeColor="text1"/>
        </w:rPr>
        <w:t xml:space="preserve"> appointed to the commission for a period of four years after the member either: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(1)</w:t>
      </w:r>
      <w:r w:rsidRPr="005B7543">
        <w:rPr>
          <w:rFonts w:eastAsia="Times New Roman"/>
          <w:szCs w:val="20"/>
          <w:u w:color="000000" w:themeColor="text1"/>
        </w:rPr>
        <w:tab/>
        <w:t>ceases to be a member of the General Assembly;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(2)</w:t>
      </w:r>
      <w:r w:rsidRPr="005B7543">
        <w:rPr>
          <w:rFonts w:eastAsia="Times New Roman"/>
          <w:szCs w:val="20"/>
          <w:u w:color="000000" w:themeColor="text1"/>
        </w:rPr>
        <w:tab/>
        <w:t>fails to file for election to the General Assembly in accordance with Section 7</w:t>
      </w:r>
      <w:r w:rsidRPr="005B7543">
        <w:rPr>
          <w:rFonts w:eastAsia="Times New Roman"/>
          <w:szCs w:val="20"/>
          <w:u w:color="000000" w:themeColor="text1"/>
        </w:rPr>
        <w:noBreakHyphen/>
        <w:t>11</w:t>
      </w:r>
      <w:r w:rsidRPr="005B7543">
        <w:rPr>
          <w:rFonts w:eastAsia="Times New Roman"/>
          <w:szCs w:val="20"/>
          <w:u w:color="000000" w:themeColor="text1"/>
        </w:rPr>
        <w:noBreakHyphen/>
        <w:t>15.</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320.</w:t>
      </w:r>
      <w:r w:rsidRPr="005B7543">
        <w:rPr>
          <w:rFonts w:eastAsia="Times New Roman"/>
          <w:szCs w:val="20"/>
          <w:u w:color="000000" w:themeColor="text1"/>
        </w:rPr>
        <w:tab/>
      </w:r>
      <w:r w:rsidRPr="005B7543">
        <w:rPr>
          <w:rFonts w:eastAsia="Times New Roman"/>
          <w:strike/>
          <w:szCs w:val="20"/>
          <w:u w:color="000000" w:themeColor="text1"/>
        </w:rPr>
        <w:t>(A)</w:t>
      </w:r>
      <w:r w:rsidRPr="005B7543">
        <w:rPr>
          <w:rFonts w:eastAsia="Times New Roman"/>
          <w:szCs w:val="20"/>
          <w:u w:color="000000" w:themeColor="text1"/>
        </w:rPr>
        <w:tab/>
      </w:r>
      <w:r w:rsidRPr="005B7543">
        <w:rPr>
          <w:rFonts w:eastAsia="Times New Roman"/>
          <w:strike/>
          <w:szCs w:val="20"/>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No</w:t>
      </w:r>
      <w:r w:rsidRPr="005B7543">
        <w:rPr>
          <w:rFonts w:eastAsia="Times New Roman"/>
          <w:szCs w:val="20"/>
          <w:u w:color="000000" w:themeColor="text1"/>
        </w:rPr>
        <w:t xml:space="preserve"> </w:t>
      </w:r>
      <w:r w:rsidRPr="005B7543">
        <w:rPr>
          <w:rFonts w:eastAsia="Times New Roman"/>
          <w:szCs w:val="20"/>
          <w:u w:val="single" w:color="000000" w:themeColor="text1"/>
        </w:rPr>
        <w:t>A</w:t>
      </w:r>
      <w:r w:rsidRPr="005B7543">
        <w:rPr>
          <w:rFonts w:eastAsia="Times New Roman"/>
          <w:szCs w:val="20"/>
          <w:u w:color="000000" w:themeColor="text1"/>
        </w:rPr>
        <w:t xml:space="preserve"> county within a Department of Transportation district </w:t>
      </w:r>
      <w:r w:rsidRPr="005B7543">
        <w:rPr>
          <w:rFonts w:eastAsia="Times New Roman"/>
          <w:strike/>
          <w:szCs w:val="20"/>
          <w:u w:color="000000" w:themeColor="text1"/>
        </w:rPr>
        <w:t>shall</w:t>
      </w:r>
      <w:r w:rsidRPr="005B7543">
        <w:rPr>
          <w:rFonts w:eastAsia="Times New Roman"/>
          <w:szCs w:val="20"/>
          <w:u w:color="000000" w:themeColor="text1"/>
        </w:rPr>
        <w:t xml:space="preserve"> </w:t>
      </w:r>
      <w:r w:rsidRPr="005B7543">
        <w:rPr>
          <w:rFonts w:eastAsia="Times New Roman"/>
          <w:szCs w:val="20"/>
          <w:u w:val="single" w:color="000000" w:themeColor="text1"/>
        </w:rPr>
        <w:t>may not</w:t>
      </w:r>
      <w:r w:rsidRPr="005B7543">
        <w:rPr>
          <w:rFonts w:eastAsia="Times New Roman"/>
          <w:szCs w:val="20"/>
          <w:u w:color="000000" w:themeColor="text1"/>
        </w:rPr>
        <w:t xml:space="preserve"> have a resident </w:t>
      </w:r>
      <w:r w:rsidRPr="005B7543">
        <w:rPr>
          <w:rFonts w:eastAsia="Times New Roman"/>
          <w:strike/>
          <w:szCs w:val="20"/>
          <w:u w:color="000000" w:themeColor="text1"/>
        </w:rPr>
        <w:t>commission member</w:t>
      </w:r>
      <w:r w:rsidRPr="005B7543">
        <w:rPr>
          <w:rFonts w:eastAsia="Times New Roman"/>
          <w:szCs w:val="20"/>
          <w:u w:color="000000" w:themeColor="text1"/>
        </w:rPr>
        <w:t xml:space="preserve"> </w:t>
      </w:r>
      <w:r w:rsidRPr="005B7543">
        <w:rPr>
          <w:rFonts w:eastAsia="Times New Roman"/>
          <w:szCs w:val="20"/>
          <w:u w:val="single"/>
        </w:rPr>
        <w:t>commissioner</w:t>
      </w:r>
      <w:r w:rsidRPr="005B7543">
        <w:rPr>
          <w:rFonts w:eastAsia="Times New Roman"/>
          <w:szCs w:val="20"/>
          <w:u w:color="000000" w:themeColor="text1"/>
        </w:rPr>
        <w:t xml:space="preserve"> for more than one consecutive term and </w:t>
      </w:r>
      <w:r w:rsidRPr="005B7543">
        <w:rPr>
          <w:rFonts w:eastAsia="Times New Roman"/>
          <w:strike/>
          <w:szCs w:val="20"/>
          <w:u w:color="000000" w:themeColor="text1"/>
        </w:rPr>
        <w:t xml:space="preserve">in no event shall any two persons from the same county serve as a commission member </w:t>
      </w:r>
      <w:r w:rsidRPr="005B7543">
        <w:rPr>
          <w:rFonts w:eastAsia="Times New Roman"/>
          <w:strike/>
          <w:szCs w:val="20"/>
          <w:u w:color="000000" w:themeColor="text1"/>
        </w:rPr>
        <w:lastRenderedPageBreak/>
        <w:t>simultaneously except as provided hereinafter</w:t>
      </w:r>
      <w:r w:rsidRPr="005B7543">
        <w:rPr>
          <w:rFonts w:eastAsia="Times New Roman"/>
          <w:szCs w:val="20"/>
          <w:u w:color="000000" w:themeColor="text1"/>
        </w:rPr>
        <w:t xml:space="preserve"> </w:t>
      </w:r>
      <w:r w:rsidRPr="005B7543">
        <w:rPr>
          <w:rFonts w:eastAsia="Times New Roman"/>
          <w:szCs w:val="20"/>
          <w:u w:val="single"/>
        </w:rPr>
        <w:t>two terms, from commissioners representing other counties, must occur before a county may again have a resident commissioner appointed</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Section 57</w:t>
      </w:r>
      <w:r w:rsidRPr="005B7543">
        <w:rPr>
          <w:rFonts w:eastAsia="Times New Roman"/>
          <w:strike/>
          <w:szCs w:val="20"/>
          <w:u w:color="000000" w:themeColor="text1"/>
        </w:rPr>
        <w:noBreakHyphen/>
        <w:t>1</w:t>
      </w:r>
      <w:r w:rsidRPr="005B7543">
        <w:rPr>
          <w:rFonts w:eastAsia="Times New Roman"/>
          <w:strike/>
          <w:szCs w:val="20"/>
          <w:u w:color="000000" w:themeColor="text1"/>
        </w:rPr>
        <w:noBreakHyphen/>
        <w:t>325.</w:t>
      </w:r>
      <w:r w:rsidRPr="005B7543">
        <w:rPr>
          <w:rFonts w:eastAsia="Times New Roman"/>
          <w:szCs w:val="20"/>
          <w:u w:color="000000" w:themeColor="text1"/>
        </w:rPr>
        <w:tab/>
      </w:r>
      <w:r w:rsidRPr="005B7543">
        <w:rPr>
          <w:rFonts w:eastAsia="Times New Roman"/>
          <w:strike/>
          <w:szCs w:val="20"/>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330.</w:t>
      </w:r>
      <w:r w:rsidRPr="005B7543">
        <w:tab/>
      </w:r>
      <w:r w:rsidRPr="005B7543">
        <w:rPr>
          <w:strike/>
        </w:rPr>
        <w:t>(A)</w:t>
      </w:r>
      <w:r w:rsidRPr="005B7543">
        <w:tab/>
      </w:r>
      <w:r w:rsidRPr="005B7543">
        <w:rPr>
          <w:strike/>
        </w:rPr>
        <w:t>For the purposes of electing a commission member, a legislator shall vote only in the congressional district in which he resides. All commission members are elected to a term of office of four years which expires on February fifteenth of the appropriate year. Commissioners shall continue to serve until their successors are elected and qualify, provided that a commissioner may only serve in a hold</w:t>
      </w:r>
      <w:r w:rsidRPr="005B7543">
        <w:rPr>
          <w:strike/>
        </w:rPr>
        <w:noBreakHyphen/>
        <w:t>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district at the time of his appointment. Failure by an elected commission member to maintain residency in the district for which he is elected shall result in the forfeiture of his office.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543">
        <w:tab/>
      </w:r>
      <w:r w:rsidRPr="005B7543">
        <w:rPr>
          <w:strike/>
        </w:rPr>
        <w:t>(B)</w:t>
      </w:r>
      <w:r w:rsidRPr="005B7543">
        <w:tab/>
      </w:r>
      <w:r w:rsidRPr="005B7543">
        <w:rPr>
          <w:strike/>
        </w:rPr>
        <w:t>The at</w:t>
      </w:r>
      <w:r w:rsidRPr="005B7543">
        <w:rPr>
          <w:strike/>
        </w:rPr>
        <w:noBreakHyphen/>
        <w:t>large commission member shall serve at the pleasure of the Governor. The at</w:t>
      </w:r>
      <w:r w:rsidRPr="005B7543">
        <w:rPr>
          <w:strike/>
        </w:rPr>
        <w:noBreakHyphen/>
        <w:t xml:space="preserve">large commission member may be appointed from any county in the State unless another commission </w:t>
      </w:r>
      <w:r w:rsidRPr="005B7543">
        <w:rPr>
          <w:strike/>
        </w:rPr>
        <w:lastRenderedPageBreak/>
        <w:t>member is serving from that county. Failure by the at</w:t>
      </w:r>
      <w:r w:rsidRPr="005B7543">
        <w:rPr>
          <w:strike/>
        </w:rPr>
        <w:noBreakHyphen/>
        <w:t>large commission member to maintain residence in the State shall result in a forfeiture of his office.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543">
        <w:tab/>
      </w:r>
      <w:r w:rsidRPr="005B7543">
        <w:rPr>
          <w:strike/>
        </w:rPr>
        <w:t>(C)</w:t>
      </w:r>
      <w:r w:rsidRPr="005B7543">
        <w:tab/>
      </w:r>
      <w:r w:rsidRPr="005B7543">
        <w:rPr>
          <w:strike/>
        </w:rPr>
        <w:t>All elected commission members may be removed from office as provided in Section 1</w:t>
      </w:r>
      <w:r w:rsidRPr="005B7543">
        <w:rPr>
          <w:strike/>
        </w:rPr>
        <w:noBreakHyphen/>
        <w:t>3</w:t>
      </w:r>
      <w:r w:rsidRPr="005B7543">
        <w:rPr>
          <w:strike/>
        </w:rPr>
        <w:noBreakHyphen/>
        <w:t>240(C)(1).</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rFonts w:eastAsia="Times New Roman"/>
          <w:szCs w:val="20"/>
        </w:rPr>
        <w:tab/>
      </w:r>
      <w:r w:rsidRPr="005B7543">
        <w:rPr>
          <w:rFonts w:eastAsia="Times New Roman"/>
          <w:szCs w:val="20"/>
          <w:u w:val="single" w:color="000000" w:themeColor="text1"/>
        </w:rPr>
        <w:t>(A)</w:t>
      </w:r>
      <w:r w:rsidRPr="005B7543">
        <w:rPr>
          <w:rFonts w:eastAsia="Times New Roman"/>
          <w:szCs w:val="20"/>
        </w:rPr>
        <w:tab/>
      </w:r>
      <w:r w:rsidRPr="005B7543">
        <w:rPr>
          <w:rFonts w:eastAsia="Times New Roman"/>
          <w:szCs w:val="20"/>
          <w:u w:val="single" w:color="000000" w:themeColor="text1"/>
        </w:rPr>
        <w:t xml:space="preserve">All commissioners are appointed to a term of office of </w:t>
      </w:r>
      <w:r w:rsidRPr="005B7543">
        <w:rPr>
          <w:rFonts w:eastAsia="Times New Roman"/>
          <w:szCs w:val="20"/>
          <w:u w:val="single"/>
        </w:rPr>
        <w:t>six</w:t>
      </w:r>
      <w:r w:rsidRPr="005B7543">
        <w:rPr>
          <w:rFonts w:eastAsia="Times New Roman"/>
          <w:szCs w:val="20"/>
          <w:u w:val="single" w:color="000000" w:themeColor="text1"/>
        </w:rPr>
        <w:t xml:space="preserve"> years which expires on </w:t>
      </w:r>
      <w:r w:rsidRPr="005B7543">
        <w:rPr>
          <w:rFonts w:eastAsia="Times New Roman"/>
          <w:szCs w:val="20"/>
          <w:u w:val="single"/>
        </w:rPr>
        <w:t>December thirty</w:t>
      </w:r>
      <w:r w:rsidRPr="005B7543">
        <w:rPr>
          <w:rFonts w:eastAsia="Times New Roman"/>
          <w:szCs w:val="20"/>
          <w:u w:val="single"/>
        </w:rPr>
        <w:noBreakHyphen/>
        <w:t>first</w:t>
      </w:r>
      <w:r w:rsidRPr="005B7543">
        <w:rPr>
          <w:rFonts w:eastAsia="Times New Roman"/>
          <w:szCs w:val="20"/>
          <w:u w:val="single" w:color="000000" w:themeColor="text1"/>
        </w:rPr>
        <w:t xml:space="preserve"> of the appropriate year.  </w:t>
      </w:r>
      <w:r w:rsidRPr="005B7543">
        <w:rPr>
          <w:rFonts w:eastAsia="Times New Roman"/>
          <w:szCs w:val="20"/>
          <w:u w:val="single"/>
        </w:rPr>
        <w:t>A</w:t>
      </w:r>
      <w:r w:rsidRPr="005B7543">
        <w:rPr>
          <w:rFonts w:eastAsia="Times New Roman"/>
          <w:szCs w:val="20"/>
          <w:u w:val="single" w:color="000000" w:themeColor="text1"/>
        </w:rPr>
        <w:t xml:space="preserve"> commissioner may not serve more than one term, regardless of when the term was served.  A commissioner shall continue to serve until his successor is appointed</w:t>
      </w:r>
      <w:r w:rsidRPr="005B7543">
        <w:rPr>
          <w:rFonts w:eastAsia="Times New Roman"/>
          <w:szCs w:val="20"/>
          <w:u w:val="single"/>
        </w:rPr>
        <w:t>,</w:t>
      </w:r>
      <w:r w:rsidRPr="005B7543">
        <w:rPr>
          <w:rFonts w:eastAsia="Times New Roman"/>
          <w:szCs w:val="20"/>
          <w:u w:val="single" w:color="000000" w:themeColor="text1"/>
        </w:rPr>
        <w:t xml:space="preserve"> found qualified, </w:t>
      </w:r>
      <w:r w:rsidRPr="005B7543">
        <w:rPr>
          <w:rFonts w:eastAsia="Times New Roman"/>
          <w:szCs w:val="20"/>
          <w:u w:val="single"/>
        </w:rPr>
        <w:t>and is confirmed,</w:t>
      </w:r>
      <w:r w:rsidRPr="005B7543">
        <w:rPr>
          <w:rFonts w:eastAsia="Times New Roman"/>
          <w:szCs w:val="20"/>
          <w:u w:val="single" w:color="000000" w:themeColor="text1"/>
        </w:rPr>
        <w:t xml:space="preserve"> provided that a commissioner may serve in a hold</w:t>
      </w:r>
      <w:r w:rsidRPr="005B7543">
        <w:rPr>
          <w:rFonts w:eastAsia="Times New Roman"/>
          <w:szCs w:val="20"/>
          <w:u w:val="single" w:color="000000" w:themeColor="text1"/>
        </w:rPr>
        <w:noBreakHyphen/>
        <w:t xml:space="preserve">over capacity for a period not to exceed </w:t>
      </w:r>
      <w:r w:rsidRPr="005B7543">
        <w:rPr>
          <w:rFonts w:eastAsia="Times New Roman"/>
          <w:szCs w:val="20"/>
          <w:u w:val="single"/>
        </w:rPr>
        <w:t>four</w:t>
      </w:r>
      <w:r w:rsidRPr="005B7543">
        <w:rPr>
          <w:rFonts w:eastAsia="Times New Roman"/>
          <w:szCs w:val="20"/>
          <w:u w:val="single" w:color="000000" w:themeColor="text1"/>
        </w:rPr>
        <w:t xml:space="preserve"> months.  A vacancy must be filled by appointment in the manner provided in this article for the unexpired term only.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rFonts w:eastAsia="Times New Roman"/>
          <w:szCs w:val="20"/>
          <w:u w:color="000000" w:themeColor="text1"/>
        </w:rPr>
        <w:tab/>
      </w:r>
      <w:r w:rsidRPr="005B7543">
        <w:rPr>
          <w:rFonts w:eastAsia="Times New Roman"/>
          <w:szCs w:val="20"/>
          <w:u w:val="single" w:color="000000" w:themeColor="text1"/>
        </w:rPr>
        <w:t>(B)</w:t>
      </w:r>
      <w:r w:rsidRPr="005B7543">
        <w:rPr>
          <w:rFonts w:eastAsia="Times New Roman"/>
          <w:szCs w:val="20"/>
          <w:u w:color="000000" w:themeColor="text1"/>
        </w:rPr>
        <w:tab/>
      </w:r>
      <w:r w:rsidRPr="005B7543">
        <w:rPr>
          <w:rFonts w:eastAsia="Times New Roman"/>
          <w:szCs w:val="20"/>
          <w:u w:val="single" w:color="000000" w:themeColor="text1"/>
        </w:rPr>
        <w:t>A person is not eligible to serve as a commissioner who is not a resident of that district at the time of his appointment. Failure by a commissioner to maintain residency in the district for which he is appointed shall result in the forfeiture of his office.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val="single" w:color="000000" w:themeColor="text1"/>
        </w:rPr>
        <w:t>(C)</w:t>
      </w:r>
      <w:r w:rsidRPr="005B7543">
        <w:rPr>
          <w:rFonts w:eastAsia="Times New Roman"/>
          <w:szCs w:val="20"/>
          <w:u w:color="000000" w:themeColor="text1"/>
        </w:rPr>
        <w:tab/>
      </w:r>
      <w:r w:rsidRPr="005B7543">
        <w:rPr>
          <w:rFonts w:eastAsia="Times New Roman"/>
          <w:snapToGrid w:val="0"/>
          <w:szCs w:val="20"/>
          <w:u w:val="single"/>
        </w:rPr>
        <w:t>A commissioners may be removed from office only as provided in Section 1</w:t>
      </w:r>
      <w:r w:rsidRPr="005B7543">
        <w:rPr>
          <w:rFonts w:eastAsia="Times New Roman"/>
          <w:snapToGrid w:val="0"/>
          <w:szCs w:val="20"/>
          <w:u w:val="single"/>
        </w:rPr>
        <w:noBreakHyphen/>
        <w:t>3</w:t>
      </w:r>
      <w:r w:rsidRPr="005B7543">
        <w:rPr>
          <w:rFonts w:eastAsia="Times New Roman"/>
          <w:snapToGrid w:val="0"/>
          <w:szCs w:val="20"/>
          <w:u w:val="single"/>
        </w:rPr>
        <w:noBreakHyphen/>
        <w:t>240(C)(1)(b).</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340.</w:t>
      </w:r>
      <w:r w:rsidRPr="005B7543">
        <w:rPr>
          <w:rFonts w:eastAsia="Times New Roman"/>
          <w:snapToGrid w:val="0"/>
          <w:szCs w:val="20"/>
        </w:rPr>
        <w:tab/>
        <w:t xml:space="preserve">Each </w:t>
      </w:r>
      <w:r w:rsidRPr="005B7543">
        <w:rPr>
          <w:rFonts w:eastAsia="Times New Roman"/>
          <w:strike/>
          <w:snapToGrid w:val="0"/>
          <w:szCs w:val="20"/>
        </w:rPr>
        <w:t>commission member</w:t>
      </w:r>
      <w:r w:rsidRPr="005B7543">
        <w:rPr>
          <w:rFonts w:eastAsia="Times New Roman"/>
          <w:snapToGrid w:val="0"/>
          <w:szCs w:val="20"/>
        </w:rPr>
        <w:t xml:space="preserve"> </w:t>
      </w:r>
      <w:r w:rsidRPr="005B7543">
        <w:rPr>
          <w:rFonts w:eastAsia="Times New Roman"/>
          <w:snapToGrid w:val="0"/>
          <w:szCs w:val="20"/>
          <w:u w:val="single"/>
        </w:rPr>
        <w:t>commissioner</w:t>
      </w:r>
      <w:r w:rsidRPr="005B7543">
        <w:rPr>
          <w:rFonts w:eastAsia="Times New Roman"/>
          <w:snapToGrid w:val="0"/>
          <w:szCs w:val="20"/>
        </w:rPr>
        <w:t xml:space="preserve">, within thirty days after his </w:t>
      </w:r>
      <w:r w:rsidRPr="005B7543">
        <w:rPr>
          <w:rFonts w:eastAsia="Times New Roman"/>
          <w:strike/>
          <w:snapToGrid w:val="0"/>
          <w:szCs w:val="20"/>
        </w:rPr>
        <w:t>election or appointment</w:t>
      </w:r>
      <w:r w:rsidRPr="005B7543">
        <w:rPr>
          <w:rFonts w:eastAsia="Times New Roman"/>
          <w:snapToGrid w:val="0"/>
          <w:szCs w:val="20"/>
        </w:rPr>
        <w:t xml:space="preserve"> </w:t>
      </w:r>
      <w:r w:rsidRPr="005B7543">
        <w:rPr>
          <w:rFonts w:eastAsia="Times New Roman"/>
          <w:snapToGrid w:val="0"/>
          <w:szCs w:val="20"/>
          <w:u w:val="single"/>
        </w:rPr>
        <w:t>confirmation</w:t>
      </w:r>
      <w:r w:rsidRPr="005B7543">
        <w:rPr>
          <w:rFonts w:eastAsia="Times New Roman"/>
          <w:snapToGrid w:val="0"/>
          <w:szCs w:val="20"/>
        </w:rPr>
        <w:t>, and before entering upon the discharge of the duties of his office, shall take, subscribe, and file with the Secretary of State the oath of office prescribed by the Constitution of the State.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350.</w:t>
      </w:r>
      <w:r w:rsidRPr="005B7543">
        <w:rPr>
          <w:rFonts w:eastAsia="Times New Roman"/>
          <w:snapToGrid w:val="0"/>
          <w:szCs w:val="20"/>
        </w:rPr>
        <w:tab/>
        <w:t>(A)</w:t>
      </w:r>
      <w:r w:rsidRPr="005B7543">
        <w:rPr>
          <w:rFonts w:eastAsia="Times New Roman"/>
          <w:snapToGrid w:val="0"/>
          <w:szCs w:val="20"/>
        </w:rPr>
        <w:tab/>
        <w:t>The commission may adopt an official seal for use on official documents of the department.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(B)</w:t>
      </w:r>
      <w:r w:rsidRPr="005B7543">
        <w:rPr>
          <w:rFonts w:eastAsia="Times New Roman"/>
          <w:snapToGrid w:val="0"/>
          <w:szCs w:val="20"/>
        </w:rPr>
        <w:tab/>
        <w:t>The commission shall elect a chairman and adopt its own rules and procedures and may select such additional officers to serve such terms as the commission may designate.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(C)</w:t>
      </w:r>
      <w:r w:rsidRPr="005B7543">
        <w:rPr>
          <w:rFonts w:eastAsia="Times New Roman"/>
          <w:snapToGrid w:val="0"/>
          <w:szCs w:val="20"/>
        </w:rPr>
        <w:tab/>
        <w:t>Commissioners must be reimbursed for official expenses as provided by law for members of state boards and commissions as established in the annual general appropriations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(D)</w:t>
      </w:r>
      <w:r w:rsidRPr="005B7543">
        <w:rPr>
          <w:rFonts w:eastAsia="Times New Roman"/>
          <w:snapToGrid w:val="0"/>
          <w:szCs w:val="20"/>
        </w:rPr>
        <w:tab/>
        <w:t xml:space="preserve">All </w:t>
      </w:r>
      <w:r w:rsidRPr="005B7543">
        <w:rPr>
          <w:rFonts w:eastAsia="Times New Roman"/>
          <w:strike/>
          <w:snapToGrid w:val="0"/>
          <w:szCs w:val="20"/>
        </w:rPr>
        <w:t>commission members</w:t>
      </w:r>
      <w:r w:rsidRPr="005B7543">
        <w:rPr>
          <w:rFonts w:eastAsia="Times New Roman"/>
          <w:snapToGrid w:val="0"/>
          <w:szCs w:val="20"/>
        </w:rPr>
        <w:t xml:space="preserve"> </w:t>
      </w:r>
      <w:r w:rsidRPr="005B7543">
        <w:rPr>
          <w:rFonts w:eastAsia="Times New Roman"/>
          <w:snapToGrid w:val="0"/>
          <w:szCs w:val="20"/>
          <w:u w:val="single"/>
        </w:rPr>
        <w:t>commissioners</w:t>
      </w:r>
      <w:r w:rsidRPr="005B7543">
        <w:rPr>
          <w:rFonts w:eastAsia="Times New Roman"/>
          <w:snapToGrid w:val="0"/>
          <w:szCs w:val="20"/>
        </w:rPr>
        <w:t xml:space="preserve"> are eligible to vote on all matters that come before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B7543">
        <w:rPr>
          <w:rFonts w:eastAsia="Times New Roman"/>
          <w:snapToGrid w:val="0"/>
          <w:szCs w:val="20"/>
        </w:rPr>
        <w:tab/>
      </w:r>
      <w:r w:rsidRPr="005B7543">
        <w:rPr>
          <w:rFonts w:eastAsia="Times New Roman"/>
          <w:snapToGrid w:val="0"/>
          <w:szCs w:val="20"/>
          <w:u w:val="single"/>
        </w:rPr>
        <w:t>(E)</w:t>
      </w:r>
      <w:r w:rsidRPr="005B7543">
        <w:rPr>
          <w:rFonts w:eastAsia="Times New Roman"/>
          <w:snapToGrid w:val="0"/>
          <w:szCs w:val="20"/>
        </w:rPr>
        <w:tab/>
      </w:r>
      <w:r w:rsidRPr="005B7543">
        <w:rPr>
          <w:rFonts w:eastAsia="Times New Roman"/>
          <w:snapToGrid w:val="0"/>
          <w:szCs w:val="20"/>
          <w:u w:val="single"/>
        </w:rPr>
        <w:t>The chairman of the commission shall serve on the South Carolina Transportation Infrastructure Bank board, pursuant to Section 11</w:t>
      </w:r>
      <w:r w:rsidRPr="005B7543">
        <w:rPr>
          <w:rFonts w:eastAsia="Times New Roman"/>
          <w:snapToGrid w:val="0"/>
          <w:szCs w:val="20"/>
          <w:u w:val="single"/>
        </w:rPr>
        <w:noBreakHyphen/>
        <w:t>43</w:t>
      </w:r>
      <w:r w:rsidRPr="005B7543">
        <w:rPr>
          <w:rFonts w:eastAsia="Times New Roman"/>
          <w:snapToGrid w:val="0"/>
          <w:szCs w:val="20"/>
          <w:u w:val="single"/>
        </w:rPr>
        <w:noBreakHyphen/>
        <w:t>140.</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360.</w:t>
      </w:r>
      <w:r w:rsidRPr="005B7543">
        <w:rPr>
          <w:rFonts w:eastAsia="Times New Roman"/>
          <w:snapToGrid w:val="0"/>
          <w:szCs w:val="20"/>
        </w:rPr>
        <w:tab/>
      </w:r>
      <w:r w:rsidRPr="005B7543">
        <w:rPr>
          <w:rFonts w:eastAsia="Times New Roman"/>
          <w:strike/>
          <w:snapToGrid w:val="0"/>
          <w:szCs w:val="20"/>
        </w:rPr>
        <w:t>(A)</w:t>
      </w:r>
      <w:r>
        <w:rPr>
          <w:rFonts w:eastAsia="Times New Roman"/>
          <w:snapToGrid w:val="0"/>
          <w:szCs w:val="20"/>
        </w:rPr>
        <w:tab/>
      </w:r>
      <w:r w:rsidRPr="005B7543">
        <w:rPr>
          <w:rFonts w:eastAsia="Times New Roman"/>
          <w:strike/>
          <w:snapToGrid w:val="0"/>
          <w:szCs w:val="20"/>
        </w:rPr>
        <w:t xml:space="preserve">The commission must appoint a chief internal auditor and other professional, administrative, technical, and clerical personnel as the commission determines to be necessary in the proper discharge of the commission’s duties and responsibilities provided by law. The commission also must provide </w:t>
      </w:r>
      <w:r w:rsidRPr="005B7543">
        <w:rPr>
          <w:rFonts w:eastAsia="Times New Roman"/>
          <w:strike/>
          <w:snapToGrid w:val="0"/>
          <w:szCs w:val="20"/>
        </w:rPr>
        <w:lastRenderedPageBreak/>
        <w:t>professional, administrative, technical, and clerical personnel, as the commission determines to be necessary, for the chief internal auditor to properly discharge his duties and responsibilities authorized by the commission or provided by law. Except as otherwise provided, any employees hired pursuant to this section shall serve at the pleasure of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(B)(1)</w:t>
      </w:r>
      <w:r>
        <w:rPr>
          <w:rFonts w:eastAsia="Times New Roman"/>
          <w:snapToGrid w:val="0"/>
          <w:szCs w:val="20"/>
        </w:rPr>
        <w:tab/>
      </w:r>
      <w:r w:rsidRPr="005B7543">
        <w:rPr>
          <w:rFonts w:eastAsia="Times New Roman"/>
          <w:strike/>
          <w:snapToGrid w:val="0"/>
          <w:szCs w:val="20"/>
        </w:rPr>
        <w:t>The chief internal auditor shall serve for a term of four years and may be removed by the commission only for malfeasance, misfeasance, incompetency, absenteeism, conflicts of interest, misconduct, persistent neglect of duty in office, or incapacity. The chief internal auditor must be a Certified Public Accountant and possess any other experience the commission may require. The chief internal auditor must establish, implement, and maintain the exclusive internal audit function of all departmental activities. The commission shall set the salary for the chief internal auditor as allowed by statute or applicable law.</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trike/>
          <w:snapToGrid w:val="0"/>
          <w:szCs w:val="20"/>
        </w:rPr>
        <w:t>(2)</w:t>
      </w:r>
      <w:r>
        <w:rPr>
          <w:rFonts w:eastAsia="Times New Roman"/>
          <w:snapToGrid w:val="0"/>
          <w:szCs w:val="20"/>
        </w:rPr>
        <w:tab/>
      </w:r>
      <w:r w:rsidRPr="005B7543">
        <w:rPr>
          <w:rFonts w:eastAsia="Times New Roman"/>
          <w:strike/>
          <w:snapToGrid w:val="0"/>
          <w:szCs w:val="20"/>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trike/>
          <w:snapToGrid w:val="0"/>
          <w:szCs w:val="20"/>
        </w:rPr>
        <w:t>(3)</w:t>
      </w:r>
      <w:r>
        <w:rPr>
          <w:rFonts w:eastAsia="Times New Roman"/>
          <w:snapToGrid w:val="0"/>
          <w:szCs w:val="20"/>
        </w:rPr>
        <w:tab/>
      </w:r>
      <w:r w:rsidRPr="005B7543">
        <w:rPr>
          <w:rFonts w:eastAsia="Times New Roman"/>
          <w:strike/>
          <w:snapToGrid w:val="0"/>
          <w:szCs w:val="20"/>
        </w:rPr>
        <w:t>The commission is vested with the exclusive management and control of the chief internal auditor.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(C)</w:t>
      </w:r>
      <w:r>
        <w:rPr>
          <w:rFonts w:eastAsia="Times New Roman"/>
          <w:snapToGrid w:val="0"/>
          <w:szCs w:val="20"/>
        </w:rPr>
        <w:tab/>
      </w:r>
      <w:r w:rsidRPr="005B7543">
        <w:rPr>
          <w:rFonts w:eastAsia="Times New Roman"/>
          <w:strike/>
          <w:snapToGrid w:val="0"/>
          <w:szCs w:val="20"/>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370.</w:t>
      </w:r>
      <w:r w:rsidRPr="005B7543">
        <w:rPr>
          <w:rFonts w:eastAsia="Times New Roman"/>
          <w:snapToGrid w:val="0"/>
          <w:szCs w:val="20"/>
        </w:rPr>
        <w:tab/>
        <w:t>(A)</w:t>
      </w:r>
      <w:r w:rsidRPr="005B7543">
        <w:rPr>
          <w:rFonts w:eastAsia="Times New Roman"/>
          <w:snapToGrid w:val="0"/>
          <w:szCs w:val="20"/>
        </w:rPr>
        <w:tab/>
        <w:t>The commission must develop the long</w:t>
      </w:r>
      <w:r w:rsidRPr="005B7543">
        <w:rPr>
          <w:rFonts w:eastAsia="Times New Roman"/>
          <w:snapToGrid w:val="0"/>
          <w:szCs w:val="20"/>
        </w:rPr>
        <w:noBreakHyphen/>
        <w:t>range Statewide Transportation Plan, with a minimum twenty</w:t>
      </w:r>
      <w:r w:rsidRPr="005B7543">
        <w:rPr>
          <w:rFonts w:eastAsia="Times New Roman"/>
          <w:snapToGrid w:val="0"/>
          <w:szCs w:val="20"/>
        </w:rPr>
        <w:noBreakHyphen/>
        <w:t xml:space="preserve">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w:t>
      </w:r>
      <w:r w:rsidRPr="005B7543">
        <w:rPr>
          <w:rFonts w:eastAsia="Times New Roman"/>
          <w:snapToGrid w:val="0"/>
          <w:szCs w:val="20"/>
        </w:rPr>
        <w:lastRenderedPageBreak/>
        <w:t>planning organizations and the nonmetropolitan planning organization area local officials. The plan may be revised from time to time as permitted by and in the manner required by federal laws or regulations.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(B)</w:t>
      </w:r>
      <w:r w:rsidRPr="005B7543">
        <w:rPr>
          <w:rFonts w:eastAsia="Times New Roman"/>
          <w:snapToGrid w:val="0"/>
          <w:szCs w:val="20"/>
        </w:rPr>
        <w:tab/>
        <w:t>Concerning the development, content, and implementation of the Statewide Transportation Improvement Program, the commission must: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(1)</w:t>
      </w:r>
      <w:r>
        <w:rPr>
          <w:rFonts w:eastAsia="Times New Roman"/>
          <w:snapToGrid w:val="0"/>
          <w:szCs w:val="20"/>
        </w:rPr>
        <w:tab/>
      </w:r>
      <w:r w:rsidRPr="005B7543">
        <w:rPr>
          <w:rFonts w:eastAsia="Times New Roman"/>
          <w:snapToGrid w:val="0"/>
          <w:szCs w:val="20"/>
        </w:rPr>
        <w:t>develop a process for consulting with nonmetropolitan local officials, with responsibility for transportation, that provides an opportunity for their participation in the development of the long</w:t>
      </w:r>
      <w:r w:rsidRPr="005B7543">
        <w:rPr>
          <w:rFonts w:eastAsia="Times New Roman"/>
          <w:snapToGrid w:val="0"/>
          <w:szCs w:val="20"/>
        </w:rPr>
        <w:noBreakHyphen/>
        <w:t>range Statewide Transportation Plan and the Statewide Transportation Improvement Program;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(2)</w:t>
      </w:r>
      <w:r>
        <w:rPr>
          <w:rFonts w:eastAsia="Times New Roman"/>
          <w:snapToGrid w:val="0"/>
          <w:szCs w:val="20"/>
        </w:rPr>
        <w:tab/>
      </w:r>
      <w:r w:rsidRPr="005B7543">
        <w:rPr>
          <w:rFonts w:eastAsia="Times New Roman"/>
          <w:snapToGrid w:val="0"/>
          <w:szCs w:val="20"/>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(3)</w:t>
      </w:r>
      <w:r>
        <w:rPr>
          <w:rFonts w:eastAsia="Times New Roman"/>
          <w:snapToGrid w:val="0"/>
          <w:szCs w:val="20"/>
        </w:rPr>
        <w:tab/>
      </w:r>
      <w:r w:rsidRPr="005B7543">
        <w:rPr>
          <w:rFonts w:eastAsia="Times New Roman"/>
          <w:snapToGrid w:val="0"/>
          <w:szCs w:val="20"/>
        </w:rPr>
        <w:t>develop and revise the transportation plan for inclusion in the Statewide Transportation Improvement Program, for each nonmetropolitan planning area in consultation with local officials with responsibility for 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(4)</w:t>
      </w:r>
      <w:r>
        <w:rPr>
          <w:rFonts w:eastAsia="Times New Roman"/>
          <w:snapToGrid w:val="0"/>
          <w:szCs w:val="20"/>
        </w:rPr>
        <w:tab/>
      </w:r>
      <w:r w:rsidRPr="005B7543">
        <w:rPr>
          <w:rFonts w:eastAsia="Times New Roman"/>
          <w:snapToGrid w:val="0"/>
          <w:szCs w:val="20"/>
        </w:rPr>
        <w:t>work in consultation with each metropolitan planning organization to develop and revise a transportation improvement program for each metropolitan planning area;</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(5)</w:t>
      </w:r>
      <w:r>
        <w:rPr>
          <w:rFonts w:eastAsia="Times New Roman"/>
          <w:snapToGrid w:val="0"/>
          <w:szCs w:val="20"/>
        </w:rPr>
        <w:tab/>
      </w:r>
      <w:r w:rsidRPr="005B7543">
        <w:rPr>
          <w:rFonts w:eastAsia="Times New Roman"/>
          <w:snapToGrid w:val="0"/>
          <w:szCs w:val="20"/>
        </w:rPr>
        <w:t>select from the approved Statewide Transportation Improvement Program the transportation projects undertaken in nonmetropolitan areas in consultation with the affected nonmetropolitan local officials with responsibility for 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(6)</w:t>
      </w:r>
      <w:r>
        <w:rPr>
          <w:rFonts w:eastAsia="Times New Roman"/>
          <w:snapToGrid w:val="0"/>
          <w:szCs w:val="20"/>
        </w:rPr>
        <w:tab/>
      </w:r>
      <w:r w:rsidRPr="005B7543">
        <w:rPr>
          <w:rFonts w:eastAsia="Times New Roman"/>
          <w:snapToGrid w:val="0"/>
          <w:szCs w:val="20"/>
        </w:rPr>
        <w:t>select projects to be undertaken, in consultation with each metropolitan planning organization, from the metropolitan planning organization’s approved transportation improvement plan in metropolitan areas not designated as a transportation management area;</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(7)</w:t>
      </w:r>
      <w:r>
        <w:rPr>
          <w:rFonts w:eastAsia="Times New Roman"/>
          <w:snapToGrid w:val="0"/>
          <w:szCs w:val="20"/>
        </w:rPr>
        <w:tab/>
      </w:r>
      <w:r w:rsidRPr="005B7543">
        <w:rPr>
          <w:rFonts w:eastAsia="Times New Roman"/>
          <w:snapToGrid w:val="0"/>
          <w:szCs w:val="20"/>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(8)</w:t>
      </w:r>
      <w:r>
        <w:rPr>
          <w:rFonts w:eastAsia="Times New Roman"/>
          <w:snapToGrid w:val="0"/>
          <w:szCs w:val="20"/>
        </w:rPr>
        <w:tab/>
      </w:r>
      <w:r w:rsidRPr="005B7543">
        <w:rPr>
          <w:rFonts w:eastAsia="Times New Roman"/>
          <w:snapToGrid w:val="0"/>
          <w:szCs w:val="20"/>
        </w:rPr>
        <w:t xml:space="preserve">when selecting projects to be undertaken from nontransportation management area metropolitan planning organizations’ transportation improvement programs, or selecting the nonmetropolitan area projects to be undertaken that are included </w:t>
      </w:r>
      <w:r w:rsidRPr="005B7543">
        <w:rPr>
          <w:rFonts w:eastAsia="Times New Roman"/>
          <w:snapToGrid w:val="0"/>
          <w:szCs w:val="20"/>
        </w:rPr>
        <w:lastRenderedPageBreak/>
        <w:t>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(a)</w:t>
      </w:r>
      <w:r>
        <w:rPr>
          <w:rFonts w:eastAsia="Times New Roman"/>
          <w:snapToGrid w:val="0"/>
          <w:szCs w:val="20"/>
        </w:rPr>
        <w:tab/>
      </w:r>
      <w:r w:rsidRPr="005B7543">
        <w:rPr>
          <w:rFonts w:eastAsia="Times New Roman"/>
          <w:snapToGrid w:val="0"/>
          <w:szCs w:val="20"/>
        </w:rPr>
        <w:t>financial viability including a life cycle analysis of estimated maintenance and repair costs over the expected life of the project;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(b)</w:t>
      </w:r>
      <w:r>
        <w:rPr>
          <w:rFonts w:eastAsia="Times New Roman"/>
          <w:snapToGrid w:val="0"/>
          <w:szCs w:val="20"/>
        </w:rPr>
        <w:tab/>
      </w:r>
      <w:r w:rsidRPr="005B7543">
        <w:rPr>
          <w:rFonts w:eastAsia="Times New Roman"/>
          <w:snapToGrid w:val="0"/>
          <w:szCs w:val="20"/>
        </w:rPr>
        <w:t>public safety;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(c)</w:t>
      </w:r>
      <w:r>
        <w:rPr>
          <w:rFonts w:eastAsia="Times New Roman"/>
          <w:snapToGrid w:val="0"/>
          <w:szCs w:val="20"/>
        </w:rPr>
        <w:tab/>
      </w:r>
      <w:r w:rsidRPr="005B7543">
        <w:rPr>
          <w:rFonts w:eastAsia="Times New Roman"/>
          <w:snapToGrid w:val="0"/>
          <w:szCs w:val="20"/>
        </w:rPr>
        <w:t>potential for economic development;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(d)</w:t>
      </w:r>
      <w:r>
        <w:rPr>
          <w:rFonts w:eastAsia="Times New Roman"/>
          <w:snapToGrid w:val="0"/>
          <w:szCs w:val="20"/>
        </w:rPr>
        <w:tab/>
      </w:r>
      <w:r w:rsidRPr="005B7543">
        <w:rPr>
          <w:rFonts w:eastAsia="Times New Roman"/>
          <w:snapToGrid w:val="0"/>
          <w:szCs w:val="20"/>
        </w:rPr>
        <w:t>traffic volume and congestion;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(e)</w:t>
      </w:r>
      <w:r>
        <w:rPr>
          <w:rFonts w:eastAsia="Times New Roman"/>
          <w:snapToGrid w:val="0"/>
          <w:szCs w:val="20"/>
        </w:rPr>
        <w:tab/>
      </w:r>
      <w:r w:rsidRPr="005B7543">
        <w:rPr>
          <w:rFonts w:eastAsia="Times New Roman"/>
          <w:snapToGrid w:val="0"/>
          <w:szCs w:val="20"/>
        </w:rPr>
        <w:t>truck traffic;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(f)</w:t>
      </w:r>
      <w:r>
        <w:rPr>
          <w:rFonts w:eastAsia="Times New Roman"/>
          <w:snapToGrid w:val="0"/>
          <w:szCs w:val="20"/>
        </w:rPr>
        <w:tab/>
      </w:r>
      <w:r w:rsidRPr="005B7543">
        <w:rPr>
          <w:rFonts w:eastAsia="Times New Roman"/>
          <w:snapToGrid w:val="0"/>
          <w:szCs w:val="20"/>
        </w:rPr>
        <w:t>the pavement quality index;</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(g)</w:t>
      </w:r>
      <w:r>
        <w:rPr>
          <w:rFonts w:eastAsia="Times New Roman"/>
          <w:snapToGrid w:val="0"/>
          <w:szCs w:val="20"/>
        </w:rPr>
        <w:tab/>
      </w:r>
      <w:r w:rsidRPr="005B7543">
        <w:rPr>
          <w:rFonts w:eastAsia="Times New Roman"/>
          <w:snapToGrid w:val="0"/>
          <w:szCs w:val="20"/>
        </w:rPr>
        <w:t>environmental impact;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(h)</w:t>
      </w:r>
      <w:r>
        <w:rPr>
          <w:rFonts w:eastAsia="Times New Roman"/>
          <w:snapToGrid w:val="0"/>
          <w:szCs w:val="20"/>
        </w:rPr>
        <w:tab/>
      </w:r>
      <w:r w:rsidRPr="005B7543">
        <w:rPr>
          <w:rFonts w:eastAsia="Times New Roman"/>
          <w:snapToGrid w:val="0"/>
          <w:szCs w:val="20"/>
        </w:rPr>
        <w:t>alternative transportation solutions;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(i)</w:t>
      </w:r>
      <w:r>
        <w:rPr>
          <w:rFonts w:eastAsia="Times New Roman"/>
          <w:snapToGrid w:val="0"/>
          <w:szCs w:val="20"/>
        </w:rPr>
        <w:tab/>
      </w:r>
      <w:r>
        <w:rPr>
          <w:rFonts w:eastAsia="Times New Roman"/>
          <w:snapToGrid w:val="0"/>
          <w:szCs w:val="20"/>
        </w:rPr>
        <w:tab/>
      </w:r>
      <w:r w:rsidRPr="005B7543">
        <w:rPr>
          <w:rFonts w:eastAsia="Times New Roman"/>
          <w:snapToGrid w:val="0"/>
          <w:szCs w:val="20"/>
        </w:rPr>
        <w:t>consistency with local land use plans.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(C)(1)</w:t>
      </w:r>
      <w:r>
        <w:rPr>
          <w:rFonts w:eastAsia="Times New Roman"/>
          <w:snapToGrid w:val="0"/>
          <w:szCs w:val="20"/>
        </w:rPr>
        <w:tab/>
      </w:r>
      <w:r w:rsidRPr="005B7543">
        <w:rPr>
          <w:rFonts w:eastAsia="Times New Roman"/>
          <w:snapToGrid w:val="0"/>
          <w:szCs w:val="20"/>
        </w:rPr>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 considering, the criteria in subsection (B)(8).</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(2)</w:t>
      </w:r>
      <w:r>
        <w:rPr>
          <w:rFonts w:eastAsia="Times New Roman"/>
          <w:snapToGrid w:val="0"/>
          <w:szCs w:val="20"/>
        </w:rPr>
        <w:tab/>
      </w:r>
      <w:r w:rsidRPr="005B7543">
        <w:rPr>
          <w:rFonts w:eastAsia="Times New Roman"/>
          <w:snapToGrid w:val="0"/>
          <w:szCs w:val="20"/>
        </w:rPr>
        <w:t>When state funding is programmed for a project selected from the plan to be undertaken, the department may use federal law, regulations, or guidelines relevant to the type of project being undertaken to be eligible for federal matching funds.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t>(D)</w:t>
      </w:r>
      <w:r>
        <w:rPr>
          <w:rFonts w:eastAsia="Times New Roman"/>
          <w:snapToGrid w:val="0"/>
          <w:szCs w:val="20"/>
        </w:rPr>
        <w:tab/>
      </w:r>
      <w:r w:rsidRPr="005B7543">
        <w:rPr>
          <w:rFonts w:eastAsia="Times New Roman"/>
          <w:strike/>
          <w:snapToGrid w:val="0"/>
          <w:szCs w:val="20"/>
        </w:rPr>
        <w:t>To the extent permitted by federal laws or regulations, the commission has the authority to award all federal enhancement grants. Annually, the commission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(E)</w:t>
      </w:r>
      <w:r>
        <w:rPr>
          <w:rFonts w:eastAsia="Times New Roman"/>
          <w:snapToGrid w:val="0"/>
          <w:szCs w:val="20"/>
        </w:rPr>
        <w:tab/>
      </w:r>
      <w:r w:rsidRPr="005B7543">
        <w:rPr>
          <w:rFonts w:eastAsia="Times New Roman"/>
          <w:strike/>
          <w:snapToGrid w:val="0"/>
          <w:szCs w:val="20"/>
        </w:rPr>
        <w:t>The commission must give its prior authorization to any consulting contracts advertised for or awarded by the department and authorize the selection of consultants by department personnel.</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lastRenderedPageBreak/>
        <w:tab/>
      </w:r>
      <w:r w:rsidRPr="005B7543">
        <w:rPr>
          <w:rFonts w:eastAsia="Times New Roman"/>
          <w:strike/>
          <w:snapToGrid w:val="0"/>
          <w:szCs w:val="20"/>
        </w:rPr>
        <w:t>(F)</w:t>
      </w:r>
      <w:r>
        <w:rPr>
          <w:rFonts w:eastAsia="Times New Roman"/>
          <w:snapToGrid w:val="0"/>
          <w:szCs w:val="20"/>
        </w:rPr>
        <w:tab/>
      </w:r>
      <w:r w:rsidRPr="005B7543">
        <w:rPr>
          <w:rFonts w:eastAsia="Times New Roman"/>
          <w:strike/>
          <w:snapToGrid w:val="0"/>
          <w:szCs w:val="20"/>
        </w:rPr>
        <w:t>Roads may not be added to or removed from the state highway system without prior authorization from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(G)</w:t>
      </w:r>
      <w:r>
        <w:rPr>
          <w:rFonts w:eastAsia="Times New Roman"/>
          <w:snapToGrid w:val="0"/>
          <w:szCs w:val="20"/>
        </w:rPr>
        <w:tab/>
      </w:r>
      <w:r w:rsidRPr="005B7543">
        <w:rPr>
          <w:rFonts w:eastAsia="Times New Roman"/>
          <w:strike/>
          <w:snapToGrid w:val="0"/>
          <w:szCs w:val="20"/>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(H)</w:t>
      </w:r>
      <w:r>
        <w:rPr>
          <w:rFonts w:eastAsia="Times New Roman"/>
          <w:snapToGrid w:val="0"/>
          <w:szCs w:val="20"/>
        </w:rPr>
        <w:tab/>
      </w:r>
      <w:r w:rsidRPr="005B7543">
        <w:rPr>
          <w:rFonts w:eastAsia="Times New Roman"/>
          <w:strike/>
          <w:snapToGrid w:val="0"/>
          <w:szCs w:val="20"/>
        </w:rPr>
        <w:t>The department shall promulgate, by regulation, procedures not inconsistent with federal laws for applying the criteria contained in subsection (B)(8) for prioritizing projects.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(I)</w:t>
      </w:r>
      <w:r>
        <w:rPr>
          <w:rFonts w:eastAsia="Times New Roman"/>
          <w:snapToGrid w:val="0"/>
          <w:szCs w:val="20"/>
        </w:rPr>
        <w:tab/>
      </w:r>
      <w:r w:rsidRPr="005B7543">
        <w:rPr>
          <w:rFonts w:eastAsia="Times New Roman"/>
          <w:strike/>
          <w:snapToGrid w:val="0"/>
          <w:szCs w:val="20"/>
        </w:rPr>
        <w:t>The department may not sell surplus property without prior authorization from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(J)</w:t>
      </w:r>
      <w:r>
        <w:rPr>
          <w:rFonts w:eastAsia="Times New Roman"/>
          <w:snapToGrid w:val="0"/>
          <w:szCs w:val="20"/>
        </w:rPr>
        <w:tab/>
      </w:r>
      <w:r w:rsidRPr="005B7543">
        <w:rPr>
          <w:rFonts w:eastAsia="Times New Roman"/>
          <w:snapToGrid w:val="0"/>
          <w:szCs w:val="20"/>
        </w:rPr>
        <w:t>The commission must approve the department’s annual budget.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(K)</w:t>
      </w:r>
      <w:r>
        <w:rPr>
          <w:rFonts w:eastAsia="Times New Roman"/>
          <w:snapToGrid w:val="0"/>
          <w:szCs w:val="20"/>
        </w:rPr>
        <w:tab/>
      </w:r>
      <w:r w:rsidRPr="005B7543">
        <w:rPr>
          <w:rFonts w:eastAsia="Times New Roman"/>
          <w:strike/>
          <w:snapToGrid w:val="0"/>
          <w:szCs w:val="20"/>
        </w:rPr>
        <w:t>The department may not dedicate or name highway facilities without prior authorization from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(L)</w:t>
      </w:r>
      <w:r>
        <w:rPr>
          <w:rFonts w:eastAsia="Times New Roman"/>
          <w:snapToGrid w:val="0"/>
          <w:szCs w:val="20"/>
        </w:rPr>
        <w:tab/>
      </w:r>
      <w:r w:rsidRPr="005B7543">
        <w:rPr>
          <w:rFonts w:eastAsia="Times New Roman"/>
          <w:strike/>
          <w:snapToGrid w:val="0"/>
          <w:szCs w:val="20"/>
        </w:rPr>
        <w:t>The department may not enter into any contract with a value in excess of five hundred thousand dollars without the prior authorization of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(M)</w:t>
      </w:r>
      <w:r>
        <w:rPr>
          <w:rFonts w:eastAsia="Times New Roman"/>
          <w:snapToGrid w:val="0"/>
          <w:szCs w:val="20"/>
        </w:rPr>
        <w:tab/>
      </w:r>
      <w:r w:rsidRPr="005B7543">
        <w:rPr>
          <w:rFonts w:eastAsia="Times New Roman"/>
          <w:strike/>
          <w:snapToGrid w:val="0"/>
          <w:szCs w:val="20"/>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(N)</w:t>
      </w:r>
      <w:r>
        <w:rPr>
          <w:rFonts w:eastAsia="Times New Roman"/>
          <w:snapToGrid w:val="0"/>
          <w:szCs w:val="20"/>
        </w:rPr>
        <w:tab/>
      </w:r>
      <w:r w:rsidRPr="005B7543">
        <w:rPr>
          <w:rFonts w:eastAsia="Times New Roman"/>
          <w:strike/>
          <w:snapToGrid w:val="0"/>
          <w:szCs w:val="20"/>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trike/>
          <w:snapToGrid w:val="0"/>
          <w:szCs w:val="20"/>
        </w:rPr>
        <w:t>(O)</w:t>
      </w:r>
      <w:r>
        <w:rPr>
          <w:rFonts w:eastAsia="Times New Roman"/>
          <w:snapToGrid w:val="0"/>
          <w:szCs w:val="20"/>
        </w:rPr>
        <w:tab/>
      </w:r>
      <w:r w:rsidRPr="005B7543">
        <w:rPr>
          <w:rFonts w:eastAsia="Times New Roman"/>
          <w:strike/>
          <w:snapToGrid w:val="0"/>
          <w:szCs w:val="20"/>
        </w:rPr>
        <w:t>The commission shall have any other rights, duties, obligations, or responsibilities as provided by law.</w:t>
      </w:r>
      <w:r w:rsidRPr="005B7543">
        <w:rPr>
          <w:rFonts w:eastAsia="Times New Roman"/>
          <w:snapToGrid w:val="0"/>
          <w:szCs w:val="20"/>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2.</w:t>
      </w: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410 of the 1976 Code, as last amended by Act 114 of 2007, is further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410.</w:t>
      </w:r>
      <w:r w:rsidRPr="005B7543">
        <w:rPr>
          <w:rFonts w:eastAsia="Times New Roman"/>
          <w:szCs w:val="20"/>
          <w:u w:color="000000" w:themeColor="text1"/>
        </w:rPr>
        <w:tab/>
        <w:t xml:space="preserve">The </w:t>
      </w:r>
      <w:r w:rsidRPr="005B7543">
        <w:rPr>
          <w:rFonts w:eastAsia="Times New Roman"/>
          <w:strike/>
          <w:szCs w:val="20"/>
          <w:u w:color="000000" w:themeColor="text1"/>
        </w:rPr>
        <w:t>Governor</w:t>
      </w:r>
      <w:r w:rsidRPr="005B7543">
        <w:rPr>
          <w:rFonts w:eastAsia="Times New Roman"/>
          <w:szCs w:val="20"/>
          <w:u w:color="000000" w:themeColor="text1"/>
        </w:rPr>
        <w:t xml:space="preserve"> </w:t>
      </w:r>
      <w:r w:rsidRPr="005B7543">
        <w:rPr>
          <w:rFonts w:eastAsia="Times New Roman"/>
          <w:szCs w:val="20"/>
          <w:u w:val="single" w:color="000000" w:themeColor="text1"/>
        </w:rPr>
        <w:t>commission</w:t>
      </w:r>
      <w:r w:rsidRPr="005B7543">
        <w:rPr>
          <w:rFonts w:eastAsia="Times New Roman"/>
          <w:szCs w:val="20"/>
          <w:u w:color="000000" w:themeColor="text1"/>
        </w:rPr>
        <w:t xml:space="preserve"> shall appoint, with the advice and consent of the Senate, a Secretary of Transportation who shall serve at the pleasure of the </w:t>
      </w:r>
      <w:r w:rsidRPr="005B7543">
        <w:rPr>
          <w:rFonts w:eastAsia="Times New Roman"/>
          <w:strike/>
          <w:szCs w:val="20"/>
          <w:u w:color="000000" w:themeColor="text1"/>
        </w:rPr>
        <w:t>Governor</w:t>
      </w:r>
      <w:r w:rsidRPr="005B7543">
        <w:rPr>
          <w:rFonts w:eastAsia="Times New Roman"/>
          <w:szCs w:val="20"/>
          <w:u w:color="000000" w:themeColor="text1"/>
        </w:rPr>
        <w:t xml:space="preserve"> </w:t>
      </w:r>
      <w:r w:rsidRPr="005B7543">
        <w:rPr>
          <w:rFonts w:eastAsia="Times New Roman"/>
          <w:szCs w:val="20"/>
          <w:u w:val="single" w:color="000000" w:themeColor="text1"/>
        </w:rPr>
        <w:t>commission</w:t>
      </w:r>
      <w:r w:rsidRPr="005B7543">
        <w:rPr>
          <w:rFonts w:eastAsia="Times New Roman"/>
          <w:szCs w:val="20"/>
          <w:u w:color="000000" w:themeColor="text1"/>
        </w:rPr>
        <w:t xml:space="preserve">. A person appointed to this position shall possess practical and successful business and executive ability and be knowledgeable in the field of transportation. The Secretary of Transportation shall receive such compensation as may be established under the </w:t>
      </w:r>
      <w:r w:rsidRPr="005B7543">
        <w:rPr>
          <w:rFonts w:eastAsia="Times New Roman"/>
          <w:szCs w:val="20"/>
          <w:u w:color="000000" w:themeColor="text1"/>
        </w:rPr>
        <w:lastRenderedPageBreak/>
        <w:t>provisions of Section 8</w:t>
      </w:r>
      <w:r w:rsidRPr="005B7543">
        <w:rPr>
          <w:rFonts w:eastAsia="Times New Roman"/>
          <w:szCs w:val="20"/>
          <w:u w:color="000000" w:themeColor="text1"/>
        </w:rPr>
        <w:noBreakHyphen/>
        <w:t>11</w:t>
      </w:r>
      <w:r w:rsidRPr="005B7543">
        <w:rPr>
          <w:rFonts w:eastAsia="Times New Roman"/>
          <w:szCs w:val="20"/>
          <w:u w:color="000000" w:themeColor="text1"/>
        </w:rPr>
        <w:noBreakHyphen/>
        <w:t>160 and for which funds have been authorized in the general appropriations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3.</w:t>
      </w: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460 of the 1976 Code, as added by Act 114 of 2007,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460.</w:t>
      </w:r>
      <w:r w:rsidRPr="005B7543">
        <w:rPr>
          <w:rFonts w:eastAsia="Times New Roman"/>
          <w:snapToGrid w:val="0"/>
          <w:szCs w:val="20"/>
        </w:rPr>
        <w:tab/>
      </w:r>
      <w:r w:rsidRPr="005B7543">
        <w:rPr>
          <w:strike/>
        </w:rPr>
        <w:t>(A)(1)</w:t>
      </w:r>
      <w:r w:rsidRPr="005B7543">
        <w:tab/>
      </w:r>
      <w:r w:rsidRPr="005B7543">
        <w:rPr>
          <w:strike/>
        </w:rPr>
        <w:t>For purposes of this section ‘routine operation and maintenance’ includes, but is not limited to, signage of routes, pavement marking, replacement and installation of guard rails, repair and installation of signals, “chip seal” of existing roads, enhancement projects such as streetscaping, adopt an interchange, bike lanes, curb cuts, installation of overhead message boards and cameras, research projects funded with federal aid, and pavement management system mapping.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7543">
        <w:tab/>
      </w:r>
      <w:r w:rsidRPr="005B7543">
        <w:tab/>
      </w:r>
      <w:r w:rsidRPr="005B7543">
        <w:rPr>
          <w:strike/>
        </w:rPr>
        <w:t>(2)</w:t>
      </w:r>
      <w:r w:rsidRPr="005B7543">
        <w:tab/>
      </w:r>
      <w:r w:rsidRPr="005B7543">
        <w:rPr>
          <w:strike/>
        </w:rPr>
        <w:t>For purposes of this section ‘emergency repairs’ means, but is not limited to, unforeseen deterioration of roads, bridges, or equipment due to accidents, natural disasters, or other causes that could not have been expected or that pose an immediate danger to the public.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tab/>
      </w:r>
      <w:r w:rsidRPr="005B7543">
        <w:rPr>
          <w:strike/>
        </w:rPr>
        <w:t>(B)</w:t>
      </w:r>
      <w:r w:rsidRPr="005B7543">
        <w:tab/>
      </w:r>
      <w:r w:rsidRPr="005B7543">
        <w:rPr>
          <w:strike/>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Pr="005B7543">
        <w:rPr>
          <w:strike/>
        </w:rPr>
        <w:noBreakHyphen/>
        <w:t>1</w:t>
      </w:r>
      <w:r w:rsidRPr="005B7543">
        <w:rPr>
          <w:strike/>
        </w:rPr>
        <w:noBreakHyphen/>
        <w:t>370(N)</w:t>
      </w:r>
      <w:r w:rsidRPr="005B7543">
        <w:t xml:space="preserve"> </w:t>
      </w:r>
      <w:r w:rsidRPr="005B7543">
        <w:rPr>
          <w:u w:val="single"/>
        </w:rPr>
        <w:t>Reserved</w:t>
      </w:r>
      <w:r w:rsidRPr="005B7543">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4.</w:t>
      </w:r>
      <w:r w:rsidRPr="005B7543">
        <w:rPr>
          <w:rFonts w:eastAsia="Times New Roman"/>
          <w:snapToGrid w:val="0"/>
          <w:szCs w:val="20"/>
        </w:rPr>
        <w:tab/>
        <w:t>A.</w:t>
      </w:r>
      <w:r w:rsidRPr="005B7543">
        <w:rPr>
          <w:rFonts w:eastAsia="Times New Roman"/>
          <w:snapToGrid w:val="0"/>
          <w:szCs w:val="20"/>
        </w:rPr>
        <w:tab/>
      </w: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720(C) of the 1976 Code, as added by Act 114 of 2007,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“(C)</w:t>
      </w:r>
      <w:r w:rsidRPr="005B7543">
        <w:rPr>
          <w:rFonts w:eastAsia="Times New Roman"/>
          <w:snapToGrid w:val="0"/>
          <w:szCs w:val="20"/>
        </w:rPr>
        <w:tab/>
        <w:t xml:space="preserve">The review committee must meet as soon as practicable after appointment and organize itself by electing one of its members as chairman and </w:t>
      </w:r>
      <w:r w:rsidRPr="005B7543">
        <w:rPr>
          <w:rFonts w:eastAsia="Times New Roman"/>
          <w:strike/>
          <w:snapToGrid w:val="0"/>
          <w:szCs w:val="20"/>
        </w:rPr>
        <w:t>such</w:t>
      </w:r>
      <w:r w:rsidRPr="005B7543">
        <w:rPr>
          <w:rFonts w:eastAsia="Times New Roman"/>
          <w:snapToGrid w:val="0"/>
          <w:szCs w:val="20"/>
        </w:rPr>
        <w:t xml:space="preserve"> other officers as the review committee may consider necessary.  Thereafter, the review committee must meet as necessary to screen </w:t>
      </w:r>
      <w:r w:rsidRPr="005B7543">
        <w:rPr>
          <w:rFonts w:eastAsia="Times New Roman"/>
          <w:strike/>
          <w:snapToGrid w:val="0"/>
          <w:szCs w:val="20"/>
        </w:rPr>
        <w:t>candidates for election</w:t>
      </w:r>
      <w:r w:rsidRPr="005B7543">
        <w:rPr>
          <w:rFonts w:eastAsia="Times New Roman"/>
          <w:snapToGrid w:val="0"/>
          <w:szCs w:val="20"/>
        </w:rPr>
        <w:t xml:space="preserve"> </w:t>
      </w:r>
      <w:r w:rsidRPr="005B7543">
        <w:rPr>
          <w:rFonts w:eastAsia="Times New Roman"/>
          <w:snapToGrid w:val="0"/>
          <w:szCs w:val="20"/>
          <w:u w:val="single"/>
        </w:rPr>
        <w:t>appointees</w:t>
      </w:r>
      <w:r w:rsidRPr="005B7543">
        <w:rPr>
          <w:rFonts w:eastAsia="Times New Roman"/>
          <w:snapToGrid w:val="0"/>
          <w:szCs w:val="20"/>
        </w:rPr>
        <w:t xml:space="preserve"> to the commission and at the call of the chairman or by a majority of the members.  A quorum consists of six members.”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B7543">
        <w:rPr>
          <w:rFonts w:eastAsia="Times New Roman"/>
          <w:szCs w:val="20"/>
          <w:u w:color="000000" w:themeColor="text1"/>
        </w:rPr>
        <w:t>B.</w:t>
      </w:r>
      <w:r w:rsidRPr="005B7543">
        <w:rPr>
          <w:rFonts w:eastAsia="Times New Roman"/>
          <w:szCs w:val="20"/>
          <w:u w:color="000000" w:themeColor="text1"/>
        </w:rPr>
        <w:tab/>
      </w:r>
      <w:r>
        <w:rPr>
          <w:rFonts w:eastAsia="Times New Roman"/>
          <w:szCs w:val="20"/>
          <w:u w:color="000000" w:themeColor="text1"/>
        </w:rPr>
        <w:tab/>
      </w:r>
      <w:r w:rsidRPr="005B7543">
        <w:rPr>
          <w:rFonts w:eastAsia="Times New Roman"/>
          <w:szCs w:val="20"/>
          <w:u w:color="000000" w:themeColor="text1"/>
        </w:rPr>
        <w:t>Section 57</w:t>
      </w:r>
      <w:r w:rsidRPr="005B7543">
        <w:rPr>
          <w:rFonts w:eastAsia="Times New Roman"/>
          <w:szCs w:val="20"/>
          <w:u w:color="000000" w:themeColor="text1"/>
        </w:rPr>
        <w:noBreakHyphen/>
        <w:t>1</w:t>
      </w:r>
      <w:r w:rsidRPr="005B7543">
        <w:rPr>
          <w:rFonts w:eastAsia="Times New Roman"/>
          <w:szCs w:val="20"/>
          <w:u w:color="000000" w:themeColor="text1"/>
        </w:rPr>
        <w:noBreakHyphen/>
        <w:t>730 of the 1976 Code, as added by Act 114 of 2007,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730.</w:t>
      </w:r>
      <w:r w:rsidRPr="005B7543">
        <w:rPr>
          <w:rFonts w:eastAsia="Times New Roman"/>
          <w:szCs w:val="20"/>
          <w:u w:color="000000" w:themeColor="text1"/>
        </w:rPr>
        <w:tab/>
        <w:t>The review committee has the following powers and duties: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(1)</w:t>
      </w:r>
      <w:r w:rsidRPr="005B7543">
        <w:rPr>
          <w:rFonts w:eastAsia="Times New Roman"/>
          <w:szCs w:val="20"/>
          <w:u w:color="000000" w:themeColor="text1"/>
        </w:rPr>
        <w:tab/>
        <w:t xml:space="preserve">to screen each </w:t>
      </w:r>
      <w:r w:rsidRPr="005B7543">
        <w:rPr>
          <w:rFonts w:eastAsia="Times New Roman"/>
          <w:strike/>
          <w:szCs w:val="20"/>
          <w:u w:color="000000" w:themeColor="text1"/>
        </w:rPr>
        <w:t>candidate applying for election</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to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(2)</w:t>
      </w:r>
      <w:r w:rsidRPr="005B7543">
        <w:rPr>
          <w:rFonts w:eastAsia="Times New Roman"/>
          <w:szCs w:val="20"/>
          <w:u w:color="000000" w:themeColor="text1"/>
        </w:rPr>
        <w:tab/>
        <w:t xml:space="preserve">in screening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appointees</w:t>
      </w:r>
      <w:r w:rsidRPr="005B7543">
        <w:rPr>
          <w:rFonts w:eastAsia="Times New Roman"/>
          <w:szCs w:val="20"/>
          <w:u w:color="000000" w:themeColor="text1"/>
        </w:rPr>
        <w:t xml:space="preserve"> and making its findings, the review committee must give due consideration to:</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lastRenderedPageBreak/>
        <w:tab/>
      </w:r>
      <w:r w:rsidRPr="005B7543">
        <w:rPr>
          <w:rFonts w:eastAsia="Times New Roman"/>
          <w:szCs w:val="20"/>
          <w:u w:color="000000" w:themeColor="text1"/>
        </w:rPr>
        <w:tab/>
        <w:t>(a)</w:t>
      </w:r>
      <w:r w:rsidRPr="005B7543">
        <w:rPr>
          <w:rFonts w:eastAsia="Times New Roman"/>
          <w:szCs w:val="20"/>
          <w:u w:color="000000" w:themeColor="text1"/>
        </w:rPr>
        <w:tab/>
        <w:t xml:space="preserve">ability, area of expertise, dedication, compassion, common sense, and integrity of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rFonts w:eastAsia="Times New Roman"/>
          <w:szCs w:val="20"/>
          <w:u w:color="000000" w:themeColor="text1"/>
        </w:rPr>
        <w:tab/>
      </w:r>
      <w:r w:rsidRPr="005B7543">
        <w:rPr>
          <w:rFonts w:eastAsia="Times New Roman"/>
          <w:szCs w:val="20"/>
          <w:u w:color="000000" w:themeColor="text1"/>
        </w:rPr>
        <w:tab/>
        <w:t>(b)</w:t>
      </w:r>
      <w:r w:rsidRPr="005B7543">
        <w:rPr>
          <w:rFonts w:eastAsia="Times New Roman"/>
          <w:szCs w:val="20"/>
          <w:u w:color="000000" w:themeColor="text1"/>
        </w:rPr>
        <w:tab/>
        <w:t xml:space="preserve">the impact that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would have on the </w:t>
      </w:r>
      <w:r w:rsidRPr="005B7543">
        <w:rPr>
          <w:rFonts w:eastAsia="Times New Roman"/>
          <w:strike/>
          <w:szCs w:val="20"/>
          <w:u w:color="000000" w:themeColor="text1"/>
        </w:rPr>
        <w:t>racial and gender</w:t>
      </w:r>
      <w:r w:rsidRPr="005B7543">
        <w:rPr>
          <w:rFonts w:eastAsia="Times New Roman"/>
          <w:szCs w:val="20"/>
          <w:u w:color="000000" w:themeColor="text1"/>
        </w:rPr>
        <w:t xml:space="preserve"> composition of the commission</w:t>
      </w:r>
      <w:r w:rsidRPr="005B7543">
        <w:rPr>
          <w:rFonts w:eastAsia="Times New Roman"/>
          <w:strike/>
          <w:szCs w:val="20"/>
          <w:u w:color="000000" w:themeColor="text1"/>
        </w:rPr>
        <w:t>, and each candidate’s impact on other demographic factors represented on the commission, such as residence in rural or urban areas, to assure nondiscrimination to the greatest extent possible of all segments of the population of the State</w:t>
      </w:r>
      <w:r w:rsidRPr="005B7543">
        <w:rPr>
          <w:rFonts w:eastAsia="Times New Roman"/>
          <w:szCs w:val="20"/>
          <w:u w:val="single"/>
        </w:rPr>
        <w:t xml:space="preserve"> considering the factors required by Section 57</w:t>
      </w:r>
      <w:r w:rsidRPr="005B7543">
        <w:rPr>
          <w:rFonts w:eastAsia="Times New Roman"/>
          <w:szCs w:val="20"/>
          <w:u w:val="single"/>
        </w:rPr>
        <w:noBreakHyphen/>
        <w:t>1</w:t>
      </w:r>
      <w:r w:rsidRPr="005B7543">
        <w:rPr>
          <w:rFonts w:eastAsia="Times New Roman"/>
          <w:szCs w:val="20"/>
          <w:u w:val="single"/>
        </w:rPr>
        <w:noBreakHyphen/>
        <w:t>310(A), and whether the Governor has met the requirements thereof</w:t>
      </w:r>
      <w:r w:rsidRPr="005B7543">
        <w:rPr>
          <w:rFonts w:eastAsia="Times New Roman"/>
          <w:szCs w:val="20"/>
          <w:u w:color="000000" w:themeColor="text1"/>
        </w:rPr>
        <w:t xml:space="preserve">; </w:t>
      </w:r>
      <w:r w:rsidRPr="005B7543">
        <w:rPr>
          <w:rFonts w:eastAsia="Times New Roman"/>
          <w:szCs w:val="20"/>
          <w:u w:val="single" w:color="000000" w:themeColor="text1"/>
        </w:rPr>
        <w:t>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(3)</w:t>
      </w:r>
      <w:r w:rsidRPr="005B7543">
        <w:rPr>
          <w:rFonts w:eastAsia="Times New Roman"/>
          <w:szCs w:val="20"/>
          <w:u w:color="000000" w:themeColor="text1"/>
        </w:rPr>
        <w:tab/>
        <w:t xml:space="preserve">to determine if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is qualified and meets the requirements provided by law to serve as a </w:t>
      </w:r>
      <w:r w:rsidRPr="005B7543">
        <w:rPr>
          <w:rFonts w:eastAsia="Times New Roman"/>
          <w:strike/>
          <w:szCs w:val="20"/>
          <w:u w:color="000000" w:themeColor="text1"/>
        </w:rPr>
        <w:t>member of the Department of Transportation Commission</w:t>
      </w:r>
      <w:r w:rsidRPr="005B7543">
        <w:rPr>
          <w:rFonts w:eastAsia="Times New Roman"/>
          <w:szCs w:val="20"/>
          <w:u w:color="000000" w:themeColor="text1"/>
        </w:rPr>
        <w:t xml:space="preserve"> </w:t>
      </w:r>
      <w:r w:rsidRPr="005B7543">
        <w:rPr>
          <w:rFonts w:eastAsia="Times New Roman"/>
          <w:szCs w:val="20"/>
          <w:u w:val="single"/>
        </w:rPr>
        <w:t>commissioner</w:t>
      </w:r>
      <w:r w:rsidRPr="005B7543">
        <w:rPr>
          <w:rFonts w:eastAsia="Times New Roman"/>
          <w:szCs w:val="20"/>
          <w:u w:color="000000" w:themeColor="text1"/>
        </w:rPr>
        <w:t xml:space="preserve">, make findings concerning whether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is qualified, and deliver its findings to the Clerk of the Senate</w:t>
      </w:r>
      <w:r w:rsidRPr="005B7543">
        <w:rPr>
          <w:rFonts w:eastAsia="Times New Roman"/>
          <w:szCs w:val="20"/>
          <w:u w:val="single" w:color="000000" w:themeColor="text1"/>
        </w:rPr>
        <w:t>,</w:t>
      </w:r>
      <w:r w:rsidRPr="005B7543">
        <w:rPr>
          <w:rFonts w:eastAsia="Times New Roman"/>
          <w:szCs w:val="20"/>
          <w:u w:color="000000" w:themeColor="text1"/>
        </w:rPr>
        <w:t xml:space="preserve"> </w:t>
      </w:r>
      <w:r w:rsidRPr="005B7543">
        <w:rPr>
          <w:rFonts w:eastAsia="Times New Roman"/>
          <w:strike/>
          <w:szCs w:val="20"/>
          <w:u w:color="000000" w:themeColor="text1"/>
        </w:rPr>
        <w:t>and the</w:t>
      </w:r>
      <w:r w:rsidRPr="005B7543">
        <w:rPr>
          <w:rFonts w:eastAsia="Times New Roman"/>
          <w:szCs w:val="20"/>
          <w:u w:color="000000" w:themeColor="text1"/>
        </w:rPr>
        <w:t xml:space="preserve"> Clerk of the House of Representatives</w:t>
      </w:r>
      <w:r w:rsidRPr="005B7543">
        <w:rPr>
          <w:rFonts w:eastAsia="Times New Roman"/>
          <w:szCs w:val="20"/>
          <w:u w:val="single" w:color="000000" w:themeColor="text1"/>
        </w:rPr>
        <w:t>, and the Senate Transportation Committee</w:t>
      </w:r>
      <w:r w:rsidRPr="005B7543">
        <w:rPr>
          <w:rFonts w:eastAsia="Times New Roman"/>
          <w:strike/>
          <w:szCs w:val="20"/>
          <w:u w:color="000000" w:themeColor="text1"/>
        </w:rPr>
        <w:t>;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(4)</w:t>
      </w:r>
      <w:r w:rsidRPr="005B7543">
        <w:rPr>
          <w:rFonts w:eastAsia="Times New Roman"/>
          <w:szCs w:val="20"/>
          <w:u w:color="000000" w:themeColor="text1"/>
        </w:rPr>
        <w:tab/>
      </w:r>
      <w:r w:rsidRPr="005B7543">
        <w:rPr>
          <w:rFonts w:eastAsia="Times New Roman"/>
          <w:strike/>
          <w:szCs w:val="20"/>
          <w:u w:color="000000" w:themeColor="text1"/>
        </w:rPr>
        <w:t>to submit the names of all qualified candidates to the congressional district delegation for election</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B7543">
        <w:rPr>
          <w:rFonts w:eastAsia="Times New Roman"/>
          <w:szCs w:val="20"/>
          <w:u w:color="000000" w:themeColor="text1"/>
        </w:rPr>
        <w:t>C.</w:t>
      </w:r>
      <w:r w:rsidRPr="005B7543">
        <w:rPr>
          <w:rFonts w:eastAsia="Times New Roman"/>
          <w:szCs w:val="20"/>
          <w:u w:color="000000" w:themeColor="text1"/>
        </w:rPr>
        <w:tab/>
      </w:r>
      <w:r>
        <w:rPr>
          <w:rFonts w:eastAsia="Times New Roman"/>
          <w:szCs w:val="20"/>
          <w:u w:color="000000" w:themeColor="text1"/>
        </w:rPr>
        <w:tab/>
      </w:r>
      <w:r w:rsidRPr="005B7543">
        <w:rPr>
          <w:rFonts w:eastAsia="Times New Roman"/>
          <w:szCs w:val="20"/>
          <w:u w:color="000000" w:themeColor="text1"/>
        </w:rPr>
        <w:t>Section 57</w:t>
      </w:r>
      <w:r w:rsidRPr="005B7543">
        <w:rPr>
          <w:rFonts w:eastAsia="Times New Roman"/>
          <w:szCs w:val="20"/>
          <w:u w:color="000000" w:themeColor="text1"/>
        </w:rPr>
        <w:noBreakHyphen/>
        <w:t>1</w:t>
      </w:r>
      <w:r w:rsidRPr="005B7543">
        <w:rPr>
          <w:rFonts w:eastAsia="Times New Roman"/>
          <w:szCs w:val="20"/>
          <w:u w:color="000000" w:themeColor="text1"/>
        </w:rPr>
        <w:noBreakHyphen/>
        <w:t>740 of the 1976 Code, as last amended by Act 253 of 2010, is further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740.</w:t>
      </w:r>
      <w:r w:rsidRPr="005B7543">
        <w:rPr>
          <w:rFonts w:eastAsia="Times New Roman"/>
          <w:szCs w:val="20"/>
          <w:u w:color="000000" w:themeColor="text1"/>
        </w:rPr>
        <w:tab/>
        <w:t>(A)</w:t>
      </w:r>
      <w:r w:rsidRPr="005B7543">
        <w:rPr>
          <w:rFonts w:eastAsia="Times New Roman"/>
          <w:szCs w:val="20"/>
          <w:u w:color="000000" w:themeColor="text1"/>
        </w:rPr>
        <w:tab/>
      </w:r>
      <w:r w:rsidRPr="005B7543">
        <w:rPr>
          <w:rFonts w:eastAsia="Times New Roman"/>
          <w:strike/>
          <w:szCs w:val="20"/>
          <w:u w:color="000000" w:themeColor="text1"/>
        </w:rPr>
        <w:t>For purposes of this section, a vacancy is created on the commission when a term expires, a new congressional district is created, or a commission member resigns, dies, or is removed from office as provided in Section 57</w:t>
      </w:r>
      <w:r w:rsidRPr="005B7543">
        <w:rPr>
          <w:rFonts w:eastAsia="Times New Roman"/>
          <w:strike/>
          <w:szCs w:val="20"/>
          <w:u w:color="000000" w:themeColor="text1"/>
        </w:rPr>
        <w:noBreakHyphen/>
        <w:t>1</w:t>
      </w:r>
      <w:r w:rsidRPr="005B7543">
        <w:rPr>
          <w:rFonts w:eastAsia="Times New Roman"/>
          <w:strike/>
          <w:szCs w:val="20"/>
          <w:u w:color="000000" w:themeColor="text1"/>
        </w:rPr>
        <w:noBreakHyphen/>
        <w:t>330(C). If known in advance, the review committee may provide notice of a vacancy and begin screening prior to the actual date of the vacancy.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Whenever a commission member must be elected to fill a vacancy: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(1)</w:t>
      </w:r>
      <w:r w:rsidRPr="005B7543">
        <w:rPr>
          <w:rFonts w:eastAsia="Times New Roman"/>
          <w:szCs w:val="20"/>
          <w:u w:color="000000" w:themeColor="text1"/>
        </w:rPr>
        <w:tab/>
      </w:r>
      <w:r w:rsidRPr="005B7543">
        <w:rPr>
          <w:rFonts w:eastAsia="Times New Roman"/>
          <w:strike/>
          <w:szCs w:val="20"/>
          <w:u w:color="000000" w:themeColor="text1"/>
        </w:rPr>
        <w:t>The review committee must forward a notice of the transportation commission district member vacancy to:</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(a)</w:t>
      </w:r>
      <w:r w:rsidRPr="005B7543">
        <w:rPr>
          <w:rFonts w:eastAsia="Times New Roman"/>
          <w:szCs w:val="20"/>
          <w:u w:color="000000" w:themeColor="text1"/>
        </w:rPr>
        <w:tab/>
      </w:r>
      <w:r w:rsidRPr="005B7543">
        <w:rPr>
          <w:rFonts w:eastAsia="Times New Roman"/>
          <w:strike/>
          <w:szCs w:val="20"/>
          <w:u w:color="000000" w:themeColor="text1"/>
        </w:rPr>
        <w:t>a newspaper of general circulation within the congressional district from which a commission member must be elected with a request that it be published at least once a week for four consecutive weeks;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any person who has informed the committee that he desires to be notified of the vacancy;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(c)</w:t>
      </w:r>
      <w:r w:rsidRPr="005B7543">
        <w:rPr>
          <w:rFonts w:eastAsia="Times New Roman"/>
          <w:szCs w:val="20"/>
          <w:u w:color="000000" w:themeColor="text1"/>
        </w:rPr>
        <w:tab/>
      </w:r>
      <w:r w:rsidRPr="005B7543">
        <w:rPr>
          <w:rFonts w:eastAsia="Times New Roman"/>
          <w:strike/>
          <w:szCs w:val="20"/>
          <w:u w:color="000000" w:themeColor="text1"/>
        </w:rPr>
        <w:t>to each member of the congressional district delegation.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The committee may provide such additional notice that it deems appropriate.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(2)</w:t>
      </w:r>
      <w:r w:rsidRPr="005B7543">
        <w:rPr>
          <w:rFonts w:eastAsia="Times New Roman"/>
          <w:szCs w:val="20"/>
          <w:u w:color="000000" w:themeColor="text1"/>
        </w:rPr>
        <w:tab/>
      </w:r>
      <w:r w:rsidRPr="005B7543">
        <w:rPr>
          <w:rFonts w:eastAsia="Times New Roman"/>
          <w:strike/>
          <w:szCs w:val="20"/>
          <w:u w:color="000000" w:themeColor="text1"/>
        </w:rPr>
        <w:t>The review committee may not accept a notice of intention to seek the office from any candidate until the review committee certifies to the Clerk of the Senate</w:t>
      </w:r>
      <w:r w:rsidRPr="005B7543">
        <w:rPr>
          <w:rFonts w:eastAsia="Times New Roman"/>
          <w:strike/>
          <w:szCs w:val="20"/>
          <w:u w:val="single" w:color="000000" w:themeColor="text1"/>
        </w:rPr>
        <w:t>,</w:t>
      </w:r>
      <w:r w:rsidRPr="005B7543">
        <w:rPr>
          <w:rFonts w:eastAsia="Times New Roman"/>
          <w:strike/>
          <w:szCs w:val="20"/>
          <w:u w:color="000000" w:themeColor="text1"/>
        </w:rPr>
        <w:t xml:space="preserve"> and the Clerk of the House of </w:t>
      </w:r>
      <w:r w:rsidRPr="005B7543">
        <w:rPr>
          <w:rFonts w:eastAsia="Times New Roman"/>
          <w:strike/>
          <w:szCs w:val="20"/>
          <w:u w:color="000000" w:themeColor="text1"/>
        </w:rPr>
        <w:lastRenderedPageBreak/>
        <w:t>Representatives that the proper notices, required by this section, have been requested to be published or provided as required in this subsection.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(3)</w:t>
      </w:r>
      <w:r w:rsidRPr="005B7543">
        <w:rPr>
          <w:rFonts w:eastAsia="Times New Roman"/>
          <w:szCs w:val="20"/>
          <w:u w:color="000000" w:themeColor="text1"/>
        </w:rPr>
        <w:tab/>
      </w:r>
      <w:r w:rsidRPr="005B7543">
        <w:rPr>
          <w:rFonts w:eastAsia="Times New Roman"/>
          <w:strike/>
          <w:szCs w:val="20"/>
          <w:u w:color="000000" w:themeColor="text1"/>
        </w:rPr>
        <w:t>The cost of the notification process required by this section must be absorbed and paid from the approved accounts of the Senate and the House of Representatives as contained in the annual appropriations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(C)</w:t>
      </w:r>
      <w:r w:rsidRPr="005B7543">
        <w:rPr>
          <w:rFonts w:eastAsia="Times New Roman"/>
          <w:szCs w:val="20"/>
          <w:u w:color="000000" w:themeColor="text1"/>
        </w:rPr>
        <w:tab/>
      </w:r>
      <w:r w:rsidRPr="005B7543">
        <w:rPr>
          <w:rFonts w:eastAsia="Times New Roman"/>
          <w:strike/>
          <w:szCs w:val="20"/>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(D)(1)</w:t>
      </w:r>
      <w:r w:rsidRPr="005B7543">
        <w:rPr>
          <w:rFonts w:eastAsia="Times New Roman"/>
          <w:szCs w:val="20"/>
          <w:u w:color="000000" w:themeColor="text1"/>
        </w:rPr>
        <w:tab/>
      </w:r>
      <w:r w:rsidRPr="005B7543">
        <w:rPr>
          <w:rFonts w:eastAsia="Times New Roman"/>
          <w:strike/>
          <w:szCs w:val="20"/>
          <w:u w:color="000000" w:themeColor="text1"/>
        </w:rPr>
        <w:t>When the notice of intention filing period closes</w:t>
      </w:r>
      <w:r w:rsidRPr="005B7543">
        <w:rPr>
          <w:rFonts w:eastAsia="Times New Roman"/>
          <w:szCs w:val="20"/>
          <w:u w:color="000000" w:themeColor="text1"/>
        </w:rPr>
        <w:t xml:space="preserve"> </w:t>
      </w:r>
      <w:r w:rsidRPr="005B7543">
        <w:rPr>
          <w:rFonts w:eastAsia="Times New Roman"/>
          <w:szCs w:val="20"/>
          <w:u w:val="single" w:color="000000" w:themeColor="text1"/>
        </w:rPr>
        <w:t>Upon the Joint Transportation Review Committee’s receipt of an appointment</w:t>
      </w:r>
      <w:r w:rsidRPr="005B7543">
        <w:rPr>
          <w:rFonts w:eastAsia="Times New Roman"/>
          <w:szCs w:val="20"/>
          <w:u w:color="000000" w:themeColor="text1"/>
        </w:rPr>
        <w:t xml:space="preserve">, the review committee shall begin to conduct an investigation of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an appointee</w:t>
      </w:r>
      <w:r w:rsidRPr="005B7543">
        <w:rPr>
          <w:rFonts w:eastAsia="Times New Roman"/>
          <w:szCs w:val="20"/>
          <w:u w:color="000000" w:themeColor="text1"/>
        </w:rPr>
        <w:t>, as it considers appropriate, and may utilize the services of any agency of state government to assist in the investigation. Upon request of the review committee for assistance, an agency shall cooperate fully.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(2)(a)(i)</w:t>
      </w:r>
      <w:r w:rsidRPr="005B7543">
        <w:rPr>
          <w:rFonts w:eastAsia="Times New Roman"/>
          <w:szCs w:val="20"/>
          <w:u w:color="000000" w:themeColor="text1"/>
        </w:rPr>
        <w:t xml:space="preserve"> </w:t>
      </w:r>
      <w:r w:rsidRPr="005B7543">
        <w:rPr>
          <w:rFonts w:eastAsia="Times New Roman"/>
          <w:szCs w:val="20"/>
          <w:u w:val="single"/>
        </w:rPr>
        <w:t>(B)(1)</w:t>
      </w:r>
      <w:r w:rsidRPr="005B7543">
        <w:rPr>
          <w:rFonts w:eastAsia="Times New Roman"/>
          <w:szCs w:val="20"/>
          <w:u w:color="000000" w:themeColor="text1"/>
        </w:rPr>
        <w:tab/>
        <w:t xml:space="preserve">Upon completion of the </w:t>
      </w:r>
      <w:r w:rsidRPr="005B7543">
        <w:rPr>
          <w:rFonts w:eastAsia="Times New Roman"/>
          <w:strike/>
          <w:szCs w:val="20"/>
          <w:u w:color="000000" w:themeColor="text1"/>
        </w:rPr>
        <w:t>candidate investigations</w:t>
      </w:r>
      <w:r w:rsidRPr="005B7543">
        <w:rPr>
          <w:rFonts w:eastAsia="Times New Roman"/>
          <w:szCs w:val="20"/>
          <w:u w:color="000000" w:themeColor="text1"/>
        </w:rPr>
        <w:t xml:space="preserve"> </w:t>
      </w:r>
      <w:r w:rsidRPr="005B7543">
        <w:rPr>
          <w:rFonts w:eastAsia="Times New Roman"/>
          <w:szCs w:val="20"/>
          <w:u w:val="single" w:color="000000" w:themeColor="text1"/>
        </w:rPr>
        <w:t>investigation</w:t>
      </w:r>
      <w:r w:rsidRPr="005B7543">
        <w:rPr>
          <w:rFonts w:eastAsia="Times New Roman"/>
          <w:szCs w:val="20"/>
          <w:u w:color="000000" w:themeColor="text1"/>
        </w:rPr>
        <w:t xml:space="preserve">, the chairman of the review committee shall schedule a public hearing concerning the qualifications of the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w:t>
      </w:r>
      <w:r w:rsidRPr="005B7543">
        <w:rPr>
          <w:rFonts w:eastAsia="Times New Roman"/>
          <w:strike/>
          <w:szCs w:val="20"/>
          <w:u w:color="000000" w:themeColor="text1"/>
        </w:rPr>
        <w:t>Any person who desires to testify at the hearing, including the candidates, must furnish a written statement of his proposed testimony to the chairman of the review committee. This statement shall be furnished no later than forty</w:t>
      </w:r>
      <w:r w:rsidRPr="005B7543">
        <w:rPr>
          <w:rFonts w:eastAsia="Times New Roman"/>
          <w:strike/>
          <w:szCs w:val="20"/>
          <w:u w:color="000000" w:themeColor="text1"/>
        </w:rPr>
        <w:noBreakHyphen/>
        <w:t>eight hours prior to</w:t>
      </w:r>
      <w:r w:rsidRPr="005B7543">
        <w:rPr>
          <w:rFonts w:eastAsia="Times New Roman"/>
          <w:strike/>
          <w:szCs w:val="20"/>
        </w:rPr>
        <w:t xml:space="preserve"> </w:t>
      </w:r>
      <w:r w:rsidRPr="005B7543">
        <w:rPr>
          <w:rFonts w:eastAsia="Times New Roman"/>
          <w:strike/>
          <w:szCs w:val="20"/>
          <w:u w:color="000000" w:themeColor="text1"/>
        </w:rPr>
        <w:t>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w:t>
      </w:r>
      <w:r w:rsidRPr="005B7543">
        <w:rPr>
          <w:rFonts w:eastAsia="Times New Roman"/>
          <w:szCs w:val="20"/>
          <w:u w:color="000000" w:themeColor="text1"/>
        </w:rPr>
        <w:t xml:space="preserve"> </w:t>
      </w:r>
      <w:r w:rsidRPr="005B7543">
        <w:rPr>
          <w:rFonts w:eastAsia="Times New Roman"/>
          <w:szCs w:val="20"/>
          <w:u w:val="single"/>
        </w:rPr>
        <w:t>(2)</w:t>
      </w:r>
      <w:r w:rsidRPr="005B7543">
        <w:rPr>
          <w:rFonts w:eastAsia="Times New Roman"/>
          <w:szCs w:val="20"/>
          <w:u w:color="000000" w:themeColor="text1"/>
        </w:rPr>
        <w:tab/>
        <w:t xml:space="preserve">During the course of the investigation, the review committee may schedule an executive session at which the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and other persons who the review committee wishes to interview, may be interviewed on matters pertinent to the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appointee’s</w:t>
      </w:r>
      <w:r w:rsidRPr="005B7543">
        <w:rPr>
          <w:rFonts w:eastAsia="Times New Roman"/>
          <w:szCs w:val="20"/>
          <w:u w:color="000000" w:themeColor="text1"/>
        </w:rPr>
        <w:t xml:space="preserve"> qualification </w:t>
      </w:r>
      <w:r w:rsidRPr="005B7543">
        <w:rPr>
          <w:rFonts w:eastAsia="Times New Roman"/>
          <w:strike/>
          <w:szCs w:val="20"/>
          <w:u w:color="000000" w:themeColor="text1"/>
        </w:rPr>
        <w:t>for the office to be filled</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(iii)</w:t>
      </w:r>
      <w:r w:rsidRPr="005B7543">
        <w:rPr>
          <w:rFonts w:eastAsia="Times New Roman"/>
          <w:szCs w:val="20"/>
          <w:u w:color="000000" w:themeColor="text1"/>
        </w:rPr>
        <w:t xml:space="preserve"> </w:t>
      </w:r>
      <w:r w:rsidRPr="005B7543">
        <w:rPr>
          <w:rFonts w:eastAsia="Times New Roman"/>
          <w:szCs w:val="20"/>
          <w:u w:val="single"/>
        </w:rPr>
        <w:t>(3)</w:t>
      </w:r>
      <w:r w:rsidRPr="005B7543">
        <w:rPr>
          <w:rFonts w:eastAsia="Times New Roman"/>
          <w:szCs w:val="20"/>
          <w:u w:color="000000" w:themeColor="text1"/>
        </w:rPr>
        <w:tab/>
        <w:t xml:space="preserve">The review committee shall render its </w:t>
      </w:r>
      <w:r w:rsidRPr="005B7543">
        <w:rPr>
          <w:rFonts w:eastAsia="Times New Roman"/>
          <w:strike/>
          <w:szCs w:val="20"/>
          <w:u w:color="000000" w:themeColor="text1"/>
        </w:rPr>
        <w:t>tentative</w:t>
      </w:r>
      <w:r w:rsidRPr="005B7543">
        <w:rPr>
          <w:rFonts w:eastAsia="Times New Roman"/>
          <w:szCs w:val="20"/>
          <w:u w:color="000000" w:themeColor="text1"/>
        </w:rPr>
        <w:t xml:space="preserve"> findings as to whether the </w:t>
      </w:r>
      <w:r w:rsidRPr="005B7543">
        <w:rPr>
          <w:rFonts w:eastAsia="Times New Roman"/>
          <w:strike/>
          <w:szCs w:val="20"/>
          <w:u w:color="000000" w:themeColor="text1"/>
        </w:rPr>
        <w:t>candidates are</w:t>
      </w:r>
      <w:r w:rsidRPr="005B7543">
        <w:rPr>
          <w:rFonts w:eastAsia="Times New Roman"/>
          <w:szCs w:val="20"/>
          <w:u w:color="000000" w:themeColor="text1"/>
        </w:rPr>
        <w:t xml:space="preserve"> </w:t>
      </w:r>
      <w:r w:rsidRPr="005B7543">
        <w:rPr>
          <w:rFonts w:eastAsia="Times New Roman"/>
          <w:szCs w:val="20"/>
          <w:u w:val="single" w:color="000000" w:themeColor="text1"/>
        </w:rPr>
        <w:t>appointee is</w:t>
      </w:r>
      <w:r w:rsidRPr="005B7543">
        <w:rPr>
          <w:rFonts w:eastAsia="Times New Roman"/>
          <w:szCs w:val="20"/>
          <w:u w:color="000000" w:themeColor="text1"/>
        </w:rPr>
        <w:t xml:space="preserve"> qualified to serve on the commission </w:t>
      </w:r>
      <w:r w:rsidRPr="005B7543">
        <w:rPr>
          <w:rFonts w:eastAsia="Times New Roman"/>
          <w:strike/>
          <w:szCs w:val="20"/>
          <w:u w:color="000000" w:themeColor="text1"/>
        </w:rPr>
        <w:t xml:space="preserve">as a district member and its reasons for making the </w:t>
      </w:r>
      <w:r w:rsidRPr="005B7543">
        <w:rPr>
          <w:rFonts w:eastAsia="Times New Roman"/>
          <w:strike/>
          <w:szCs w:val="20"/>
          <w:u w:color="000000" w:themeColor="text1"/>
        </w:rPr>
        <w:lastRenderedPageBreak/>
        <w:t>findings</w:t>
      </w:r>
      <w:r w:rsidRPr="005B7543">
        <w:rPr>
          <w:rFonts w:eastAsia="Times New Roman"/>
          <w:szCs w:val="20"/>
          <w:u w:color="000000" w:themeColor="text1"/>
        </w:rPr>
        <w:t xml:space="preserve"> within a reasonable time after the hearing. </w:t>
      </w:r>
      <w:r w:rsidRPr="005B7543">
        <w:rPr>
          <w:rFonts w:eastAsia="Times New Roman"/>
          <w:strike/>
          <w:szCs w:val="20"/>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 xml:space="preserve"> </w:t>
      </w:r>
      <w:r w:rsidRPr="005B7543">
        <w:rPr>
          <w:rFonts w:eastAsia="Times New Roman"/>
          <w:szCs w:val="20"/>
          <w:u w:val="single"/>
        </w:rPr>
        <w:t>(C)</w:t>
      </w:r>
      <w:r w:rsidRPr="005B7543">
        <w:rPr>
          <w:rFonts w:eastAsia="Times New Roman"/>
          <w:szCs w:val="20"/>
          <w:u w:color="000000" w:themeColor="text1"/>
        </w:rPr>
        <w:tab/>
        <w:t xml:space="preserve">As soon as possible after the completion of the hearing, </w:t>
      </w:r>
      <w:r w:rsidRPr="005B7543">
        <w:rPr>
          <w:rFonts w:eastAsia="Times New Roman"/>
          <w:strike/>
          <w:szCs w:val="20"/>
          <w:u w:color="000000" w:themeColor="text1"/>
        </w:rPr>
        <w:t>a verbatim copy of the testimony, documents submitted at the hearing, and</w:t>
      </w:r>
      <w:r w:rsidRPr="005B7543">
        <w:rPr>
          <w:rFonts w:eastAsia="Times New Roman"/>
          <w:szCs w:val="20"/>
          <w:u w:color="000000" w:themeColor="text1"/>
        </w:rPr>
        <w:t xml:space="preserve"> </w:t>
      </w:r>
      <w:r w:rsidRPr="005B7543">
        <w:rPr>
          <w:rFonts w:eastAsia="Times New Roman"/>
          <w:szCs w:val="20"/>
          <w:u w:val="single"/>
        </w:rPr>
        <w:t>the</w:t>
      </w:r>
      <w:r w:rsidRPr="005B7543">
        <w:rPr>
          <w:rFonts w:eastAsia="Times New Roman"/>
          <w:szCs w:val="20"/>
          <w:u w:color="000000" w:themeColor="text1"/>
        </w:rPr>
        <w:t xml:space="preserve"> findings of fact </w:t>
      </w:r>
      <w:r w:rsidRPr="005B7543">
        <w:rPr>
          <w:rFonts w:eastAsia="Times New Roman"/>
          <w:strike/>
          <w:szCs w:val="20"/>
          <w:u w:color="000000" w:themeColor="text1"/>
        </w:rPr>
        <w:t>shall</w:t>
      </w:r>
      <w:r w:rsidRPr="005B7543">
        <w:rPr>
          <w:rFonts w:eastAsia="Times New Roman"/>
          <w:szCs w:val="20"/>
          <w:u w:color="000000" w:themeColor="text1"/>
        </w:rPr>
        <w:t xml:space="preserve"> </w:t>
      </w:r>
      <w:r w:rsidRPr="005B7543">
        <w:rPr>
          <w:rFonts w:eastAsia="Times New Roman"/>
          <w:szCs w:val="20"/>
          <w:u w:val="single" w:color="000000" w:themeColor="text1"/>
        </w:rPr>
        <w:t>must</w:t>
      </w:r>
      <w:r w:rsidRPr="005B7543">
        <w:rPr>
          <w:rFonts w:eastAsia="Times New Roman"/>
          <w:szCs w:val="20"/>
          <w:u w:color="000000" w:themeColor="text1"/>
        </w:rPr>
        <w:t xml:space="preserve"> be </w:t>
      </w:r>
      <w:r w:rsidRPr="005B7543">
        <w:rPr>
          <w:rFonts w:eastAsia="Times New Roman"/>
          <w:szCs w:val="20"/>
          <w:u w:val="single" w:color="000000" w:themeColor="text1"/>
        </w:rPr>
        <w:t>delivered to the Clerk of the Senate, the Clerk of the House of Representatives, the Governor, and the appointee</w:t>
      </w:r>
      <w:r w:rsidRPr="005B7543">
        <w:rPr>
          <w:rFonts w:eastAsia="Times New Roman"/>
          <w:szCs w:val="20"/>
          <w:u w:color="000000" w:themeColor="text1"/>
        </w:rPr>
        <w:t xml:space="preserve"> </w:t>
      </w:r>
      <w:r w:rsidRPr="005B7543">
        <w:rPr>
          <w:rFonts w:eastAsia="Times New Roman"/>
          <w:strike/>
          <w:szCs w:val="20"/>
          <w:u w:color="000000" w:themeColor="text1"/>
        </w:rPr>
        <w:t>transcribed and published in the journals of both houses or otherwise made available in a reasonable number of copies to the members of both houses and a copy must be furnished to each candidate</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(c)(i)</w:t>
      </w:r>
      <w:r w:rsidRPr="005B7543">
        <w:rPr>
          <w:rFonts w:eastAsia="Times New Roman"/>
          <w:szCs w:val="20"/>
          <w:u w:color="000000" w:themeColor="text1"/>
        </w:rPr>
        <w:tab/>
      </w:r>
      <w:r w:rsidRPr="005B7543">
        <w:rPr>
          <w:rFonts w:eastAsia="Times New Roman"/>
          <w:strike/>
          <w:szCs w:val="20"/>
          <w:u w:color="000000" w:themeColor="text1"/>
        </w:rPr>
        <w:t>The review committee must transmit to the congressional district delegation the names of all qualified candidates.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w:t>
      </w:r>
      <w:r w:rsidRPr="005B7543">
        <w:rPr>
          <w:rFonts w:eastAsia="Times New Roman"/>
          <w:szCs w:val="20"/>
          <w:u w:color="000000" w:themeColor="text1"/>
        </w:rPr>
        <w:tab/>
      </w:r>
      <w:r w:rsidRPr="005B7543">
        <w:rPr>
          <w:rFonts w:eastAsia="Times New Roman"/>
          <w:strike/>
          <w:szCs w:val="20"/>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Pr="005B7543">
        <w:rPr>
          <w:rFonts w:eastAsia="Times New Roman"/>
          <w:strike/>
          <w:szCs w:val="20"/>
          <w:u w:color="000000" w:themeColor="text1"/>
        </w:rPr>
        <w:noBreakHyphen/>
        <w:t>eight hours after the names of the qualified candidates have been initially released to members of the appropriate congressional district delegation.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(iii)</w:t>
      </w:r>
      <w:r w:rsidRPr="005B7543">
        <w:rPr>
          <w:rFonts w:eastAsia="Times New Roman"/>
          <w:szCs w:val="20"/>
          <w:u w:color="000000" w:themeColor="text1"/>
        </w:rPr>
        <w:tab/>
      </w:r>
      <w:r w:rsidRPr="005B7543">
        <w:rPr>
          <w:rFonts w:eastAsia="Times New Roman"/>
          <w:strike/>
          <w:szCs w:val="20"/>
          <w:u w:color="000000" w:themeColor="text1"/>
        </w:rPr>
        <w:t xml:space="preserve">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w:t>
      </w:r>
      <w:r w:rsidRPr="005B7543">
        <w:rPr>
          <w:rFonts w:eastAsia="Times New Roman"/>
          <w:strike/>
          <w:szCs w:val="20"/>
          <w:u w:color="000000" w:themeColor="text1"/>
        </w:rPr>
        <w:lastRenderedPageBreak/>
        <w:t>member of the General Assembly, a statewide constitutional officer, or a member of the review committee on behalf of the candidate before the review committee’s release of the written report of qualifications.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(iv)</w:t>
      </w:r>
      <w:r w:rsidRPr="005B7543">
        <w:rPr>
          <w:rFonts w:eastAsia="Times New Roman"/>
          <w:szCs w:val="20"/>
          <w:u w:color="000000" w:themeColor="text1"/>
        </w:rPr>
        <w:tab/>
      </w:r>
      <w:r w:rsidRPr="005B7543">
        <w:rPr>
          <w:rFonts w:eastAsia="Times New Roman"/>
          <w:strike/>
          <w:szCs w:val="20"/>
          <w:u w:color="000000" w:themeColor="text1"/>
        </w:rPr>
        <w:t>The prohibitions of this section do not extend to an announcement of candidacy by the candidate and statements by the candidate detailing the candidate’s qualifications.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(d)</w:t>
      </w:r>
      <w:r w:rsidRPr="005B7543">
        <w:rPr>
          <w:rFonts w:eastAsia="Times New Roman"/>
          <w:szCs w:val="20"/>
          <w:u w:color="000000" w:themeColor="text1"/>
        </w:rPr>
        <w:tab/>
      </w:r>
      <w:r w:rsidRPr="005B7543">
        <w:rPr>
          <w:rFonts w:eastAsia="Times New Roman"/>
          <w:strike/>
          <w:szCs w:val="20"/>
          <w:u w:color="000000" w:themeColor="text1"/>
        </w:rPr>
        <w:t>A candidate may withdraw at any stage of the proceedings, and in this event no further inquiry, report on, or consideration of his candidacy shall be made.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(3)</w:t>
      </w:r>
      <w:r w:rsidRPr="005B7543">
        <w:rPr>
          <w:rFonts w:eastAsia="Times New Roman"/>
          <w:szCs w:val="20"/>
          <w:u w:color="000000" w:themeColor="text1"/>
        </w:rPr>
        <w:tab/>
      </w:r>
      <w:r w:rsidRPr="005B7543">
        <w:rPr>
          <w:rFonts w:eastAsia="Times New Roman"/>
          <w:strike/>
          <w:szCs w:val="20"/>
          <w:u w:color="000000" w:themeColor="text1"/>
        </w:rPr>
        <w:t>All records, information, and other material that the review committee has obtained or used to make its findings of fact, except materials, records, and information presented under oath at the public hearing, shall</w:t>
      </w:r>
      <w:r w:rsidRPr="005B7543">
        <w:rPr>
          <w:strike/>
        </w:rPr>
        <w:t xml:space="preserve"> </w:t>
      </w:r>
      <w:r w:rsidRPr="005B7543">
        <w:rPr>
          <w:rFonts w:eastAsia="Times New Roman"/>
          <w:strike/>
          <w:szCs w:val="20"/>
          <w:u w:color="000000" w:themeColor="text1"/>
        </w:rPr>
        <w:t>be kept strictly confidential. After the review committee has reported its findings of fact, or after a candidate withdraws his name from consideration, all records, information, and material required to be kept confidential must be destroyed.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(4)(a)</w:t>
      </w:r>
      <w:r w:rsidRPr="005B7543">
        <w:rPr>
          <w:rFonts w:eastAsia="Times New Roman"/>
          <w:szCs w:val="20"/>
          <w:u w:color="000000" w:themeColor="text1"/>
        </w:rPr>
        <w:tab/>
      </w:r>
      <w:r w:rsidRPr="005B7543">
        <w:rPr>
          <w:rFonts w:eastAsia="Times New Roman"/>
          <w:strike/>
          <w:szCs w:val="20"/>
          <w:u w:color="000000" w:themeColor="text1"/>
        </w:rPr>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Pr="005B7543">
        <w:rPr>
          <w:rFonts w:eastAsia="Times New Roman"/>
          <w:strike/>
          <w:szCs w:val="20"/>
          <w:u w:color="000000" w:themeColor="text1"/>
        </w:rPr>
        <w:noBreakHyphen/>
        <w:t>incrimination, to testify or produce evidence, documentary or otherwise, except that the individual so testifying shall not be exempt from prosecution and punishment for perjury and false swearing committed during testimony.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(c)</w:t>
      </w:r>
      <w:r w:rsidRPr="005B7543">
        <w:rPr>
          <w:rFonts w:eastAsia="Times New Roman"/>
          <w:szCs w:val="20"/>
          <w:u w:color="000000" w:themeColor="text1"/>
        </w:rPr>
        <w:tab/>
      </w:r>
      <w:r w:rsidRPr="005B7543">
        <w:rPr>
          <w:rFonts w:eastAsia="Times New Roman"/>
          <w:strike/>
          <w:szCs w:val="20"/>
          <w:u w:color="000000" w:themeColor="text1"/>
        </w:rPr>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w:t>
      </w:r>
      <w:r w:rsidRPr="005B7543">
        <w:rPr>
          <w:rFonts w:eastAsia="Times New Roman"/>
          <w:strike/>
          <w:szCs w:val="20"/>
          <w:u w:color="000000" w:themeColor="text1"/>
        </w:rPr>
        <w:lastRenderedPageBreak/>
        <w:t>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(5)</w:t>
      </w:r>
      <w:r w:rsidRPr="005B7543">
        <w:rPr>
          <w:rFonts w:eastAsia="Times New Roman"/>
          <w:szCs w:val="20"/>
          <w:u w:color="000000" w:themeColor="text1"/>
        </w:rPr>
        <w:tab/>
      </w:r>
      <w:r w:rsidRPr="005B7543">
        <w:rPr>
          <w:rFonts w:eastAsia="Times New Roman"/>
          <w:strike/>
          <w:szCs w:val="20"/>
          <w:u w:color="000000" w:themeColor="text1"/>
        </w:rPr>
        <w:t>The privilege of the floor in either house of the General Assembly may not be granted to a candidate, or any immediate family member of a candidate unless the family member is serving in the General Assembly, during the time the candidate’s application is pending before the review committee and during the time the candidate’s election is pending.</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5.</w:t>
      </w:r>
      <w:r w:rsidRPr="005B7543">
        <w:rPr>
          <w:rFonts w:eastAsia="Times New Roman"/>
          <w:snapToGrid w:val="0"/>
          <w:szCs w:val="20"/>
        </w:rPr>
        <w:tab/>
        <w:t>Section 11</w:t>
      </w:r>
      <w:r w:rsidRPr="005B7543">
        <w:rPr>
          <w:rFonts w:eastAsia="Times New Roman"/>
          <w:snapToGrid w:val="0"/>
          <w:szCs w:val="20"/>
        </w:rPr>
        <w:noBreakHyphen/>
        <w:t>43</w:t>
      </w:r>
      <w:r w:rsidRPr="005B7543">
        <w:rPr>
          <w:rFonts w:eastAsia="Times New Roman"/>
          <w:snapToGrid w:val="0"/>
          <w:szCs w:val="20"/>
        </w:rPr>
        <w:noBreakHyphen/>
        <w:t>140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11</w:t>
      </w:r>
      <w:r w:rsidRPr="005B7543">
        <w:rPr>
          <w:rFonts w:eastAsia="Times New Roman"/>
          <w:snapToGrid w:val="0"/>
          <w:szCs w:val="20"/>
        </w:rPr>
        <w:noBreakHyphen/>
        <w:t>43</w:t>
      </w:r>
      <w:r w:rsidRPr="005B7543">
        <w:rPr>
          <w:rFonts w:eastAsia="Times New Roman"/>
          <w:snapToGrid w:val="0"/>
          <w:szCs w:val="20"/>
        </w:rPr>
        <w:noBreakHyphen/>
        <w:t>140.</w:t>
      </w:r>
      <w:r w:rsidRPr="005B7543">
        <w:rPr>
          <w:rFonts w:eastAsia="Times New Roman"/>
          <w:snapToGrid w:val="0"/>
          <w:szCs w:val="20"/>
        </w:rPr>
        <w:tab/>
        <w:t xml:space="preserve">The board of directors is the governing board of the bank. The board consists of seven voting directors as follows: the Chairman of the </w:t>
      </w:r>
      <w:r w:rsidRPr="005B7543">
        <w:rPr>
          <w:rFonts w:eastAsia="Times New Roman"/>
          <w:snapToGrid w:val="0"/>
          <w:szCs w:val="20"/>
          <w:u w:val="single"/>
        </w:rPr>
        <w:t>Commission of the</w:t>
      </w:r>
      <w:r w:rsidRPr="005B7543">
        <w:rPr>
          <w:rFonts w:eastAsia="Times New Roman"/>
          <w:snapToGrid w:val="0"/>
          <w:szCs w:val="20"/>
        </w:rPr>
        <w:t xml:space="preserve"> Department of Transportation </w:t>
      </w:r>
      <w:r w:rsidRPr="005B7543">
        <w:rPr>
          <w:rFonts w:eastAsia="Times New Roman"/>
          <w:strike/>
          <w:snapToGrid w:val="0"/>
          <w:szCs w:val="20"/>
        </w:rPr>
        <w:t>Commission</w:t>
      </w:r>
      <w:r w:rsidRPr="005B7543">
        <w:rPr>
          <w:rFonts w:eastAsia="Times New Roman"/>
          <w:snapToGrid w:val="0"/>
          <w:szCs w:val="20"/>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w:t>
      </w:r>
      <w:r w:rsidRPr="005B7543">
        <w:rPr>
          <w:rFonts w:eastAsia="Times New Roman"/>
          <w:strike/>
          <w:snapToGrid w:val="0"/>
          <w:szCs w:val="20"/>
        </w:rPr>
        <w:t>Any</w:t>
      </w:r>
      <w:r w:rsidRPr="005B7543">
        <w:rPr>
          <w:rFonts w:eastAsia="Times New Roman"/>
          <w:snapToGrid w:val="0"/>
          <w:szCs w:val="20"/>
        </w:rPr>
        <w:t xml:space="preserve"> </w:t>
      </w:r>
      <w:r w:rsidRPr="005B7543">
        <w:rPr>
          <w:rFonts w:eastAsia="Times New Roman"/>
          <w:snapToGrid w:val="0"/>
          <w:szCs w:val="20"/>
          <w:u w:val="single"/>
        </w:rPr>
        <w:t>A</w:t>
      </w:r>
      <w:r w:rsidRPr="005B7543">
        <w:rPr>
          <w:rFonts w:eastAsia="Times New Roman"/>
          <w:snapToGrid w:val="0"/>
          <w:szCs w:val="20"/>
        </w:rPr>
        <w:t xml:space="preserve"> person appointed to fill a vacancy must be appointed in the same manner as the original appointee for the remainder of the unexpired term.”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B7543">
        <w:rPr>
          <w:u w:color="000000" w:themeColor="text1"/>
        </w:rPr>
        <w:t>SECTION</w:t>
      </w:r>
      <w:r w:rsidRPr="005B7543">
        <w:rPr>
          <w:u w:color="000000" w:themeColor="text1"/>
        </w:rPr>
        <w:tab/>
        <w:t>6.</w:t>
      </w:r>
      <w:r w:rsidRPr="005B7543">
        <w:rPr>
          <w:u w:color="000000" w:themeColor="text1"/>
        </w:rPr>
        <w:tab/>
        <w:t>(A)</w:t>
      </w:r>
      <w:r w:rsidRPr="005B7543">
        <w:rPr>
          <w:u w:color="000000" w:themeColor="text1"/>
        </w:rPr>
        <w:tab/>
        <w:t>Commissioners serving as of the effective date of this act may continue to serve until the end of the term to which they were elected and until their successors are appointed, found qualified, and confirmed as provided in this act.  The at</w:t>
      </w:r>
      <w:r w:rsidRPr="005B7543">
        <w:rPr>
          <w:u w:color="000000" w:themeColor="text1"/>
        </w:rPr>
        <w:noBreakHyphen/>
        <w:t>large commissioner shall cease to be a member as of the effective date of this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u w:color="000000" w:themeColor="text1"/>
        </w:rPr>
        <w:tab/>
        <w:t>(B)</w:t>
      </w:r>
      <w:r w:rsidRPr="005B7543">
        <w:rPr>
          <w:u w:color="000000" w:themeColor="text1"/>
        </w:rPr>
        <w:tab/>
        <w:t>A commissioner serving pursuant to susection (A) is deemed to represent the transportation district, as provided in SECTION 1 of this act, in which he resides.  If a transportation district, as provided in SECTION 1 of this act, is not represented by a commissioner on the effective date of this act, the Governor shall appoint a commissioner to represent the district for a full term as provided in SECTION 1 of this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u w:color="000000" w:themeColor="text1"/>
        </w:rPr>
        <w:lastRenderedPageBreak/>
        <w:tab/>
        <w:t>(C)</w:t>
      </w:r>
      <w:r w:rsidRPr="005B7543">
        <w:rPr>
          <w:u w:color="000000" w:themeColor="text1"/>
        </w:rPr>
        <w:tab/>
        <w:t>If a commissioner serving pursuant to subsection (A) is unable to complete the term to which he was elected, the Governor shall fill the vacancy for a full term as provided in SECTION 1 of this act with an appointee residing in a different county than the commissioner he is succeeding.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7.</w:t>
      </w:r>
      <w:r w:rsidRPr="005B7543">
        <w:rPr>
          <w:rFonts w:eastAsia="Times New Roman"/>
          <w:snapToGrid w:val="0"/>
          <w:szCs w:val="20"/>
        </w:rPr>
        <w:tab/>
        <w:t>Except where provided otherwise this act takes effect upon approval by the Governor.</w:t>
      </w:r>
      <w:r w:rsidRPr="005B7543">
        <w:rPr>
          <w:rFonts w:eastAsia="Times New Roman"/>
          <w:snapToGrid w:val="0"/>
          <w:szCs w:val="20"/>
        </w:rPr>
        <w:tab/>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Renumber sections to conform.</w:t>
      </w:r>
    </w:p>
    <w:p w:rsid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Amend title to conform.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682C">
        <w:rPr>
          <w:rFonts w:eastAsia="Times New Roman"/>
        </w:rPr>
        <w:t>LAWRENCE K. GROOMS for Committee.</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7682C">
        <w:rPr>
          <w:rFonts w:eastAsia="Times New Roman"/>
          <w:u w:val="single"/>
        </w:rPr>
        <w:t>            </w:t>
      </w: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F7682C" w:rsidRPr="00F7682C" w:rsidSect="00F768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E52BA" w:rsidRPr="00522CE0" w:rsidRDefault="005E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B3F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6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3, CHAPTER 1, TITLE 57 OF THE 1976 CODE, RELATING </w:t>
      </w:r>
      <w:r w:rsidR="00C013D5">
        <w:rPr>
          <w:rFonts w:eastAsia="Times New Roman"/>
        </w:rPr>
        <w:t xml:space="preserve">TO </w:t>
      </w:r>
      <w:r>
        <w:rPr>
          <w:rFonts w:eastAsia="Times New Roman"/>
        </w:rPr>
        <w:t>THE COMMISSION OF THE DEPARTMENT OF TRANSPORTATION, TO INCREASE THE MEMBERSHIP OF THE COMMISSION</w:t>
      </w:r>
      <w:r w:rsidR="00C013D5">
        <w:rPr>
          <w:rFonts w:eastAsia="Times New Roman"/>
        </w:rPr>
        <w:t xml:space="preserve"> TO</w:t>
      </w:r>
      <w:r>
        <w:rPr>
          <w:rFonts w:eastAsia="Times New Roman"/>
        </w:rPr>
        <w:t xml:space="preserve"> NINE MEMBERS, TO PROVIDE THAT COMMISSIONERS SHALL BE APPOINTED BY THE GOVERNOR FROM THE STATE AT LARGE SUBJECT TO SCREENING BY THE JOINT TRANSPORTATION REVIEW COMMITTEE AND THE ADVICE AND CONSENT OF THE SENATE, TO PROVIDE THAT COMMISSI</w:t>
      </w:r>
      <w:r w:rsidR="00C013D5">
        <w:rPr>
          <w:rFonts w:eastAsia="Times New Roman"/>
        </w:rPr>
        <w:t>ONERS SHALL BE APPOINTED TO SIX</w:t>
      </w:r>
      <w:r w:rsidR="00AC41E7">
        <w:rPr>
          <w:rFonts w:eastAsia="Times New Roman"/>
        </w:rPr>
        <w:noBreakHyphen/>
      </w:r>
      <w:r>
        <w:rPr>
          <w:rFonts w:eastAsia="Times New Roman"/>
        </w:rPr>
        <w:t>YEAR TERMS, AND TO CLARIFY THE COMMISSION</w:t>
      </w:r>
      <w:r w:rsidR="00AC41E7" w:rsidRPr="00AC41E7">
        <w:rPr>
          <w:rFonts w:eastAsia="Times New Roman"/>
        </w:rPr>
        <w:t>’</w:t>
      </w:r>
      <w:r>
        <w:rPr>
          <w:rFonts w:eastAsia="Times New Roman"/>
        </w:rPr>
        <w:t xml:space="preserve">S DUTIES AND RESPONSIBILITIES; TO AMEND </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 xml:space="preserve">410, RELATING TO THE APPOINTMENT OF THE SECRETARY OF TRANSPORTATION, TO PROVIDE THAT </w:t>
      </w:r>
      <w:r w:rsidR="00C013D5">
        <w:rPr>
          <w:color w:val="000000" w:themeColor="text1"/>
          <w:u w:color="000000" w:themeColor="text1"/>
        </w:rPr>
        <w:t xml:space="preserve">THE </w:t>
      </w:r>
      <w:r>
        <w:rPr>
          <w:color w:val="000000" w:themeColor="text1"/>
          <w:u w:color="000000" w:themeColor="text1"/>
        </w:rPr>
        <w:t>COMMISSION, WITH THE APPROVAL OF THE GOVERNOR, SHALL APPOINT A SECRETARY OF TRANSPORTATION SUBJECT TO THE A</w:t>
      </w:r>
      <w:r w:rsidR="00C013D5">
        <w:rPr>
          <w:color w:val="000000" w:themeColor="text1"/>
          <w:u w:color="000000" w:themeColor="text1"/>
        </w:rPr>
        <w:t>DVICE AND CONSENT OF THE SENATE;</w:t>
      </w:r>
      <w:r>
        <w:rPr>
          <w:color w:val="000000" w:themeColor="text1"/>
          <w:u w:color="000000" w:themeColor="text1"/>
        </w:rPr>
        <w:t xml:space="preserve"> TO AMEND 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720(C) AND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sidR="004F101B">
        <w:rPr>
          <w:color w:val="000000" w:themeColor="text1"/>
          <w:u w:color="000000" w:themeColor="text1"/>
        </w:rPr>
        <w:t>730</w:t>
      </w:r>
      <w:r>
        <w:rPr>
          <w:color w:val="000000" w:themeColor="text1"/>
          <w:u w:color="000000" w:themeColor="text1"/>
        </w:rPr>
        <w:t xml:space="preserve"> TO MAKE TECHNICAL AND CONFORMING AMENDMENTS REFLECTING THE APPOINTMENT OF COMMISSIONERS RATHER THAN ELECTION</w:t>
      </w:r>
      <w:r w:rsidR="00C013D5">
        <w:rPr>
          <w:color w:val="000000" w:themeColor="text1"/>
          <w:u w:color="000000" w:themeColor="text1"/>
        </w:rPr>
        <w:t xml:space="preserve"> OF COMMISSIONERS</w:t>
      </w:r>
      <w:r>
        <w:rPr>
          <w:color w:val="000000" w:themeColor="text1"/>
          <w:u w:color="000000" w:themeColor="text1"/>
        </w:rPr>
        <w:t xml:space="preserve">; </w:t>
      </w:r>
      <w:r w:rsidR="00F12494">
        <w:rPr>
          <w:rFonts w:eastAsia="Times New Roman"/>
        </w:rPr>
        <w:t>TO AMEND CHAPTER 6, TITLE 1 OF THE 1976 CODE, RELATING TO THE OFFICE OF INSPECTOR GENERAL, TO ESTABLISH A DIVISION WITHIN THE OFFICE OF INSPECTOR GENERAL THAT IS RESPONSIBLE FOR THE INTERNAL AUDIT FUNCTION OF THE DEPARTMENT OF TRANSPORTATION</w:t>
      </w:r>
      <w:r>
        <w:rPr>
          <w:rFonts w:eastAsia="Times New Roman"/>
        </w:rPr>
        <w:t>; AND TO REPEAL SECTION 57</w:t>
      </w:r>
      <w:r w:rsidR="00AC41E7">
        <w:rPr>
          <w:rFonts w:eastAsia="Times New Roman"/>
        </w:rPr>
        <w:noBreakHyphen/>
      </w:r>
      <w:r>
        <w:rPr>
          <w:rFonts w:eastAsia="Times New Roman"/>
        </w:rPr>
        <w:t>1</w:t>
      </w:r>
      <w:r w:rsidR="00AC41E7">
        <w:rPr>
          <w:rFonts w:eastAsia="Times New Roman"/>
        </w:rPr>
        <w:noBreakHyphen/>
      </w:r>
      <w:r>
        <w:rPr>
          <w:rFonts w:eastAsia="Times New Roman"/>
        </w:rPr>
        <w:t>460 AND 57</w:t>
      </w:r>
      <w:r w:rsidR="00AC41E7">
        <w:rPr>
          <w:rFonts w:eastAsia="Times New Roman"/>
        </w:rPr>
        <w:noBreakHyphen/>
      </w:r>
      <w:r>
        <w:rPr>
          <w:rFonts w:eastAsia="Times New Roman"/>
        </w:rPr>
        <w:t>1</w:t>
      </w:r>
      <w:r w:rsidR="00AC41E7">
        <w:rPr>
          <w:rFonts w:eastAsia="Times New Roman"/>
        </w:rPr>
        <w:noBreakHyphen/>
      </w:r>
      <w:r>
        <w:rPr>
          <w:rFonts w:eastAsia="Times New Roman"/>
        </w:rPr>
        <w:t>740.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EC5A35">
        <w:rPr>
          <w:rFonts w:eastAsia="Times New Roman"/>
        </w:rPr>
        <w:t xml:space="preserve">Article 3, Chapter 1, Title 57 of the 1976 Code </w:t>
      </w:r>
      <w:r w:rsidR="0019304E">
        <w:rPr>
          <w:rFonts w:eastAsia="Times New Roman"/>
        </w:rPr>
        <w:t>is</w:t>
      </w:r>
      <w:r w:rsidR="00EC5A35">
        <w:rPr>
          <w:rFonts w:eastAsia="Times New Roman"/>
        </w:rPr>
        <w:t xml:space="preserve"> amended to read:</w:t>
      </w:r>
    </w:p>
    <w:p w:rsidR="00EC5A35" w:rsidRDefault="00EC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563ED">
        <w:rPr>
          <w:color w:val="000000" w:themeColor="text1"/>
          <w:u w:color="000000" w:themeColor="text1"/>
        </w:rPr>
        <w:t>ARTICLE 3</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3ED">
        <w:rPr>
          <w:color w:val="000000" w:themeColor="text1"/>
          <w:u w:color="000000" w:themeColor="text1"/>
        </w:rPr>
        <w:t>Commission of the Department of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310.</w:t>
      </w:r>
      <w:r>
        <w:rPr>
          <w:color w:val="000000" w:themeColor="text1"/>
          <w:u w:color="000000" w:themeColor="text1"/>
        </w:rPr>
        <w:tab/>
        <w:t>(A)</w:t>
      </w:r>
      <w:r>
        <w:rPr>
          <w:color w:val="000000" w:themeColor="text1"/>
          <w:u w:color="000000" w:themeColor="text1"/>
        </w:rPr>
        <w:tab/>
      </w:r>
      <w:r w:rsidRPr="003C018B">
        <w:rPr>
          <w:strike/>
          <w:color w:val="000000" w:themeColor="text1"/>
          <w:u w:color="000000" w:themeColor="text1"/>
        </w:rPr>
        <w:t>The congressional districts of this State are constituted and created Department of Transportation Districts of the State, designated by numbers corresponding to the numbers of the respective congressional districts. The</w:t>
      </w:r>
      <w:r w:rsidRPr="007563ED">
        <w:rPr>
          <w:color w:val="000000" w:themeColor="text1"/>
          <w:u w:color="000000" w:themeColor="text1"/>
        </w:rPr>
        <w:t xml:space="preserve"> </w:t>
      </w:r>
      <w:r w:rsidRPr="003C018B">
        <w:rPr>
          <w:color w:val="000000" w:themeColor="text1"/>
          <w:u w:val="single"/>
        </w:rPr>
        <w:t>There is established the</w:t>
      </w:r>
      <w:r>
        <w:rPr>
          <w:color w:val="000000" w:themeColor="text1"/>
          <w:u w:color="000000" w:themeColor="text1"/>
        </w:rPr>
        <w:t xml:space="preserve"> </w:t>
      </w:r>
      <w:r w:rsidRPr="007563ED">
        <w:rPr>
          <w:color w:val="000000" w:themeColor="text1"/>
          <w:u w:color="000000" w:themeColor="text1"/>
        </w:rPr>
        <w:t xml:space="preserve">Commission of the Department of Transportation </w:t>
      </w:r>
      <w:r>
        <w:rPr>
          <w:color w:val="000000" w:themeColor="text1"/>
          <w:u w:val="single"/>
        </w:rPr>
        <w:t>which</w:t>
      </w:r>
      <w:r>
        <w:rPr>
          <w:color w:val="000000" w:themeColor="text1"/>
        </w:rPr>
        <w:t xml:space="preserve"> </w:t>
      </w:r>
      <w:r w:rsidRPr="007563ED">
        <w:rPr>
          <w:color w:val="000000" w:themeColor="text1"/>
          <w:u w:color="000000" w:themeColor="text1"/>
        </w:rPr>
        <w:t xml:space="preserve">shall be composed of </w:t>
      </w:r>
      <w:r w:rsidRPr="003C018B">
        <w:rPr>
          <w:strike/>
          <w:color w:val="000000" w:themeColor="text1"/>
          <w:u w:color="000000" w:themeColor="text1"/>
        </w:rPr>
        <w:t xml:space="preserve">one member from each transportation district </w:t>
      </w:r>
      <w:r w:rsidRPr="007563ED">
        <w:rPr>
          <w:strike/>
          <w:color w:val="000000" w:themeColor="text1"/>
          <w:u w:color="000000" w:themeColor="text1"/>
        </w:rPr>
        <w:t>elected by the delegations of the congressional district and</w:t>
      </w:r>
      <w:r w:rsidRPr="007563ED">
        <w:rPr>
          <w:color w:val="000000" w:themeColor="text1"/>
          <w:u w:color="000000" w:themeColor="text1"/>
        </w:rPr>
        <w:t xml:space="preserve"> </w:t>
      </w:r>
      <w:r w:rsidRPr="007563ED">
        <w:rPr>
          <w:strike/>
          <w:color w:val="000000" w:themeColor="text1"/>
          <w:u w:color="000000" w:themeColor="text1"/>
        </w:rPr>
        <w:t>one member</w:t>
      </w:r>
      <w:r w:rsidRPr="007563ED">
        <w:rPr>
          <w:color w:val="000000" w:themeColor="text1"/>
          <w:u w:color="000000" w:themeColor="text1"/>
        </w:rPr>
        <w:t xml:space="preserve"> </w:t>
      </w:r>
      <w:r>
        <w:rPr>
          <w:color w:val="000000" w:themeColor="text1"/>
          <w:u w:val="single"/>
        </w:rPr>
        <w:t>nine members from the State at large</w:t>
      </w:r>
      <w:r>
        <w:rPr>
          <w:color w:val="000000" w:themeColor="text1"/>
        </w:rPr>
        <w:t xml:space="preserve"> </w:t>
      </w:r>
      <w:r w:rsidRPr="007563ED">
        <w:rPr>
          <w:color w:val="000000" w:themeColor="text1"/>
          <w:u w:color="000000" w:themeColor="text1"/>
        </w:rPr>
        <w:t>appointed by the Governor</w:t>
      </w:r>
      <w:r>
        <w:rPr>
          <w:color w:val="000000" w:themeColor="text1"/>
          <w:u w:val="single"/>
        </w:rPr>
        <w:t>, upon the advice and consent of the Senate, following the Joint Transportation Review Committee</w:t>
      </w:r>
      <w:r w:rsidR="00AC41E7" w:rsidRPr="00AC41E7">
        <w:rPr>
          <w:color w:val="000000" w:themeColor="text1"/>
          <w:u w:val="single"/>
        </w:rPr>
        <w:t>’</w:t>
      </w:r>
      <w:r>
        <w:rPr>
          <w:color w:val="000000" w:themeColor="text1"/>
          <w:u w:val="single"/>
        </w:rPr>
        <w:t>s determination of qualifications.</w:t>
      </w:r>
      <w:r>
        <w:rPr>
          <w:color w:val="000000" w:themeColor="text1"/>
        </w:rPr>
        <w:t xml:space="preserve"> </w:t>
      </w:r>
      <w:r w:rsidRPr="007563ED">
        <w:rPr>
          <w:strike/>
          <w:color w:val="000000" w:themeColor="text1"/>
          <w:u w:color="000000" w:themeColor="text1"/>
        </w:rPr>
        <w:t>from the State at large</w:t>
      </w:r>
      <w:r w:rsidRPr="007563ED">
        <w:rPr>
          <w:color w:val="000000" w:themeColor="text1"/>
          <w:u w:color="000000" w:themeColor="text1"/>
        </w:rPr>
        <w:t xml:space="preserve">. </w:t>
      </w:r>
      <w:r w:rsidRPr="007563ED">
        <w:rPr>
          <w:strike/>
          <w:color w:val="000000" w:themeColor="text1"/>
          <w:u w:color="000000" w:themeColor="text1"/>
        </w:rPr>
        <w:t>Such elections or appointment, as the case may be,</w:t>
      </w:r>
      <w:r w:rsidRPr="007563ED">
        <w:rPr>
          <w:color w:val="000000" w:themeColor="text1"/>
          <w:u w:color="000000" w:themeColor="text1"/>
        </w:rPr>
        <w:t xml:space="preserve"> </w:t>
      </w:r>
      <w:r>
        <w:rPr>
          <w:color w:val="000000" w:themeColor="text1"/>
          <w:u w:val="single"/>
        </w:rPr>
        <w:t xml:space="preserve">In making appointments to the commission, the Governor </w:t>
      </w:r>
      <w:r>
        <w:rPr>
          <w:color w:val="000000" w:themeColor="text1"/>
        </w:rPr>
        <w:t xml:space="preserve"> </w:t>
      </w:r>
      <w:r w:rsidRPr="007563ED">
        <w:rPr>
          <w:color w:val="000000" w:themeColor="text1"/>
          <w:u w:color="000000" w:themeColor="text1"/>
        </w:rPr>
        <w:t>shall take into account race</w:t>
      </w:r>
      <w:r>
        <w:rPr>
          <w:color w:val="000000" w:themeColor="text1"/>
          <w:u w:val="single"/>
        </w:rPr>
        <w:t>,</w:t>
      </w:r>
      <w:r w:rsidRPr="007563ED">
        <w:rPr>
          <w:color w:val="000000" w:themeColor="text1"/>
          <w:u w:color="000000" w:themeColor="text1"/>
        </w:rPr>
        <w:t xml:space="preserve"> </w:t>
      </w:r>
      <w:r w:rsidRPr="0027523C">
        <w:rPr>
          <w:strike/>
          <w:color w:val="000000" w:themeColor="text1"/>
          <w:u w:color="000000" w:themeColor="text1"/>
        </w:rPr>
        <w:t>and</w:t>
      </w:r>
      <w:r w:rsidRPr="007563ED">
        <w:rPr>
          <w:color w:val="000000" w:themeColor="text1"/>
          <w:u w:color="000000" w:themeColor="text1"/>
        </w:rPr>
        <w:t xml:space="preserve"> gender</w:t>
      </w:r>
      <w:r>
        <w:rPr>
          <w:color w:val="000000" w:themeColor="text1"/>
          <w:u w:val="single"/>
        </w:rPr>
        <w:t>, and other demographic factors, such as residence in rural or urban areas,</w:t>
      </w:r>
      <w:r w:rsidRPr="007563ED">
        <w:rPr>
          <w:color w:val="000000" w:themeColor="text1"/>
          <w:u w:color="000000" w:themeColor="text1"/>
        </w:rPr>
        <w:t xml:space="preserve"> so as to represent, to the greatest extent possible, all segments of the population of the State; however, consideration of these factors in making an appointment </w:t>
      </w:r>
      <w:r w:rsidRPr="007563ED">
        <w:rPr>
          <w:strike/>
          <w:color w:val="000000" w:themeColor="text1"/>
          <w:u w:color="000000" w:themeColor="text1"/>
        </w:rPr>
        <w:t>or in an election</w:t>
      </w:r>
      <w:r w:rsidRPr="007563ED">
        <w:rPr>
          <w:color w:val="000000" w:themeColor="text1"/>
          <w:u w:color="000000" w:themeColor="text1"/>
        </w:rPr>
        <w:t xml:space="preserve"> in no way creates a cause of action or basis for an employee grievance for a person appointed </w:t>
      </w:r>
      <w:r w:rsidRPr="007563ED">
        <w:rPr>
          <w:strike/>
          <w:color w:val="000000" w:themeColor="text1"/>
          <w:u w:color="000000" w:themeColor="text1"/>
        </w:rPr>
        <w:t>or elected</w:t>
      </w:r>
      <w:r w:rsidRPr="007563ED">
        <w:rPr>
          <w:color w:val="000000" w:themeColor="text1"/>
          <w:u w:color="000000" w:themeColor="text1"/>
        </w:rPr>
        <w:t xml:space="preserve"> or for a person who fails to be appointed.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(B)</w:t>
      </w:r>
      <w:r w:rsidRPr="007563ED">
        <w:rPr>
          <w:strike/>
          <w:color w:val="000000" w:themeColor="text1"/>
          <w:u w:color="000000" w:themeColor="text1"/>
        </w:rPr>
        <w:t>(1)</w:t>
      </w:r>
      <w:r>
        <w:rPr>
          <w:color w:val="000000" w:themeColor="text1"/>
          <w:u w:color="000000" w:themeColor="text1"/>
        </w:rPr>
        <w:tab/>
      </w:r>
      <w:r w:rsidRPr="007563ED">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27523C">
        <w:rPr>
          <w:strike/>
          <w:color w:val="000000" w:themeColor="text1"/>
          <w:u w:color="000000" w:themeColor="text1"/>
        </w:rPr>
        <w:t>(2)</w:t>
      </w:r>
      <w:r>
        <w:rPr>
          <w:color w:val="000000" w:themeColor="text1"/>
          <w:u w:color="000000" w:themeColor="text1"/>
        </w:rPr>
        <w:tab/>
      </w:r>
      <w:r w:rsidRPr="007563ED">
        <w:rPr>
          <w:strike/>
          <w:color w:val="000000" w:themeColor="text1"/>
          <w:u w:color="000000" w:themeColor="text1"/>
        </w:rPr>
        <w:t>The at</w:t>
      </w:r>
      <w:r w:rsidR="00AC41E7">
        <w:rPr>
          <w:strike/>
          <w:color w:val="000000" w:themeColor="text1"/>
          <w:u w:color="000000" w:themeColor="text1"/>
        </w:rPr>
        <w:noBreakHyphen/>
      </w:r>
      <w:r w:rsidRPr="007563ED">
        <w:rPr>
          <w:strike/>
          <w:color w:val="000000" w:themeColor="text1"/>
          <w:u w:color="000000" w:themeColor="text1"/>
        </w:rPr>
        <w:t>large appointment made by the Governor</w:t>
      </w:r>
      <w:r w:rsidRPr="007563ED">
        <w:rPr>
          <w:color w:val="000000" w:themeColor="text1"/>
          <w:u w:color="000000" w:themeColor="text1"/>
        </w:rPr>
        <w:t xml:space="preserve"> </w:t>
      </w:r>
      <w:r>
        <w:rPr>
          <w:color w:val="000000" w:themeColor="text1"/>
          <w:u w:val="single"/>
        </w:rPr>
        <w:t>Appointees</w:t>
      </w:r>
      <w:r>
        <w:rPr>
          <w:color w:val="000000" w:themeColor="text1"/>
        </w:rPr>
        <w:t xml:space="preserve"> </w:t>
      </w:r>
      <w:r w:rsidRPr="007563ED">
        <w:rPr>
          <w:color w:val="000000" w:themeColor="text1"/>
          <w:u w:color="000000" w:themeColor="text1"/>
        </w:rPr>
        <w:t xml:space="preserve">must be transmitted to the Joint Transportation Review Committee. The Joint Transportation Review Committee must determine whether the </w:t>
      </w:r>
      <w:r w:rsidRPr="007563ED">
        <w:rPr>
          <w:strike/>
          <w:color w:val="000000" w:themeColor="text1"/>
          <w:u w:color="000000" w:themeColor="text1"/>
        </w:rPr>
        <w:t>at</w:t>
      </w:r>
      <w:r w:rsidR="00AC41E7">
        <w:rPr>
          <w:strike/>
          <w:color w:val="000000" w:themeColor="text1"/>
          <w:u w:color="000000" w:themeColor="text1"/>
        </w:rPr>
        <w:noBreakHyphen/>
      </w:r>
      <w:r w:rsidRPr="007563ED">
        <w:rPr>
          <w:strike/>
          <w:color w:val="000000" w:themeColor="text1"/>
          <w:u w:color="000000" w:themeColor="text1"/>
        </w:rPr>
        <w:t>large</w:t>
      </w:r>
      <w:r w:rsidRPr="007563ED">
        <w:rPr>
          <w:color w:val="000000" w:themeColor="text1"/>
          <w:u w:color="000000" w:themeColor="text1"/>
        </w:rPr>
        <w:t xml:space="preserve"> </w:t>
      </w:r>
      <w:r>
        <w:rPr>
          <w:color w:val="000000" w:themeColor="text1"/>
          <w:u w:val="single"/>
        </w:rPr>
        <w:t>each</w:t>
      </w:r>
      <w:r>
        <w:rPr>
          <w:color w:val="000000" w:themeColor="text1"/>
          <w:u w:color="000000" w:themeColor="text1"/>
        </w:rPr>
        <w:t xml:space="preserve"> </w:t>
      </w:r>
      <w:r w:rsidRPr="007563ED">
        <w:rPr>
          <w:color w:val="000000" w:themeColor="text1"/>
          <w:u w:color="000000" w:themeColor="text1"/>
        </w:rPr>
        <w:t xml:space="preserve">appointee meets the qualifications in subsection (C) and report its findings to the </w:t>
      </w:r>
      <w:r w:rsidRPr="003770D4">
        <w:rPr>
          <w:color w:val="000000" w:themeColor="text1"/>
          <w:u w:color="000000" w:themeColor="text1"/>
        </w:rPr>
        <w:t>General Assembly and the Governor</w:t>
      </w:r>
      <w:r w:rsidRPr="007563ED">
        <w:rPr>
          <w:color w:val="000000" w:themeColor="text1"/>
          <w:u w:color="000000" w:themeColor="text1"/>
        </w:rPr>
        <w:t>. Until the Joint Transportation Review Committee finds a gubernatorial appointee qualified,</w:t>
      </w:r>
      <w:r>
        <w:rPr>
          <w:color w:val="000000" w:themeColor="text1"/>
          <w:u w:color="000000" w:themeColor="text1"/>
        </w:rPr>
        <w:t xml:space="preserve"> </w:t>
      </w:r>
      <w:r>
        <w:rPr>
          <w:color w:val="000000" w:themeColor="text1"/>
          <w:u w:val="single"/>
        </w:rPr>
        <w:t>and the appointee is subsequently confirmed by the Senate,</w:t>
      </w:r>
      <w:r w:rsidRPr="007563ED">
        <w:rPr>
          <w:color w:val="000000" w:themeColor="text1"/>
          <w:u w:color="000000" w:themeColor="text1"/>
        </w:rPr>
        <w:t xml:space="preserve"> the appointee must not take the oath of office and the full rights and privileges and powers of the office shall not vest.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563ED">
        <w:rPr>
          <w:color w:val="000000" w:themeColor="text1"/>
          <w:u w:color="000000" w:themeColor="text1"/>
        </w:rPr>
        <w:t xml:space="preserve">The qualifications that each </w:t>
      </w:r>
      <w:r w:rsidRPr="00CA21DE">
        <w:rPr>
          <w:strike/>
          <w:color w:val="000000" w:themeColor="text1"/>
          <w:u w:color="000000" w:themeColor="text1"/>
        </w:rPr>
        <w:t>commission member</w:t>
      </w:r>
      <w:r w:rsidRPr="007563ED">
        <w:rPr>
          <w:color w:val="000000" w:themeColor="text1"/>
          <w:u w:color="000000" w:themeColor="text1"/>
        </w:rPr>
        <w:t xml:space="preserve"> </w:t>
      </w:r>
      <w:r w:rsidR="00CA21DE">
        <w:rPr>
          <w:color w:val="000000" w:themeColor="text1"/>
          <w:u w:val="single"/>
        </w:rPr>
        <w:t>commissioner</w:t>
      </w:r>
      <w:r w:rsidR="00CA21DE">
        <w:rPr>
          <w:color w:val="000000" w:themeColor="text1"/>
          <w:u w:color="000000" w:themeColor="text1"/>
        </w:rPr>
        <w:t xml:space="preserve"> </w:t>
      </w:r>
      <w:r w:rsidRPr="007563ED">
        <w:rPr>
          <w:color w:val="000000" w:themeColor="text1"/>
          <w:u w:color="000000" w:themeColor="text1"/>
        </w:rPr>
        <w:t>must possess, include, but are not limited to:</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a baccalaureate or more advanced degree from: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a recognized institution of higher learning requiring face</w:t>
      </w:r>
      <w:r w:rsidR="00AC41E7">
        <w:rPr>
          <w:color w:val="000000" w:themeColor="text1"/>
          <w:u w:color="000000" w:themeColor="text1"/>
        </w:rPr>
        <w:noBreakHyphen/>
      </w:r>
      <w:r w:rsidRPr="007563ED">
        <w:rPr>
          <w:color w:val="000000" w:themeColor="text1"/>
          <w:u w:color="000000" w:themeColor="text1"/>
        </w:rPr>
        <w:t>to</w:t>
      </w:r>
      <w:r w:rsidR="00AC41E7">
        <w:rPr>
          <w:color w:val="000000" w:themeColor="text1"/>
          <w:u w:color="000000" w:themeColor="text1"/>
        </w:rPr>
        <w:noBreakHyphen/>
      </w:r>
      <w:r w:rsidRPr="007563ED">
        <w:rPr>
          <w:color w:val="000000" w:themeColor="text1"/>
          <w:u w:color="000000" w:themeColor="text1"/>
        </w:rPr>
        <w:t>face contact between its students and instructors prior to completion of the academic program;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an institution of higher learning that has been accredited by a regional or national accrediting body;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 xml:space="preserve">an institution of higher learning chartered before 1962; </w:t>
      </w:r>
      <w:r w:rsidRPr="007563ED">
        <w:rPr>
          <w:strike/>
          <w:color w:val="000000" w:themeColor="text1"/>
          <w:u w:color="000000" w:themeColor="text1"/>
        </w:rPr>
        <w:t>or</w:t>
      </w:r>
      <w:r>
        <w:rPr>
          <w:color w:val="000000" w:themeColor="text1"/>
          <w:u w:color="000000" w:themeColor="text1"/>
        </w:rPr>
        <w:t xml:space="preserve"> </w:t>
      </w:r>
      <w:r>
        <w:rPr>
          <w:color w:val="000000" w:themeColor="text1"/>
          <w:u w:val="single"/>
        </w:rPr>
        <w:t>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a background of at least five years in any combination of the following fields of expertise:</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construction;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finance;</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(d)</w:t>
      </w:r>
      <w:r>
        <w:rPr>
          <w:color w:val="000000" w:themeColor="text1"/>
          <w:u w:color="000000" w:themeColor="text1"/>
        </w:rPr>
        <w:tab/>
      </w:r>
      <w:r w:rsidR="002671B5">
        <w:rPr>
          <w:color w:val="000000" w:themeColor="text1"/>
          <w:u w:val="single"/>
        </w:rPr>
        <w:t>practice of</w:t>
      </w:r>
      <w:r w:rsidR="002671B5">
        <w:rPr>
          <w:color w:val="000000" w:themeColor="text1"/>
        </w:rPr>
        <w:t xml:space="preserve"> </w:t>
      </w:r>
      <w:r w:rsidRPr="007563ED">
        <w:rPr>
          <w:color w:val="000000" w:themeColor="text1"/>
          <w:u w:color="000000" w:themeColor="text1"/>
        </w:rPr>
        <w:t>law;</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(e)</w:t>
      </w:r>
      <w:r>
        <w:rPr>
          <w:color w:val="000000" w:themeColor="text1"/>
          <w:u w:color="000000" w:themeColor="text1"/>
        </w:rPr>
        <w:tab/>
      </w:r>
      <w:r w:rsidRPr="007563ED">
        <w:rPr>
          <w:color w:val="000000" w:themeColor="text1"/>
          <w:u w:color="000000" w:themeColor="text1"/>
        </w:rPr>
        <w:t>environmental issues;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(f)</w:t>
      </w:r>
      <w:r>
        <w:rPr>
          <w:color w:val="000000" w:themeColor="text1"/>
          <w:u w:color="000000" w:themeColor="text1"/>
        </w:rPr>
        <w:tab/>
      </w:r>
      <w:r w:rsidRPr="007563ED">
        <w:rPr>
          <w:color w:val="000000" w:themeColor="text1"/>
          <w:u w:color="000000" w:themeColor="text1"/>
        </w:rPr>
        <w:t>management;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(g)</w:t>
      </w:r>
      <w:r>
        <w:rPr>
          <w:color w:val="000000" w:themeColor="text1"/>
          <w:u w:color="000000" w:themeColor="text1"/>
        </w:rPr>
        <w:tab/>
      </w:r>
      <w:r w:rsidRPr="007563ED">
        <w:rPr>
          <w:color w:val="000000" w:themeColor="text1"/>
          <w:u w:color="000000" w:themeColor="text1"/>
        </w:rPr>
        <w:t>engineering.</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(D)</w:t>
      </w:r>
      <w:r>
        <w:rPr>
          <w:color w:val="000000" w:themeColor="text1"/>
          <w:u w:color="000000" w:themeColor="text1"/>
        </w:rPr>
        <w:tab/>
      </w:r>
      <w:r w:rsidRPr="007563ED">
        <w:rPr>
          <w:color w:val="000000" w:themeColor="text1"/>
          <w:u w:color="000000" w:themeColor="text1"/>
        </w:rPr>
        <w:t xml:space="preserve">No member of the General Assembly or member of his immediate family shall be </w:t>
      </w:r>
      <w:r w:rsidRPr="007563ED">
        <w:rPr>
          <w:strike/>
          <w:color w:val="000000" w:themeColor="text1"/>
          <w:u w:color="000000" w:themeColor="text1"/>
        </w:rPr>
        <w:t>elected or</w:t>
      </w:r>
      <w:r w:rsidRPr="007563ED">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7563ED">
        <w:rPr>
          <w:strike/>
          <w:color w:val="000000" w:themeColor="text1"/>
          <w:u w:color="000000" w:themeColor="text1"/>
        </w:rPr>
        <w:t>elected or</w:t>
      </w:r>
      <w:r w:rsidRPr="007563ED">
        <w:rPr>
          <w:color w:val="000000" w:themeColor="text1"/>
          <w:u w:color="000000" w:themeColor="text1"/>
        </w:rPr>
        <w:t xml:space="preserve"> appointed to the commission for a period of four years after the member either: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ceases to be a member of the General Assembly;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fails to file for election to the General Assembly in accordance with Section 7</w:t>
      </w:r>
      <w:r w:rsidR="00AC41E7">
        <w:rPr>
          <w:color w:val="000000" w:themeColor="text1"/>
          <w:u w:color="000000" w:themeColor="text1"/>
        </w:rPr>
        <w:noBreakHyphen/>
      </w:r>
      <w:r w:rsidRPr="007563ED">
        <w:rPr>
          <w:color w:val="000000" w:themeColor="text1"/>
          <w:u w:color="000000" w:themeColor="text1"/>
        </w:rPr>
        <w:t>11</w:t>
      </w:r>
      <w:r w:rsidR="00AC41E7">
        <w:rPr>
          <w:color w:val="000000" w:themeColor="text1"/>
          <w:u w:color="000000" w:themeColor="text1"/>
        </w:rPr>
        <w:noBreakHyphen/>
      </w:r>
      <w:r w:rsidRPr="007563ED">
        <w:rPr>
          <w:color w:val="000000" w:themeColor="text1"/>
          <w:u w:color="000000" w:themeColor="text1"/>
        </w:rPr>
        <w:t>15.</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5276F7">
        <w:rPr>
          <w:strike/>
          <w:color w:val="000000" w:themeColor="text1"/>
          <w:u w:color="000000" w:themeColor="text1"/>
        </w:rPr>
        <w:t>Section 57</w:t>
      </w:r>
      <w:r w:rsidR="00AC41E7">
        <w:rPr>
          <w:strike/>
          <w:color w:val="000000" w:themeColor="text1"/>
          <w:u w:color="000000" w:themeColor="text1"/>
        </w:rPr>
        <w:noBreakHyphen/>
      </w:r>
      <w:r w:rsidRPr="005276F7">
        <w:rPr>
          <w:strike/>
          <w:color w:val="000000" w:themeColor="text1"/>
          <w:u w:color="000000" w:themeColor="text1"/>
        </w:rPr>
        <w:t>1</w:t>
      </w:r>
      <w:r w:rsidR="00AC41E7">
        <w:rPr>
          <w:strike/>
          <w:color w:val="000000" w:themeColor="text1"/>
          <w:u w:color="000000" w:themeColor="text1"/>
        </w:rPr>
        <w:noBreakHyphen/>
      </w:r>
      <w:r w:rsidRPr="005276F7">
        <w:rPr>
          <w:strike/>
          <w:color w:val="000000" w:themeColor="text1"/>
          <w:u w:color="000000" w:themeColor="text1"/>
        </w:rPr>
        <w:t>320.</w:t>
      </w:r>
      <w:r>
        <w:rPr>
          <w:color w:val="000000" w:themeColor="text1"/>
          <w:u w:color="000000" w:themeColor="text1"/>
        </w:rPr>
        <w:tab/>
      </w:r>
      <w:r w:rsidRPr="007563ED">
        <w:rPr>
          <w:strike/>
          <w:color w:val="000000" w:themeColor="text1"/>
          <w:u w:color="000000" w:themeColor="text1"/>
        </w:rPr>
        <w:t>(A)</w:t>
      </w:r>
      <w:r>
        <w:rPr>
          <w:color w:val="000000" w:themeColor="text1"/>
          <w:u w:color="000000" w:themeColor="text1"/>
        </w:rPr>
        <w:tab/>
      </w:r>
      <w:r w:rsidRPr="007563ED">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strike/>
          <w:color w:val="000000" w:themeColor="text1"/>
          <w:u w:color="000000" w:themeColor="text1"/>
        </w:rPr>
        <w:t>(B)</w:t>
      </w:r>
      <w:r>
        <w:rPr>
          <w:color w:val="000000" w:themeColor="text1"/>
          <w:u w:color="000000" w:themeColor="text1"/>
        </w:rPr>
        <w:tab/>
      </w:r>
      <w:r w:rsidRPr="007563ED">
        <w:rPr>
          <w:strike/>
          <w:color w:val="000000" w:themeColor="text1"/>
          <w:u w:color="000000" w:themeColor="text1"/>
        </w:rPr>
        <w:t>No county within a Department of Transportation district shall have a resident commission member for more than one consecutive term and in</w:t>
      </w:r>
      <w:r w:rsidRPr="00EC5A35">
        <w:rPr>
          <w:color w:val="000000" w:themeColor="text1"/>
          <w:u w:color="000000" w:themeColor="text1"/>
        </w:rPr>
        <w:t xml:space="preserve"> </w:t>
      </w:r>
      <w:r>
        <w:rPr>
          <w:color w:val="000000" w:themeColor="text1"/>
          <w:u w:val="single"/>
        </w:rPr>
        <w:t>In</w:t>
      </w:r>
      <w:r>
        <w:rPr>
          <w:color w:val="000000" w:themeColor="text1"/>
        </w:rPr>
        <w:t xml:space="preserve"> </w:t>
      </w:r>
      <w:r w:rsidRPr="00EC5A35">
        <w:rPr>
          <w:color w:val="000000" w:themeColor="text1"/>
          <w:u w:color="000000" w:themeColor="text1"/>
        </w:rPr>
        <w:t xml:space="preserve">no event shall any two persons from the same county serve as a commission member simultaneously </w:t>
      </w:r>
      <w:r w:rsidRPr="007563ED">
        <w:rPr>
          <w:strike/>
          <w:color w:val="000000" w:themeColor="text1"/>
          <w:u w:color="000000" w:themeColor="text1"/>
        </w:rPr>
        <w:t>except as provided hereinafter</w:t>
      </w:r>
      <w:r w:rsidRPr="00EC5A35">
        <w:rPr>
          <w:color w:val="000000" w:themeColor="text1"/>
          <w:u w:color="000000" w:themeColor="text1"/>
        </w:rPr>
        <w: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63ED">
        <w:rPr>
          <w:color w:val="000000" w:themeColor="text1"/>
          <w:u w:color="000000" w:themeColor="text1"/>
        </w:rPr>
        <w:tab/>
      </w:r>
      <w:r w:rsidRPr="005276F7">
        <w:rPr>
          <w:strike/>
          <w:color w:val="000000" w:themeColor="text1"/>
          <w:u w:color="000000" w:themeColor="text1"/>
        </w:rPr>
        <w:t>Section 57</w:t>
      </w:r>
      <w:r w:rsidR="00AC41E7">
        <w:rPr>
          <w:strike/>
          <w:color w:val="000000" w:themeColor="text1"/>
          <w:u w:color="000000" w:themeColor="text1"/>
        </w:rPr>
        <w:noBreakHyphen/>
      </w:r>
      <w:r w:rsidRPr="005276F7">
        <w:rPr>
          <w:strike/>
          <w:color w:val="000000" w:themeColor="text1"/>
          <w:u w:color="000000" w:themeColor="text1"/>
        </w:rPr>
        <w:t>1</w:t>
      </w:r>
      <w:r w:rsidR="00AC41E7">
        <w:rPr>
          <w:strike/>
          <w:color w:val="000000" w:themeColor="text1"/>
          <w:u w:color="000000" w:themeColor="text1"/>
        </w:rPr>
        <w:noBreakHyphen/>
      </w:r>
      <w:r w:rsidRPr="005276F7">
        <w:rPr>
          <w:strike/>
          <w:color w:val="000000" w:themeColor="text1"/>
          <w:u w:color="000000" w:themeColor="text1"/>
        </w:rPr>
        <w:t>325.</w:t>
      </w:r>
      <w:r>
        <w:rPr>
          <w:color w:val="000000" w:themeColor="text1"/>
          <w:u w:color="000000" w:themeColor="text1"/>
        </w:rPr>
        <w:tab/>
      </w:r>
      <w:r w:rsidRPr="007563ED">
        <w:rPr>
          <w:strike/>
          <w:color w:val="000000" w:themeColor="text1"/>
          <w:u w:color="000000" w:themeColor="text1"/>
        </w:rPr>
        <w:t xml:space="preserve">Legislators residing in the congressional district shall meet upon written call of a majority of the members of the delegation of each district at a time and place to be designated </w:t>
      </w:r>
      <w:r w:rsidRPr="007563ED">
        <w:rPr>
          <w:strike/>
          <w:color w:val="000000" w:themeColor="text1"/>
          <w:u w:color="000000" w:themeColor="text1"/>
        </w:rPr>
        <w:lastRenderedPageBreak/>
        <w:t>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63ED">
        <w:rPr>
          <w:color w:val="000000" w:themeColor="text1"/>
          <w:u w:color="000000" w:themeColor="text1"/>
        </w:rPr>
        <w:tab/>
      </w:r>
      <w:r w:rsidRPr="007563ED">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330.</w:t>
      </w:r>
      <w:r>
        <w:tab/>
      </w:r>
      <w:r w:rsidRPr="0027523C">
        <w:rPr>
          <w:strike/>
        </w:rPr>
        <w:t>(A)</w:t>
      </w:r>
      <w:r>
        <w:tab/>
      </w:r>
      <w:r w:rsidRPr="00E52A1B">
        <w:rPr>
          <w:strike/>
        </w:rPr>
        <w:t>For the purposes of electing a commission member, a legislator shall vote only in the congressional district in which he resides.</w:t>
      </w:r>
      <w:r w:rsidRPr="00EC5A35">
        <w:rPr>
          <w:strike/>
        </w:rPr>
        <w:t xml:space="preserve"> All commission members</w:t>
      </w:r>
      <w:r w:rsidRPr="00757984">
        <w:t xml:space="preserve"> </w:t>
      </w:r>
      <w:r>
        <w:rPr>
          <w:u w:val="single"/>
        </w:rPr>
        <w:t>Commissioners</w:t>
      </w:r>
      <w:r>
        <w:t xml:space="preserve"> </w:t>
      </w:r>
      <w:r w:rsidRPr="00757984">
        <w:t xml:space="preserve">are </w:t>
      </w:r>
      <w:r w:rsidRPr="00E52A1B">
        <w:rPr>
          <w:strike/>
        </w:rPr>
        <w:t>elected</w:t>
      </w:r>
      <w:r w:rsidRPr="00757984">
        <w:t xml:space="preserve"> </w:t>
      </w:r>
      <w:r>
        <w:rPr>
          <w:u w:val="single"/>
        </w:rPr>
        <w:t>appointed</w:t>
      </w:r>
      <w:r>
        <w:t xml:space="preserve"> </w:t>
      </w:r>
      <w:r w:rsidRPr="00757984">
        <w:t xml:space="preserve">to a term of office of </w:t>
      </w:r>
      <w:r w:rsidRPr="0027523C">
        <w:rPr>
          <w:strike/>
        </w:rPr>
        <w:t>four</w:t>
      </w:r>
      <w:r w:rsidRPr="00757984">
        <w:t xml:space="preserve"> </w:t>
      </w:r>
      <w:r>
        <w:rPr>
          <w:u w:val="single"/>
        </w:rPr>
        <w:t>six</w:t>
      </w:r>
      <w:r>
        <w:t xml:space="preserve"> </w:t>
      </w:r>
      <w:r w:rsidRPr="00757984">
        <w:t xml:space="preserve">years which expires on February fifteenth of the appropriate year. Commissioners shall continue to serve until their successors are </w:t>
      </w:r>
      <w:r w:rsidRPr="0027523C">
        <w:rPr>
          <w:strike/>
        </w:rPr>
        <w:t>elected</w:t>
      </w:r>
      <w:r w:rsidRPr="00757984">
        <w:t xml:space="preserve"> </w:t>
      </w:r>
      <w:r>
        <w:rPr>
          <w:u w:val="single"/>
        </w:rPr>
        <w:t>appointed</w:t>
      </w:r>
      <w:r>
        <w:t xml:space="preserve"> </w:t>
      </w:r>
      <w:r w:rsidRPr="00757984">
        <w:t>and qualify, provided that a commissioner may only serve in a hold</w:t>
      </w:r>
      <w:r w:rsidR="00AC41E7">
        <w:noBreakHyphen/>
      </w:r>
      <w:r w:rsidRPr="00757984">
        <w:t xml:space="preserve">over capacity for a period not to exceed six months. Any vacancy occurring in the office of commissioner shall be filled by </w:t>
      </w:r>
      <w:r w:rsidRPr="00E52A1B">
        <w:rPr>
          <w:strike/>
        </w:rPr>
        <w:t>election or</w:t>
      </w:r>
      <w:r w:rsidRPr="00757984">
        <w:t xml:space="preserve"> appointment in the manner provided in this article for the unexpired term only. </w:t>
      </w:r>
      <w:r w:rsidRPr="0027523C">
        <w:rPr>
          <w:strike/>
        </w:rPr>
        <w:t>No person is eligible to serve as a commission member who is not a resident of that district at the time of his appointment. Failure by an elected commission member to maintain residency in the district for which he is elected shall result in the forfeiture of his office.</w:t>
      </w:r>
      <w:r>
        <w:t xml:space="preserve"> </w:t>
      </w:r>
      <w:r>
        <w:rPr>
          <w:u w:val="single"/>
        </w:rPr>
        <w:t>Commissioners</w:t>
      </w:r>
      <w:r w:rsidRPr="00E52A1B">
        <w:rPr>
          <w:u w:val="single"/>
        </w:rPr>
        <w:t xml:space="preserve"> may be removed from office as provided in Section 1</w:t>
      </w:r>
      <w:r w:rsidR="00AC41E7">
        <w:rPr>
          <w:u w:val="single"/>
        </w:rPr>
        <w:noBreakHyphen/>
      </w:r>
      <w:r w:rsidRPr="00E52A1B">
        <w:rPr>
          <w:u w:val="single"/>
        </w:rPr>
        <w:t>3</w:t>
      </w:r>
      <w:r w:rsidR="00AC41E7">
        <w:rPr>
          <w:u w:val="single"/>
        </w:rPr>
        <w:noBreakHyphen/>
      </w:r>
      <w:r w:rsidRPr="00E52A1B">
        <w:rPr>
          <w:u w:val="single"/>
        </w:rPr>
        <w:t>240(C)(1).</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52A1B">
        <w:rPr>
          <w:strike/>
        </w:rPr>
        <w:t>(B)</w:t>
      </w:r>
      <w:r>
        <w:tab/>
      </w:r>
      <w:r w:rsidRPr="00E52A1B">
        <w:rPr>
          <w:strike/>
        </w:rPr>
        <w:t>The at</w:t>
      </w:r>
      <w:r w:rsidR="00AC41E7">
        <w:rPr>
          <w:strike/>
        </w:rPr>
        <w:noBreakHyphen/>
      </w:r>
      <w:r w:rsidRPr="00E52A1B">
        <w:rPr>
          <w:strike/>
        </w:rPr>
        <w:t>large commission member shall serve at the pleasure of the Governor. The at</w:t>
      </w:r>
      <w:r w:rsidR="00AC41E7">
        <w:rPr>
          <w:strike/>
        </w:rPr>
        <w:noBreakHyphen/>
      </w:r>
      <w:r w:rsidRPr="00E52A1B">
        <w:rPr>
          <w:strike/>
        </w:rPr>
        <w:t>large commission member may be appointed from any county in the State unless another commission member is serving from that county. Failure by the at</w:t>
      </w:r>
      <w:r w:rsidR="00AC41E7">
        <w:rPr>
          <w:strike/>
        </w:rPr>
        <w:noBreakHyphen/>
      </w:r>
      <w:r w:rsidRPr="00E52A1B">
        <w:rPr>
          <w:strike/>
        </w:rPr>
        <w:t>large commission member to maintain residence in the State shall result in a forfeiture of his office.</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E52A1B">
        <w:rPr>
          <w:strike/>
        </w:rPr>
        <w:t>(C)</w:t>
      </w:r>
      <w:r>
        <w:tab/>
      </w:r>
      <w:r w:rsidRPr="00E52A1B">
        <w:rPr>
          <w:strike/>
        </w:rPr>
        <w:t>All elected commission members may be removed from office as provided in Section 1</w:t>
      </w:r>
      <w:r w:rsidR="00AC41E7">
        <w:rPr>
          <w:strike/>
        </w:rPr>
        <w:noBreakHyphen/>
      </w:r>
      <w:r w:rsidRPr="00E52A1B">
        <w:rPr>
          <w:strike/>
        </w:rPr>
        <w:t>3</w:t>
      </w:r>
      <w:r w:rsidR="00AC41E7">
        <w:rPr>
          <w:strike/>
        </w:rPr>
        <w:noBreakHyphen/>
      </w:r>
      <w:r w:rsidRPr="00E52A1B">
        <w:rPr>
          <w:strike/>
        </w:rPr>
        <w:t>240(C)(1).</w:t>
      </w:r>
    </w:p>
    <w:p w:rsidR="002671B5" w:rsidRDefault="002671B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671B5" w:rsidRP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57</w:t>
      </w:r>
      <w:r w:rsidR="00AC41E7">
        <w:noBreakHyphen/>
      </w:r>
      <w:r>
        <w:t>1</w:t>
      </w:r>
      <w:r w:rsidR="00AC41E7">
        <w:noBreakHyphen/>
      </w:r>
      <w:r>
        <w:t>340.</w:t>
      </w:r>
      <w:r>
        <w:tab/>
        <w:t xml:space="preserve">Each commission member, within thirty days after his </w:t>
      </w:r>
      <w:r w:rsidRPr="002671B5">
        <w:rPr>
          <w:strike/>
        </w:rPr>
        <w:t>election or</w:t>
      </w:r>
      <w:r>
        <w:t xml:space="preserve"> appointment, and before entering upon the discharge of the duties of his office, shall take, subscribe, and file with the Secretary of State the oath of office prescribed by the Constitution of the State.</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t>(A)</w:t>
      </w:r>
      <w:r>
        <w:tab/>
        <w:t>The commission may adopt an official seal for use on official documents of the department.</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 commission shall elect a chairman and adopt its own rules and procedures and may select such additional officers to serve such terms as the commission may designate.</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Commissioners must be reimbursed for official expenses as provided by law for members of state boards and commissions as established in the annual general appropriations act.</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All </w:t>
      </w:r>
      <w:r w:rsidRPr="002671B5">
        <w:rPr>
          <w:strike/>
        </w:rPr>
        <w:t>commission members</w:t>
      </w:r>
      <w:r>
        <w:t xml:space="preserve"> </w:t>
      </w:r>
      <w:r>
        <w:rPr>
          <w:u w:val="single"/>
        </w:rPr>
        <w:t>commissioners</w:t>
      </w:r>
      <w:r>
        <w:t xml:space="preserve"> are eligible to vote on all matters that come before the commission.</w:t>
      </w:r>
    </w:p>
    <w:p w:rsidR="002671B5" w:rsidRPr="007563ED" w:rsidRDefault="002671B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Section 57</w:t>
      </w:r>
      <w:r w:rsidR="00AC41E7">
        <w:rPr>
          <w:strike/>
          <w:color w:val="000000" w:themeColor="text1"/>
          <w:u w:color="000000" w:themeColor="text1"/>
        </w:rPr>
        <w:noBreakHyphen/>
      </w:r>
      <w:r w:rsidRPr="0027523C">
        <w:rPr>
          <w:strike/>
          <w:color w:val="000000" w:themeColor="text1"/>
          <w:u w:color="000000" w:themeColor="text1"/>
        </w:rPr>
        <w:t>1</w:t>
      </w:r>
      <w:r w:rsidR="00AC41E7">
        <w:rPr>
          <w:strike/>
          <w:color w:val="000000" w:themeColor="text1"/>
          <w:u w:color="000000" w:themeColor="text1"/>
        </w:rPr>
        <w:noBreakHyphen/>
      </w:r>
      <w:r w:rsidRPr="0027523C">
        <w:rPr>
          <w:strike/>
          <w:color w:val="000000" w:themeColor="text1"/>
          <w:u w:color="000000" w:themeColor="text1"/>
        </w:rPr>
        <w:t>360.</w:t>
      </w:r>
      <w:r>
        <w:rPr>
          <w:color w:val="000000" w:themeColor="text1"/>
          <w:u w:color="000000" w:themeColor="text1"/>
        </w:rPr>
        <w:tab/>
      </w:r>
      <w:r w:rsidRPr="0027523C">
        <w:rPr>
          <w:strike/>
          <w:color w:val="000000" w:themeColor="text1"/>
          <w:u w:color="000000" w:themeColor="text1"/>
        </w:rPr>
        <w:t>(A)</w:t>
      </w:r>
      <w:r>
        <w:rPr>
          <w:color w:val="000000" w:themeColor="text1"/>
          <w:u w:color="000000" w:themeColor="text1"/>
        </w:rPr>
        <w:tab/>
      </w:r>
      <w:r w:rsidRPr="0027523C">
        <w:rPr>
          <w:strike/>
          <w:color w:val="000000" w:themeColor="text1"/>
          <w:u w:color="000000" w:themeColor="text1"/>
        </w:rPr>
        <w:t>The commission must appoint a chief internal auditor and other professional, administrative, technical, and clerical personnel as the commission determines to be necessary in the proper discharge of the commission</w:t>
      </w:r>
      <w:r w:rsidR="00AC41E7" w:rsidRPr="00AC41E7">
        <w:rPr>
          <w:strike/>
          <w:color w:val="000000" w:themeColor="text1"/>
          <w:u w:color="000000" w:themeColor="text1"/>
        </w:rPr>
        <w:t>’</w:t>
      </w:r>
      <w:r w:rsidRPr="0027523C">
        <w:rPr>
          <w:strike/>
          <w:color w:val="000000" w:themeColor="text1"/>
          <w:u w:color="000000" w:themeColor="text1"/>
        </w:rPr>
        <w:t>s duties and responsibilities provided by law. The commission also must provide professional, administrative, technical, and clerical personnel, as the commission determines to be necessary, for the chief internal auditor to properly discharge his duties and responsibilities authorized by the commission or provided by law. Except as otherwise provided, any employees hired pursuant to this section shall serve at the pleasure of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(B)(1)</w:t>
      </w:r>
      <w:r>
        <w:rPr>
          <w:color w:val="000000" w:themeColor="text1"/>
          <w:u w:color="000000" w:themeColor="text1"/>
        </w:rPr>
        <w:tab/>
      </w:r>
      <w:r w:rsidRPr="0027523C">
        <w:rPr>
          <w:strike/>
          <w:color w:val="000000" w:themeColor="text1"/>
          <w:u w:color="000000" w:themeColor="text1"/>
        </w:rPr>
        <w:t>The chief internal auditor shall serve for a term of four years and may be removed by the commission only for malfeasance, misfeasance, incompetency, absenteeism, conflicts of interest, misconduct, persistent neglect of duty in office, or incapacity. The chief internal auditor must be a Certified Public Accountant and possess any other experience the commission may require. The chief internal auditor must establish, implement, and maintain the exclusive internal audit function of all departmental activities. The commission shall set the salary for the chief internal auditor as allowed by statute or applicable law.</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7523C">
        <w:rPr>
          <w:strike/>
          <w:color w:val="000000" w:themeColor="text1"/>
          <w:u w:color="000000" w:themeColor="text1"/>
        </w:rPr>
        <w:t>(2)</w:t>
      </w:r>
      <w:r>
        <w:rPr>
          <w:color w:val="000000" w:themeColor="text1"/>
          <w:u w:color="000000" w:themeColor="text1"/>
        </w:rPr>
        <w:tab/>
      </w:r>
      <w:r w:rsidRPr="0027523C">
        <w:rPr>
          <w:strike/>
          <w:color w:val="000000" w:themeColor="text1"/>
          <w:u w:color="000000" w:themeColor="text1"/>
        </w:rPr>
        <w:t xml:space="preserve">The audits performed by the chief internal auditor must comply with recognized governmental auditing standards. The </w:t>
      </w:r>
      <w:r w:rsidRPr="0027523C">
        <w:rPr>
          <w:strike/>
          <w:color w:val="000000" w:themeColor="text1"/>
          <w:u w:color="000000" w:themeColor="text1"/>
        </w:rPr>
        <w:lastRenderedPageBreak/>
        <w:t>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7523C">
        <w:rPr>
          <w:strike/>
          <w:color w:val="000000" w:themeColor="text1"/>
          <w:u w:color="000000" w:themeColor="text1"/>
        </w:rPr>
        <w:t>(3)</w:t>
      </w:r>
      <w:r>
        <w:rPr>
          <w:color w:val="000000" w:themeColor="text1"/>
          <w:u w:color="000000" w:themeColor="text1"/>
        </w:rPr>
        <w:tab/>
      </w:r>
      <w:r w:rsidRPr="0027523C">
        <w:rPr>
          <w:strike/>
          <w:color w:val="000000" w:themeColor="text1"/>
          <w:u w:color="000000" w:themeColor="text1"/>
        </w:rPr>
        <w:t>The commission is vested with the exclusive management and control of the chief internal auditor.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3C">
        <w:rPr>
          <w:strike/>
          <w:color w:val="000000" w:themeColor="text1"/>
          <w:u w:color="000000" w:themeColor="text1"/>
        </w:rPr>
        <w:t>(C)</w:t>
      </w:r>
      <w:r>
        <w:rPr>
          <w:color w:val="000000" w:themeColor="text1"/>
          <w:u w:color="000000" w:themeColor="text1"/>
        </w:rPr>
        <w:tab/>
      </w:r>
      <w:r w:rsidRPr="0027523C">
        <w:rPr>
          <w:strike/>
          <w:color w:val="000000" w:themeColor="text1"/>
          <w:u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sidRPr="007563ED">
        <w:rPr>
          <w:color w:val="000000" w:themeColor="text1"/>
          <w:u w:color="000000" w:themeColor="text1"/>
        </w:rPr>
        <w:t>(A)</w:t>
      </w:r>
      <w:r>
        <w:rPr>
          <w:color w:val="000000" w:themeColor="text1"/>
          <w:u w:color="000000" w:themeColor="text1"/>
        </w:rPr>
        <w:tab/>
      </w:r>
      <w:r w:rsidRPr="007563ED">
        <w:rPr>
          <w:color w:val="000000" w:themeColor="text1"/>
          <w:u w:color="000000" w:themeColor="text1"/>
        </w:rPr>
        <w:t>The commission must develop the long</w:t>
      </w:r>
      <w:r w:rsidR="00AC41E7">
        <w:rPr>
          <w:color w:val="000000" w:themeColor="text1"/>
          <w:u w:color="000000" w:themeColor="text1"/>
        </w:rPr>
        <w:noBreakHyphen/>
      </w:r>
      <w:r w:rsidRPr="007563ED">
        <w:rPr>
          <w:color w:val="000000" w:themeColor="text1"/>
          <w:u w:color="000000" w:themeColor="text1"/>
        </w:rPr>
        <w:t>range Statewide Transportation Plan, with a minimum twenty</w:t>
      </w:r>
      <w:r w:rsidR="00AC41E7">
        <w:rPr>
          <w:color w:val="000000" w:themeColor="text1"/>
          <w:u w:color="000000" w:themeColor="text1"/>
        </w:rPr>
        <w:noBreakHyphen/>
      </w:r>
      <w:r w:rsidRPr="007563ED">
        <w:rPr>
          <w:color w:val="000000" w:themeColor="text1"/>
          <w:u w:color="000000" w:themeColor="text1"/>
        </w:rPr>
        <w:t>year forecast period at the time of adoption</w:t>
      </w:r>
      <w:r w:rsidRPr="00EC5A35">
        <w:rPr>
          <w:strike/>
          <w:color w:val="000000" w:themeColor="text1"/>
          <w:u w:color="000000" w:themeColor="text1"/>
        </w:rPr>
        <w:t>,</w:t>
      </w:r>
      <w:r w:rsidRPr="007563ED">
        <w:rPr>
          <w:color w:val="000000" w:themeColor="text1"/>
          <w:u w:color="000000" w:themeColor="text1"/>
        </w:rPr>
        <w:t xml:space="preserve">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Concerning the development, content, and implementation of the Statewide Transportation Improvement Program, the commission must: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AC41E7">
        <w:rPr>
          <w:color w:val="000000" w:themeColor="text1"/>
          <w:u w:color="000000" w:themeColor="text1"/>
        </w:rPr>
        <w:noBreakHyphen/>
      </w:r>
      <w:r w:rsidRPr="007563ED">
        <w:rPr>
          <w:color w:val="000000" w:themeColor="text1"/>
          <w:u w:color="000000" w:themeColor="text1"/>
        </w:rPr>
        <w:t>range Statewide Transportation Plan and the Statewide Transportation Improvement Program;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lastRenderedPageBreak/>
        <w:tab/>
      </w:r>
      <w:r w:rsidRPr="007563ED">
        <w:rPr>
          <w:color w:val="000000" w:themeColor="text1"/>
          <w:u w:color="000000" w:themeColor="text1"/>
        </w:rPr>
        <w:tab/>
        <w:t>(3)</w:t>
      </w:r>
      <w:r>
        <w:rPr>
          <w:color w:val="000000" w:themeColor="text1"/>
          <w:u w:color="000000" w:themeColor="text1"/>
        </w:rPr>
        <w:tab/>
      </w:r>
      <w:r w:rsidRPr="007563ED">
        <w:rPr>
          <w:color w:val="000000" w:themeColor="text1"/>
          <w:u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(4)</w:t>
      </w:r>
      <w:r>
        <w:rPr>
          <w:color w:val="000000" w:themeColor="text1"/>
          <w:u w:color="000000" w:themeColor="text1"/>
        </w:rPr>
        <w:tab/>
      </w:r>
      <w:r w:rsidRPr="007563ED">
        <w:rPr>
          <w:color w:val="000000" w:themeColor="text1"/>
          <w:u w:color="000000" w:themeColor="text1"/>
        </w:rPr>
        <w:t>work in consultation with each metropolitan planning organization to develop and revise a transportation improvement program for each metropolitan planning area;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(5)</w:t>
      </w:r>
      <w:r>
        <w:rPr>
          <w:color w:val="000000" w:themeColor="text1"/>
          <w:u w:color="000000" w:themeColor="text1"/>
        </w:rPr>
        <w:tab/>
      </w:r>
      <w:r w:rsidRPr="007563ED">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(6)</w:t>
      </w:r>
      <w:r>
        <w:rPr>
          <w:color w:val="000000" w:themeColor="text1"/>
          <w:u w:color="000000" w:themeColor="text1"/>
        </w:rPr>
        <w:tab/>
      </w:r>
      <w:r w:rsidRPr="007563ED">
        <w:rPr>
          <w:color w:val="000000" w:themeColor="text1"/>
          <w:u w:color="000000" w:themeColor="text1"/>
        </w:rPr>
        <w:t>select projects to be undertaken, in consultation with each metropolitan planning organization, from the metropolitan planning organization</w:t>
      </w:r>
      <w:r w:rsidR="00AC41E7" w:rsidRPr="00AC41E7">
        <w:rPr>
          <w:color w:val="000000" w:themeColor="text1"/>
          <w:u w:color="000000" w:themeColor="text1"/>
        </w:rPr>
        <w:t>’</w:t>
      </w:r>
      <w:r w:rsidRPr="007563ED">
        <w:rPr>
          <w:color w:val="000000" w:themeColor="text1"/>
          <w:u w:color="000000" w:themeColor="text1"/>
        </w:rPr>
        <w:t>s approved transportation improvement plan in metropolitan areas not designated as a transportation management area;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(7)</w:t>
      </w:r>
      <w:r>
        <w:rPr>
          <w:color w:val="000000" w:themeColor="text1"/>
          <w:u w:color="000000" w:themeColor="text1"/>
        </w:rPr>
        <w:tab/>
      </w:r>
      <w:r w:rsidRPr="007563ED">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(8)</w:t>
      </w:r>
      <w:r>
        <w:rPr>
          <w:color w:val="000000" w:themeColor="text1"/>
          <w:u w:color="000000" w:themeColor="text1"/>
        </w:rPr>
        <w:tab/>
      </w:r>
      <w:r w:rsidRPr="007563ED">
        <w:rPr>
          <w:color w:val="000000" w:themeColor="text1"/>
          <w:u w:color="000000" w:themeColor="text1"/>
        </w:rPr>
        <w:t>when selecting projects to be undertaken from nontransportation management area metropolitan planning organizations</w:t>
      </w:r>
      <w:r w:rsidR="00AC41E7" w:rsidRPr="00AC41E7">
        <w:rPr>
          <w:color w:val="000000" w:themeColor="text1"/>
          <w:u w:color="000000" w:themeColor="text1"/>
        </w:rPr>
        <w:t>’</w:t>
      </w:r>
      <w:r w:rsidRPr="007563ED">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financial viability including a life cycle analysis of estimated maintenance and repair costs over the expected life of the project;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public safety;</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potential for economic development;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(d)</w:t>
      </w:r>
      <w:r>
        <w:rPr>
          <w:color w:val="000000" w:themeColor="text1"/>
          <w:u w:color="000000" w:themeColor="text1"/>
        </w:rPr>
        <w:tab/>
      </w:r>
      <w:r w:rsidRPr="007563ED">
        <w:rPr>
          <w:color w:val="000000" w:themeColor="text1"/>
          <w:u w:color="000000" w:themeColor="text1"/>
        </w:rPr>
        <w:t>traffic volume and congestion;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(e)</w:t>
      </w:r>
      <w:r>
        <w:rPr>
          <w:color w:val="000000" w:themeColor="text1"/>
          <w:u w:color="000000" w:themeColor="text1"/>
        </w:rPr>
        <w:tab/>
      </w:r>
      <w:r w:rsidRPr="007563ED">
        <w:rPr>
          <w:color w:val="000000" w:themeColor="text1"/>
          <w:u w:color="000000" w:themeColor="text1"/>
        </w:rPr>
        <w:t>truck traffic;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(f)</w:t>
      </w:r>
      <w:r>
        <w:rPr>
          <w:color w:val="000000" w:themeColor="text1"/>
          <w:u w:color="000000" w:themeColor="text1"/>
        </w:rPr>
        <w:tab/>
      </w:r>
      <w:r w:rsidRPr="007563ED">
        <w:rPr>
          <w:color w:val="000000" w:themeColor="text1"/>
          <w:u w:color="000000" w:themeColor="text1"/>
        </w:rPr>
        <w:t>the pavement quality index;</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(g)</w:t>
      </w:r>
      <w:r>
        <w:rPr>
          <w:color w:val="000000" w:themeColor="text1"/>
          <w:u w:color="000000" w:themeColor="text1"/>
        </w:rPr>
        <w:tab/>
      </w:r>
      <w:r w:rsidRPr="007563ED">
        <w:rPr>
          <w:color w:val="000000" w:themeColor="text1"/>
          <w:u w:color="000000" w:themeColor="text1"/>
        </w:rPr>
        <w:t>environmental impact;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(h)</w:t>
      </w:r>
      <w:r>
        <w:rPr>
          <w:color w:val="000000" w:themeColor="text1"/>
          <w:u w:color="000000" w:themeColor="text1"/>
        </w:rPr>
        <w:tab/>
      </w:r>
      <w:r w:rsidRPr="007563ED">
        <w:rPr>
          <w:color w:val="000000" w:themeColor="text1"/>
          <w:u w:color="000000" w:themeColor="text1"/>
        </w:rPr>
        <w:t>alternative transportation solutions; and</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7563ED">
        <w:rPr>
          <w:color w:val="000000" w:themeColor="text1"/>
          <w:u w:color="000000" w:themeColor="text1"/>
        </w:rPr>
        <w:t>consistency with local land use plans.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lastRenderedPageBreak/>
        <w:tab/>
        <w:t>(C)(1)</w:t>
      </w:r>
      <w:r>
        <w:rPr>
          <w:color w:val="000000" w:themeColor="text1"/>
          <w:u w:color="000000" w:themeColor="text1"/>
        </w:rPr>
        <w:tab/>
      </w:r>
      <w:r w:rsidRPr="007563ED">
        <w:rPr>
          <w:color w:val="000000" w:themeColor="text1"/>
          <w:u w:color="000000" w:themeColor="text1"/>
        </w:rPr>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 considering, the criteria in subsection (B)(8).</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0B35">
        <w:rPr>
          <w:strike/>
          <w:color w:val="000000" w:themeColor="text1"/>
          <w:u w:color="000000" w:themeColor="text1"/>
        </w:rPr>
        <w:t>(D)</w:t>
      </w:r>
      <w:r>
        <w:rPr>
          <w:color w:val="000000" w:themeColor="text1"/>
          <w:u w:color="000000" w:themeColor="text1"/>
        </w:rPr>
        <w:tab/>
      </w:r>
      <w:r w:rsidRPr="00270B35">
        <w:rPr>
          <w:strike/>
          <w:color w:val="000000" w:themeColor="text1"/>
          <w:u w:color="000000" w:themeColor="text1"/>
        </w:rPr>
        <w:t>To the extent permitted by federal laws or regulations, the commission has the authority to award all federal enhancement grants. Annually, the commission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(E)</w:t>
      </w:r>
      <w:r>
        <w:rPr>
          <w:color w:val="000000" w:themeColor="text1"/>
          <w:u w:color="000000" w:themeColor="text1"/>
        </w:rPr>
        <w:tab/>
      </w:r>
      <w:r w:rsidRPr="0027523C">
        <w:rPr>
          <w:strike/>
          <w:color w:val="000000" w:themeColor="text1"/>
          <w:u w:color="000000" w:themeColor="text1"/>
        </w:rPr>
        <w:t>The commission must give its prior authorization to any consulting contracts advertised for or awarded by the department and authorize the selection of consultants by department personnel.</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0B35">
        <w:rPr>
          <w:strike/>
          <w:color w:val="000000" w:themeColor="text1"/>
          <w:u w:color="000000" w:themeColor="text1"/>
        </w:rPr>
        <w:t>(F)</w:t>
      </w:r>
      <w:r>
        <w:rPr>
          <w:color w:val="000000" w:themeColor="text1"/>
          <w:u w:color="000000" w:themeColor="text1"/>
        </w:rPr>
        <w:tab/>
      </w:r>
      <w:r w:rsidRPr="00270B35">
        <w:rPr>
          <w:strike/>
          <w:color w:val="000000" w:themeColor="text1"/>
          <w:u w:color="000000" w:themeColor="text1"/>
        </w:rPr>
        <w:t>Roads may not be added to or removed from the state highway system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0B35">
        <w:rPr>
          <w:strike/>
          <w:color w:val="000000" w:themeColor="text1"/>
          <w:u w:color="000000" w:themeColor="text1"/>
        </w:rPr>
        <w:t>(G)</w:t>
      </w:r>
      <w:r>
        <w:rPr>
          <w:color w:val="000000" w:themeColor="text1"/>
          <w:u w:color="000000" w:themeColor="text1"/>
        </w:rPr>
        <w:tab/>
      </w:r>
      <w:r w:rsidRPr="00270B35">
        <w:rPr>
          <w:strike/>
          <w:color w:val="000000" w:themeColor="text1"/>
          <w:u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C5A35">
        <w:rPr>
          <w:strike/>
          <w:color w:val="000000" w:themeColor="text1"/>
          <w:u w:color="000000" w:themeColor="text1"/>
        </w:rPr>
        <w:t>(H)</w:t>
      </w:r>
      <w:r>
        <w:rPr>
          <w:color w:val="000000" w:themeColor="text1"/>
          <w:u w:color="000000" w:themeColor="text1"/>
        </w:rPr>
        <w:tab/>
      </w:r>
      <w:r w:rsidRPr="00DC0D0D">
        <w:rPr>
          <w:strike/>
          <w:color w:val="000000" w:themeColor="text1"/>
          <w:u w:color="000000" w:themeColor="text1"/>
        </w:rPr>
        <w:t>The department shall promulgate, by regulation, procedures not inconsistent with federal laws for applying the criteria contained in subsection (B)(8) for prioritizing projects.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3C">
        <w:rPr>
          <w:strike/>
          <w:color w:val="000000" w:themeColor="text1"/>
          <w:u w:color="000000" w:themeColor="text1"/>
        </w:rPr>
        <w:t>(I)</w:t>
      </w:r>
      <w:r>
        <w:rPr>
          <w:color w:val="000000" w:themeColor="text1"/>
          <w:u w:color="000000" w:themeColor="text1"/>
        </w:rPr>
        <w:tab/>
      </w:r>
      <w:r w:rsidRPr="0027523C">
        <w:rPr>
          <w:strike/>
          <w:color w:val="000000" w:themeColor="text1"/>
          <w:u w:color="000000" w:themeColor="text1"/>
        </w:rPr>
        <w:t>The department may not sell surplus property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C26A44">
        <w:rPr>
          <w:strike/>
          <w:color w:val="000000" w:themeColor="text1"/>
          <w:u w:color="000000" w:themeColor="text1"/>
        </w:rPr>
        <w:t>(J)</w:t>
      </w:r>
      <w:r w:rsidR="00B0408E">
        <w:rPr>
          <w:color w:val="000000" w:themeColor="text1"/>
          <w:u w:val="single"/>
        </w:rPr>
        <w:t>(</w:t>
      </w:r>
      <w:r w:rsidR="00DC0D0D">
        <w:rPr>
          <w:color w:val="000000" w:themeColor="text1"/>
          <w:u w:val="single"/>
        </w:rPr>
        <w:t>D</w:t>
      </w:r>
      <w:r w:rsidR="00C26A44">
        <w:rPr>
          <w:color w:val="000000" w:themeColor="text1"/>
          <w:u w:val="single"/>
        </w:rPr>
        <w:t>)</w:t>
      </w:r>
      <w:r>
        <w:rPr>
          <w:color w:val="000000" w:themeColor="text1"/>
          <w:u w:color="000000" w:themeColor="text1"/>
        </w:rPr>
        <w:tab/>
      </w:r>
      <w:r w:rsidRPr="007563ED">
        <w:rPr>
          <w:color w:val="000000" w:themeColor="text1"/>
          <w:u w:color="000000" w:themeColor="text1"/>
        </w:rPr>
        <w:t>The commission must approve the department</w:t>
      </w:r>
      <w:r w:rsidR="00AC41E7" w:rsidRPr="00AC41E7">
        <w:rPr>
          <w:color w:val="000000" w:themeColor="text1"/>
          <w:u w:color="000000" w:themeColor="text1"/>
        </w:rPr>
        <w:t>’</w:t>
      </w:r>
      <w:r w:rsidRPr="007563ED">
        <w:rPr>
          <w:color w:val="000000" w:themeColor="text1"/>
          <w:u w:color="000000" w:themeColor="text1"/>
        </w:rPr>
        <w:t>s annual budget.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lastRenderedPageBreak/>
        <w:tab/>
      </w:r>
      <w:r w:rsidRPr="0027523C">
        <w:rPr>
          <w:strike/>
          <w:color w:val="000000" w:themeColor="text1"/>
          <w:u w:color="000000" w:themeColor="text1"/>
        </w:rPr>
        <w:t>(K)</w:t>
      </w:r>
      <w:r>
        <w:rPr>
          <w:color w:val="000000" w:themeColor="text1"/>
          <w:u w:color="000000" w:themeColor="text1"/>
        </w:rPr>
        <w:tab/>
      </w:r>
      <w:r w:rsidRPr="0027523C">
        <w:rPr>
          <w:strike/>
          <w:color w:val="000000" w:themeColor="text1"/>
          <w:u w:color="000000" w:themeColor="text1"/>
        </w:rPr>
        <w:t>The department may not dedicate or name highway facilities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(L)</w:t>
      </w:r>
      <w:r>
        <w:rPr>
          <w:color w:val="000000" w:themeColor="text1"/>
          <w:u w:color="000000" w:themeColor="text1"/>
        </w:rPr>
        <w:tab/>
      </w:r>
      <w:r w:rsidRPr="0027523C">
        <w:rPr>
          <w:strike/>
          <w:color w:val="000000" w:themeColor="text1"/>
          <w:u w:color="000000" w:themeColor="text1"/>
        </w:rPr>
        <w:t>The department may not enter into any contract with a value in excess of five hundred thousand dollars without the prior authorization of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(M)</w:t>
      </w:r>
      <w:r>
        <w:rPr>
          <w:color w:val="000000" w:themeColor="text1"/>
          <w:u w:color="000000" w:themeColor="text1"/>
        </w:rPr>
        <w:tab/>
      </w:r>
      <w:r w:rsidRPr="0027523C">
        <w:rPr>
          <w:strike/>
          <w:color w:val="000000" w:themeColor="text1"/>
          <w:u w:color="000000" w:themeColor="text1"/>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23F8">
        <w:rPr>
          <w:strike/>
          <w:color w:val="000000" w:themeColor="text1"/>
          <w:u w:color="000000" w:themeColor="text1"/>
        </w:rPr>
        <w:t>(N)</w:t>
      </w:r>
      <w:r w:rsidR="00C26A44">
        <w:rPr>
          <w:color w:val="000000" w:themeColor="text1"/>
          <w:u w:color="000000" w:themeColor="text1"/>
        </w:rPr>
        <w:tab/>
      </w:r>
      <w:r w:rsidRPr="002723F8">
        <w:rPr>
          <w:strike/>
          <w:color w:val="000000" w:themeColor="text1"/>
          <w:u w:color="000000" w:themeColor="text1"/>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0B35">
        <w:rPr>
          <w:strike/>
          <w:color w:val="000000" w:themeColor="text1"/>
          <w:u w:color="000000" w:themeColor="text1"/>
        </w:rPr>
        <w:t>(O)</w:t>
      </w:r>
      <w:r>
        <w:rPr>
          <w:color w:val="000000" w:themeColor="text1"/>
          <w:u w:color="000000" w:themeColor="text1"/>
        </w:rPr>
        <w:tab/>
      </w:r>
      <w:r w:rsidRPr="00270B35">
        <w:rPr>
          <w:strike/>
          <w:color w:val="000000" w:themeColor="text1"/>
          <w:u w:color="000000" w:themeColor="text1"/>
        </w:rPr>
        <w:t>The commission shall have any other rights, duties, obligations, or responsibilities as provided by law.</w:t>
      </w:r>
      <w:r w:rsidR="00B0408E" w:rsidRPr="00B0408E">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304E" w:rsidRDefault="0019304E"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410 of the 1976 Code is amended to read: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00B0408E">
        <w:rPr>
          <w:color w:val="000000" w:themeColor="text1"/>
          <w:u w:color="000000" w:themeColor="text1"/>
        </w:rPr>
        <w:t>“</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Pr="009F7ED6">
        <w:rPr>
          <w:strike/>
          <w:color w:val="000000" w:themeColor="text1"/>
          <w:u w:color="000000" w:themeColor="text1"/>
        </w:rPr>
        <w:t>The Governor</w:t>
      </w:r>
      <w:r w:rsidRPr="00463B57">
        <w:rPr>
          <w:strike/>
          <w:color w:val="000000" w:themeColor="text1"/>
          <w:u w:color="000000" w:themeColor="text1"/>
        </w:rPr>
        <w:t xml:space="preserve"> shall appoint,</w:t>
      </w:r>
      <w:r w:rsidRPr="009F7ED6">
        <w:rPr>
          <w:strike/>
          <w:color w:val="000000" w:themeColor="text1"/>
          <w:u w:color="000000" w:themeColor="text1"/>
        </w:rPr>
        <w:t xml:space="preserve"> with the advice and consent of the Senate, a Secretary of Transportation </w:t>
      </w:r>
      <w:r w:rsidRPr="00463B57">
        <w:rPr>
          <w:strike/>
          <w:color w:val="000000" w:themeColor="text1"/>
          <w:u w:color="000000" w:themeColor="text1"/>
        </w:rPr>
        <w:t>who shall</w:t>
      </w:r>
      <w:r w:rsidRPr="009F7ED6">
        <w:rPr>
          <w:color w:val="000000" w:themeColor="text1"/>
          <w:u w:color="000000" w:themeColor="text1"/>
        </w:rPr>
        <w:t xml:space="preserve"> </w:t>
      </w:r>
      <w:r w:rsidRPr="00463B57">
        <w:rPr>
          <w:strike/>
          <w:color w:val="000000" w:themeColor="text1"/>
          <w:u w:color="000000" w:themeColor="text1"/>
        </w:rPr>
        <w:t>serve</w:t>
      </w:r>
      <w:r>
        <w:rPr>
          <w:strike/>
          <w:color w:val="000000" w:themeColor="text1"/>
          <w:u w:color="000000" w:themeColor="text1"/>
        </w:rPr>
        <w:t xml:space="preserve"> </w:t>
      </w:r>
      <w:r w:rsidRPr="009F7ED6">
        <w:rPr>
          <w:strike/>
          <w:color w:val="000000" w:themeColor="text1"/>
          <w:u w:color="000000" w:themeColor="text1"/>
        </w:rPr>
        <w:t>at the pleasure of the Governor</w:t>
      </w:r>
      <w:r w:rsidRPr="007563ED">
        <w:rPr>
          <w:color w:val="000000" w:themeColor="text1"/>
          <w:u w:color="000000" w:themeColor="text1"/>
        </w:rPr>
        <w:t>.</w:t>
      </w:r>
      <w:r w:rsidR="00463B57">
        <w:rPr>
          <w:color w:val="000000" w:themeColor="text1"/>
          <w:u w:color="000000" w:themeColor="text1"/>
        </w:rPr>
        <w:t xml:space="preserve"> </w:t>
      </w:r>
      <w:r w:rsidR="00463B57" w:rsidRPr="00463B57">
        <w:rPr>
          <w:color w:val="000000" w:themeColor="text1"/>
          <w:u w:val="single"/>
        </w:rPr>
        <w:t xml:space="preserve">The </w:t>
      </w:r>
      <w:r w:rsidR="00463B57">
        <w:rPr>
          <w:color w:val="000000" w:themeColor="text1"/>
          <w:u w:val="single"/>
        </w:rPr>
        <w:t xml:space="preserve">commission shall appoint a </w:t>
      </w:r>
      <w:r w:rsidR="00463B57" w:rsidRPr="00463B57">
        <w:rPr>
          <w:color w:val="000000" w:themeColor="text1"/>
          <w:u w:val="single"/>
        </w:rPr>
        <w:t xml:space="preserve">Secretary of Transportation </w:t>
      </w:r>
      <w:r w:rsidR="00463B57">
        <w:rPr>
          <w:color w:val="000000" w:themeColor="text1"/>
          <w:u w:val="single"/>
        </w:rPr>
        <w:t xml:space="preserve">who </w:t>
      </w:r>
      <w:r w:rsidR="00463B57" w:rsidRPr="00463B57">
        <w:rPr>
          <w:color w:val="000000" w:themeColor="text1"/>
          <w:u w:val="single"/>
        </w:rPr>
        <w:t xml:space="preserve">shall be the administrative head of the department. </w:t>
      </w:r>
      <w:r w:rsidR="00463B57">
        <w:rPr>
          <w:u w:val="single"/>
        </w:rPr>
        <w:t>T</w:t>
      </w:r>
      <w:r w:rsidR="00463B57" w:rsidRPr="00463B57">
        <w:rPr>
          <w:u w:val="single"/>
        </w:rPr>
        <w:t xml:space="preserve">he </w:t>
      </w:r>
      <w:r w:rsidR="00463B57">
        <w:rPr>
          <w:u w:val="single"/>
        </w:rPr>
        <w:t>commission</w:t>
      </w:r>
      <w:r w:rsidR="00463B57" w:rsidRPr="00463B57">
        <w:rPr>
          <w:u w:val="single"/>
        </w:rPr>
        <w:t xml:space="preserve">, after consultation with and </w:t>
      </w:r>
      <w:r w:rsidR="00463B57">
        <w:rPr>
          <w:u w:val="single"/>
        </w:rPr>
        <w:t xml:space="preserve">with the </w:t>
      </w:r>
      <w:r w:rsidR="00463B57" w:rsidRPr="00463B57">
        <w:rPr>
          <w:u w:val="single"/>
        </w:rPr>
        <w:t xml:space="preserve">approval </w:t>
      </w:r>
      <w:r w:rsidR="00463B57">
        <w:rPr>
          <w:u w:val="single"/>
        </w:rPr>
        <w:t>of</w:t>
      </w:r>
      <w:r w:rsidR="00463B57" w:rsidRPr="00463B57">
        <w:rPr>
          <w:u w:val="single"/>
        </w:rPr>
        <w:t xml:space="preserve"> the Governor, must submit the name of its appointee to the Senate for the Senate</w:t>
      </w:r>
      <w:r w:rsidR="00AC41E7" w:rsidRPr="00AC41E7">
        <w:rPr>
          <w:u w:val="single"/>
        </w:rPr>
        <w:t>’</w:t>
      </w:r>
      <w:r w:rsidR="00463B57" w:rsidRPr="00463B57">
        <w:rPr>
          <w:u w:val="single"/>
        </w:rPr>
        <w:t>s advice and consent.</w:t>
      </w:r>
      <w:r w:rsidRPr="007563ED">
        <w:rPr>
          <w:color w:val="000000" w:themeColor="text1"/>
          <w:u w:color="000000" w:themeColor="text1"/>
        </w:rPr>
        <w:t xml:space="preserve"> A person appointed to this position shall possess practical and successful business and executive ability and be knowledgeable in the field of transportation. The </w:t>
      </w:r>
      <w:r w:rsidRPr="005276F7">
        <w:rPr>
          <w:color w:val="000000" w:themeColor="text1"/>
          <w:u w:color="000000" w:themeColor="text1"/>
        </w:rPr>
        <w:t>Secretary of Transportation</w:t>
      </w:r>
      <w:r w:rsidRPr="007563ED">
        <w:rPr>
          <w:color w:val="000000" w:themeColor="text1"/>
          <w:u w:color="000000" w:themeColor="text1"/>
        </w:rPr>
        <w:t xml:space="preserve"> shall receive </w:t>
      </w:r>
      <w:r w:rsidRPr="005276F7">
        <w:rPr>
          <w:color w:val="000000" w:themeColor="text1"/>
          <w:u w:color="000000" w:themeColor="text1"/>
        </w:rPr>
        <w:t>such</w:t>
      </w:r>
      <w:r w:rsidRPr="007563ED">
        <w:rPr>
          <w:color w:val="000000" w:themeColor="text1"/>
          <w:u w:color="000000" w:themeColor="text1"/>
        </w:rPr>
        <w:t xml:space="preserve"> compensation as may be established under the provisions of Section 8</w:t>
      </w:r>
      <w:r w:rsidR="00AC41E7">
        <w:rPr>
          <w:color w:val="000000" w:themeColor="text1"/>
          <w:u w:color="000000" w:themeColor="text1"/>
        </w:rPr>
        <w:noBreakHyphen/>
      </w:r>
      <w:r w:rsidRPr="007563ED">
        <w:rPr>
          <w:color w:val="000000" w:themeColor="text1"/>
          <w:u w:color="000000" w:themeColor="text1"/>
        </w:rPr>
        <w:t>11</w:t>
      </w:r>
      <w:r w:rsidR="00AC41E7">
        <w:rPr>
          <w:color w:val="000000" w:themeColor="text1"/>
          <w:u w:color="000000" w:themeColor="text1"/>
        </w:rPr>
        <w:noBreakHyphen/>
      </w:r>
      <w:r w:rsidRPr="007563ED">
        <w:rPr>
          <w:color w:val="000000" w:themeColor="text1"/>
          <w:u w:color="000000" w:themeColor="text1"/>
        </w:rPr>
        <w:t>160 and for which funds have been authorized in the general appropriations act.</w:t>
      </w:r>
      <w:r w:rsidR="00B0408E">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B76B14"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005A5A59">
        <w:rPr>
          <w:color w:val="000000" w:themeColor="text1"/>
          <w:u w:color="000000" w:themeColor="text1"/>
        </w:rPr>
        <w:t>Section 57</w:t>
      </w:r>
      <w:r w:rsidR="00AC41E7">
        <w:rPr>
          <w:color w:val="000000" w:themeColor="text1"/>
          <w:u w:color="000000" w:themeColor="text1"/>
        </w:rPr>
        <w:noBreakHyphen/>
      </w:r>
      <w:r w:rsidR="005A5A59">
        <w:rPr>
          <w:color w:val="000000" w:themeColor="text1"/>
          <w:u w:color="000000" w:themeColor="text1"/>
        </w:rPr>
        <w:t>1</w:t>
      </w:r>
      <w:r w:rsidR="00AC41E7">
        <w:rPr>
          <w:color w:val="000000" w:themeColor="text1"/>
          <w:u w:color="000000" w:themeColor="text1"/>
        </w:rPr>
        <w:noBreakHyphen/>
      </w:r>
      <w:r w:rsidR="005A5A59">
        <w:rPr>
          <w:color w:val="000000" w:themeColor="text1"/>
          <w:u w:color="000000" w:themeColor="text1"/>
        </w:rPr>
        <w:t>720(C) of the 1976 Code is amended to read:</w:t>
      </w:r>
    </w:p>
    <w:p w:rsidR="005A5A59"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C5A35" w:rsidRPr="007563ED">
        <w:rPr>
          <w:color w:val="000000" w:themeColor="text1"/>
          <w:u w:color="000000" w:themeColor="text1"/>
        </w:rPr>
        <w:t>(C)</w:t>
      </w:r>
      <w:r w:rsidR="00EC5A35">
        <w:rPr>
          <w:color w:val="000000" w:themeColor="text1"/>
          <w:u w:color="000000" w:themeColor="text1"/>
        </w:rPr>
        <w:tab/>
      </w:r>
      <w:r w:rsidR="00EC5A35" w:rsidRPr="007563ED">
        <w:rPr>
          <w:color w:val="000000" w:themeColor="text1"/>
          <w:u w:color="000000" w:themeColor="text1"/>
        </w:rPr>
        <w:t xml:space="preserve">The review committee must meet as soon as practicable after appointment and organize itself by electing one of its members as chairman and such other officers as the review committee may consider necessary. Thereafter, the review committee must meet as necessary to screen </w:t>
      </w:r>
      <w:r w:rsidR="00EC5A35" w:rsidRPr="0019304E">
        <w:rPr>
          <w:strike/>
          <w:color w:val="000000" w:themeColor="text1"/>
          <w:u w:color="000000" w:themeColor="text1"/>
        </w:rPr>
        <w:t>candidates for election</w:t>
      </w:r>
      <w:r w:rsidR="00EC5A35" w:rsidRPr="007563ED">
        <w:rPr>
          <w:color w:val="000000" w:themeColor="text1"/>
          <w:u w:color="000000" w:themeColor="text1"/>
        </w:rPr>
        <w:t xml:space="preserve"> </w:t>
      </w:r>
      <w:r w:rsidR="0019304E">
        <w:rPr>
          <w:color w:val="000000" w:themeColor="text1"/>
          <w:u w:val="single"/>
        </w:rPr>
        <w:t>appointees</w:t>
      </w:r>
      <w:r w:rsidR="0019304E">
        <w:rPr>
          <w:color w:val="000000" w:themeColor="text1"/>
          <w:u w:color="000000" w:themeColor="text1"/>
        </w:rPr>
        <w:t xml:space="preserve"> </w:t>
      </w:r>
      <w:r w:rsidR="00EC5A35" w:rsidRPr="007563ED">
        <w:rPr>
          <w:color w:val="000000" w:themeColor="text1"/>
          <w:u w:color="000000" w:themeColor="text1"/>
        </w:rPr>
        <w:t xml:space="preserve">to the </w:t>
      </w:r>
      <w:r w:rsidR="00EC5A35" w:rsidRPr="007563ED">
        <w:rPr>
          <w:color w:val="000000" w:themeColor="text1"/>
          <w:u w:color="000000" w:themeColor="text1"/>
        </w:rPr>
        <w:lastRenderedPageBreak/>
        <w:t xml:space="preserve">commission </w:t>
      </w:r>
      <w:r w:rsidR="00EC5A35" w:rsidRPr="0019304E">
        <w:rPr>
          <w:strike/>
          <w:color w:val="000000" w:themeColor="text1"/>
          <w:u w:color="000000" w:themeColor="text1"/>
        </w:rPr>
        <w:t>and</w:t>
      </w:r>
      <w:r w:rsidR="0019304E">
        <w:rPr>
          <w:color w:val="000000" w:themeColor="text1"/>
          <w:u w:val="single"/>
        </w:rPr>
        <w:t>. The review committee may also meet</w:t>
      </w:r>
      <w:r w:rsidR="0019304E" w:rsidRPr="0019304E">
        <w:rPr>
          <w:color w:val="000000" w:themeColor="text1"/>
        </w:rPr>
        <w:t xml:space="preserve"> </w:t>
      </w:r>
      <w:r w:rsidR="00EC5A35" w:rsidRPr="007563ED">
        <w:rPr>
          <w:color w:val="000000" w:themeColor="text1"/>
          <w:u w:color="000000" w:themeColor="text1"/>
        </w:rPr>
        <w:t>at the call of the chairman or by a majority of the members. A quorum consists of six members.</w:t>
      </w:r>
      <w:r>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A59"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730 of the 1976 Code is amended to read:</w:t>
      </w:r>
    </w:p>
    <w:p w:rsidR="005A5A59" w:rsidRPr="007563ED"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005A5A59">
        <w:rPr>
          <w:color w:val="000000" w:themeColor="text1"/>
          <w:u w:color="000000" w:themeColor="text1"/>
        </w:rPr>
        <w:t>“</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7563ED">
        <w:rPr>
          <w:color w:val="000000" w:themeColor="text1"/>
          <w:u w:color="000000" w:themeColor="text1"/>
        </w:rPr>
        <w:t>The review committee has the following powers and duties:</w:t>
      </w:r>
    </w:p>
    <w:p w:rsidR="005A5A59"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 xml:space="preserve">to screen each </w:t>
      </w:r>
      <w:r w:rsidRPr="007C2502">
        <w:rPr>
          <w:strike/>
          <w:color w:val="000000" w:themeColor="text1"/>
          <w:u w:color="000000" w:themeColor="text1"/>
        </w:rPr>
        <w:t>candidate applying for election</w:t>
      </w:r>
      <w:r w:rsidRPr="007563ED">
        <w:rPr>
          <w:color w:val="000000" w:themeColor="text1"/>
          <w:u w:color="000000" w:themeColor="text1"/>
        </w:rPr>
        <w:t xml:space="preserve"> </w:t>
      </w:r>
      <w:r>
        <w:rPr>
          <w:color w:val="000000" w:themeColor="text1"/>
          <w:u w:val="single"/>
        </w:rPr>
        <w:t>gubernatorial appointee</w:t>
      </w:r>
      <w:r>
        <w:rPr>
          <w:color w:val="000000" w:themeColor="text1"/>
          <w:u w:color="000000" w:themeColor="text1"/>
        </w:rPr>
        <w:t xml:space="preserve"> </w:t>
      </w:r>
      <w:r w:rsidRPr="007563ED">
        <w:rPr>
          <w:color w:val="000000" w:themeColor="text1"/>
          <w:u w:color="000000" w:themeColor="text1"/>
        </w:rPr>
        <w:t>to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 xml:space="preserve">in screening </w:t>
      </w:r>
      <w:r w:rsidRPr="007C2502">
        <w:rPr>
          <w:strike/>
          <w:color w:val="000000" w:themeColor="text1"/>
          <w:u w:color="000000" w:themeColor="text1"/>
        </w:rPr>
        <w:t>candidates</w:t>
      </w:r>
      <w:r w:rsidRPr="007563ED">
        <w:rPr>
          <w:color w:val="000000" w:themeColor="text1"/>
          <w:u w:color="000000" w:themeColor="text1"/>
        </w:rPr>
        <w:t xml:space="preserve"> </w:t>
      </w:r>
      <w:r>
        <w:rPr>
          <w:color w:val="000000" w:themeColor="text1"/>
          <w:u w:val="single"/>
        </w:rPr>
        <w:t>appointees</w:t>
      </w:r>
      <w:r>
        <w:rPr>
          <w:color w:val="000000" w:themeColor="text1"/>
          <w:u w:color="000000" w:themeColor="text1"/>
        </w:rPr>
        <w:t xml:space="preserve"> </w:t>
      </w:r>
      <w:r w:rsidRPr="007563ED">
        <w:rPr>
          <w:color w:val="000000" w:themeColor="text1"/>
          <w:u w:color="000000" w:themeColor="text1"/>
        </w:rPr>
        <w:t>and making its findings, the review committee must give due consideration to:</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 xml:space="preserve">ability, area of expertise, dedication, compassion, common sense, and integrity of each </w:t>
      </w:r>
      <w:r w:rsidRPr="007C2502">
        <w:rPr>
          <w:strike/>
          <w:color w:val="000000" w:themeColor="text1"/>
          <w:u w:color="000000" w:themeColor="text1"/>
        </w:rPr>
        <w:t>candidate</w:t>
      </w:r>
      <w:r>
        <w:rPr>
          <w:color w:val="000000" w:themeColor="text1"/>
          <w:u w:color="000000" w:themeColor="text1"/>
        </w:rPr>
        <w:t xml:space="preserve"> </w:t>
      </w:r>
      <w:r>
        <w:rPr>
          <w:color w:val="000000" w:themeColor="text1"/>
          <w:u w:val="single"/>
        </w:rPr>
        <w:t>appointee</w:t>
      </w:r>
      <w:r w:rsidRPr="007563ED">
        <w:rPr>
          <w:color w:val="000000" w:themeColor="text1"/>
          <w:u w:color="000000" w:themeColor="text1"/>
        </w:rPr>
        <w:t>; and</w:t>
      </w:r>
    </w:p>
    <w:p w:rsidR="00EC5A35" w:rsidRPr="002723F8"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 xml:space="preserve">the impact that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 xml:space="preserve">would have on the racial and gender composition of the commission, and each </w:t>
      </w:r>
      <w:r w:rsidRPr="007C2502">
        <w:rPr>
          <w:strike/>
          <w:color w:val="000000" w:themeColor="text1"/>
          <w:u w:color="000000" w:themeColor="text1"/>
        </w:rPr>
        <w:t>candidate</w:t>
      </w:r>
      <w:r w:rsidR="00AC41E7" w:rsidRPr="00AC41E7">
        <w:rPr>
          <w:strike/>
          <w:color w:val="000000" w:themeColor="text1"/>
          <w:u w:color="000000" w:themeColor="text1"/>
        </w:rPr>
        <w:t>’</w:t>
      </w:r>
      <w:r w:rsidRPr="007C2502">
        <w:rPr>
          <w:strike/>
          <w:color w:val="000000" w:themeColor="text1"/>
          <w:u w:color="000000" w:themeColor="text1"/>
        </w:rPr>
        <w:t>s</w:t>
      </w:r>
      <w:r>
        <w:rPr>
          <w:color w:val="000000" w:themeColor="text1"/>
          <w:u w:color="000000" w:themeColor="text1"/>
        </w:rPr>
        <w:t xml:space="preserve"> </w:t>
      </w:r>
      <w:r>
        <w:rPr>
          <w:color w:val="000000" w:themeColor="text1"/>
          <w:u w:val="single"/>
        </w:rPr>
        <w:t>appointee</w:t>
      </w:r>
      <w:r w:rsidR="00AC41E7" w:rsidRPr="00AC41E7">
        <w:rPr>
          <w:color w:val="000000" w:themeColor="text1"/>
          <w:u w:val="single"/>
        </w:rPr>
        <w:t>’</w:t>
      </w:r>
      <w:r>
        <w:rPr>
          <w:color w:val="000000" w:themeColor="text1"/>
          <w:u w:val="single"/>
        </w:rPr>
        <w:t>s</w:t>
      </w:r>
      <w:r w:rsidRPr="007563ED">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w:t>
      </w:r>
      <w:r>
        <w:rPr>
          <w:color w:val="000000" w:themeColor="text1"/>
          <w:u w:color="000000" w:themeColor="text1"/>
        </w:rPr>
        <w:t xml:space="preserve"> </w:t>
      </w:r>
      <w:r>
        <w:rPr>
          <w:color w:val="000000" w:themeColor="text1"/>
          <w:u w:val="single"/>
        </w:rPr>
        <w:t>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(3)</w:t>
      </w:r>
      <w:r>
        <w:rPr>
          <w:color w:val="000000" w:themeColor="text1"/>
          <w:u w:color="000000" w:themeColor="text1"/>
        </w:rPr>
        <w:tab/>
      </w:r>
      <w:r w:rsidRPr="007563ED">
        <w:rPr>
          <w:color w:val="000000" w:themeColor="text1"/>
          <w:u w:color="000000" w:themeColor="text1"/>
        </w:rPr>
        <w:t xml:space="preserve">to determine if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 xml:space="preserve">is qualified and meets the requirements provided by law to serve as a member of the Department of Transportation Commission, make findings concerning whether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is qualified, and deliver its findings to the Clerk of the Senate</w:t>
      </w:r>
      <w:r>
        <w:rPr>
          <w:color w:val="000000" w:themeColor="text1"/>
          <w:u w:val="single"/>
        </w:rPr>
        <w:t>,</w:t>
      </w:r>
      <w:r w:rsidRPr="007563ED">
        <w:rPr>
          <w:color w:val="000000" w:themeColor="text1"/>
          <w:u w:color="000000" w:themeColor="text1"/>
        </w:rPr>
        <w:t xml:space="preserve"> </w:t>
      </w:r>
      <w:r w:rsidRPr="002723F8">
        <w:rPr>
          <w:strike/>
          <w:color w:val="000000" w:themeColor="text1"/>
          <w:u w:color="000000" w:themeColor="text1"/>
        </w:rPr>
        <w:t>and</w:t>
      </w:r>
      <w:r w:rsidRPr="007563ED">
        <w:rPr>
          <w:color w:val="000000" w:themeColor="text1"/>
          <w:u w:color="000000" w:themeColor="text1"/>
        </w:rPr>
        <w:t xml:space="preserve"> the Clerk of the House of Representatives</w:t>
      </w:r>
      <w:r>
        <w:rPr>
          <w:color w:val="000000" w:themeColor="text1"/>
          <w:u w:val="single"/>
        </w:rPr>
        <w:t>, and to the Senate Transportation Committee for confirmation hearings.</w:t>
      </w:r>
      <w:r w:rsidRPr="002723F8">
        <w:rPr>
          <w:strike/>
          <w:color w:val="000000" w:themeColor="text1"/>
          <w:u w:color="000000" w:themeColor="text1"/>
        </w:rPr>
        <w:t>; and</w:t>
      </w:r>
    </w:p>
    <w:p w:rsidR="00EC5A35" w:rsidRPr="00463B57"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23F8">
        <w:rPr>
          <w:strike/>
          <w:color w:val="000000" w:themeColor="text1"/>
          <w:u w:color="000000" w:themeColor="text1"/>
        </w:rPr>
        <w:t>(4)</w:t>
      </w:r>
      <w:r>
        <w:rPr>
          <w:color w:val="000000" w:themeColor="text1"/>
          <w:u w:color="000000" w:themeColor="text1"/>
        </w:rPr>
        <w:tab/>
      </w:r>
      <w:r w:rsidRPr="002723F8">
        <w:rPr>
          <w:strike/>
          <w:color w:val="000000" w:themeColor="text1"/>
          <w:u w:color="000000" w:themeColor="text1"/>
        </w:rPr>
        <w:t>to submit the names of all qualified candidates to the congressional district delegation for election.</w:t>
      </w:r>
      <w:r w:rsidR="00463B57">
        <w:rPr>
          <w:color w:val="000000" w:themeColor="text1"/>
          <w:u w:color="000000" w:themeColor="text1"/>
        </w:rPr>
        <w: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3B57">
        <w:rPr>
          <w:rFonts w:eastAsia="Times New Roman"/>
        </w:rPr>
        <w:t>4</w:t>
      </w:r>
      <w:r>
        <w:rPr>
          <w:rFonts w:eastAsia="Times New Roman"/>
        </w:rPr>
        <w:t>.</w:t>
      </w:r>
      <w:r>
        <w:rPr>
          <w:rFonts w:eastAsia="Times New Roman"/>
        </w:rPr>
        <w:tab/>
      </w:r>
      <w:r w:rsidR="001721F1">
        <w:rPr>
          <w:rFonts w:eastAsia="Times New Roman"/>
        </w:rPr>
        <w:t>A.</w:t>
      </w:r>
      <w:r w:rsidR="001721F1">
        <w:rPr>
          <w:rFonts w:eastAsia="Times New Roman"/>
        </w:rPr>
        <w:tab/>
      </w:r>
      <w:r w:rsidR="001721F1">
        <w:rPr>
          <w:rFonts w:eastAsia="Times New Roman"/>
        </w:rPr>
        <w:tab/>
      </w:r>
      <w:r>
        <w:rPr>
          <w:rFonts w:eastAsia="Times New Roman"/>
        </w:rPr>
        <w:t>Chapter 6, Title 1 of the 1976 Code is amended by adding:</w:t>
      </w: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AC41E7">
        <w:rPr>
          <w:rFonts w:eastAsia="Times New Roman"/>
        </w:rPr>
        <w:noBreakHyphen/>
      </w:r>
      <w:r>
        <w:rPr>
          <w:rFonts w:eastAsia="Times New Roman"/>
        </w:rPr>
        <w:t>6</w:t>
      </w:r>
      <w:r w:rsidR="00AC41E7">
        <w:rPr>
          <w:rFonts w:eastAsia="Times New Roman"/>
        </w:rPr>
        <w:noBreakHyphen/>
      </w:r>
      <w:r>
        <w:rPr>
          <w:rFonts w:eastAsia="Times New Roman"/>
        </w:rPr>
        <w:t>110.</w:t>
      </w:r>
      <w:r>
        <w:rPr>
          <w:rFonts w:eastAsia="Times New Roman"/>
        </w:rPr>
        <w:tab/>
        <w:t>(A)</w:t>
      </w:r>
      <w:r>
        <w:rPr>
          <w:rFonts w:eastAsia="Times New Roman"/>
        </w:rPr>
        <w:tab/>
        <w:t>There is established within the Office of Inspector General a division that provides the exclusive internal audit function for the</w:t>
      </w:r>
      <w:r w:rsidR="00423CEA">
        <w:rPr>
          <w:rFonts w:eastAsia="Times New Roman"/>
        </w:rPr>
        <w:t xml:space="preserve"> Department of Transportation. </w:t>
      </w:r>
      <w:r>
        <w:rPr>
          <w:rFonts w:eastAsia="Times New Roman"/>
        </w:rPr>
        <w:t xml:space="preserve">The division shall be headed by a director who is appointed by the Inspector General. </w:t>
      </w:r>
      <w:r w:rsidRPr="00757984">
        <w:t xml:space="preserve">The </w:t>
      </w:r>
      <w:r>
        <w:t>director</w:t>
      </w:r>
      <w:r w:rsidRPr="00757984">
        <w:t xml:space="preserve"> must be a Certified Public Accountant and possess any other experience the </w:t>
      </w:r>
      <w:r>
        <w:t>Inspector General</w:t>
      </w:r>
      <w:r w:rsidRPr="00757984">
        <w:t xml:space="preserve"> may require.</w:t>
      </w:r>
    </w:p>
    <w:p w:rsidR="00B91188"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57984">
        <w:tab/>
        <w:t>(B)(1)</w:t>
      </w:r>
      <w:r>
        <w:tab/>
      </w:r>
      <w:r w:rsidRPr="00757984">
        <w:t xml:space="preserve">The </w:t>
      </w:r>
      <w:r>
        <w:t>division</w:t>
      </w:r>
      <w:r w:rsidRPr="00757984">
        <w:t xml:space="preserve"> must establish, implement, and maintain the exclusive internal audit function of all </w:t>
      </w:r>
      <w:r>
        <w:t>Department of Transportation</w:t>
      </w:r>
      <w:r w:rsidRPr="00757984">
        <w:t xml:space="preserve"> activi</w:t>
      </w:r>
      <w:r>
        <w:t>ties.</w:t>
      </w:r>
    </w:p>
    <w:p w:rsidR="00B91188" w:rsidRDefault="00F12494"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00B91188" w:rsidRPr="00757984">
        <w:t xml:space="preserve">The audits performed by the </w:t>
      </w:r>
      <w:r w:rsidR="00B91188">
        <w:t>division</w:t>
      </w:r>
      <w:r w:rsidR="00B91188" w:rsidRPr="00757984">
        <w:t xml:space="preserve"> must comply with recognized governmental auditing standards. The department and any entity contracting with the department must fully cooperate with the </w:t>
      </w:r>
      <w:r w:rsidR="00B91188">
        <w:t>division</w:t>
      </w:r>
      <w:r w:rsidR="00B91188" w:rsidRPr="00757984">
        <w:t xml:space="preserve"> in the discharge of </w:t>
      </w:r>
      <w:r w:rsidR="00B91188">
        <w:t>its</w:t>
      </w:r>
      <w:r w:rsidR="00B91188" w:rsidRPr="00757984">
        <w:t xml:space="preserve"> duties and responsibilities and must timely produce all</w:t>
      </w:r>
      <w:r w:rsidR="001721F1">
        <w:t xml:space="preserve"> requested information, including, but not limited to</w:t>
      </w:r>
      <w:r w:rsidR="00B91188" w:rsidRPr="00757984">
        <w:t xml:space="preserve"> books, papers, correspondence, memoranda, and other records </w:t>
      </w:r>
      <w:r w:rsidR="001721F1">
        <w:t>the division considers</w:t>
      </w:r>
      <w:r w:rsidR="00B91188" w:rsidRPr="00757984">
        <w:t xml:space="preserve"> necessary in connection with an internal audit. All final audit reports must be submitted to the </w:t>
      </w:r>
      <w:r w:rsidR="00B91188">
        <w:t xml:space="preserve">Department of Transportation Commission, the Secretary of Transportation, the Joint Transportation Review Committee, </w:t>
      </w:r>
      <w:r w:rsidR="00B91188" w:rsidRPr="00757984">
        <w:t>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B91188"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57984">
        <w:t xml:space="preserve">The </w:t>
      </w:r>
      <w:r>
        <w:t>Inspector General</w:t>
      </w:r>
      <w:r w:rsidRPr="00757984">
        <w:t xml:space="preserve"> is vested with the exclusive management and control of the </w:t>
      </w:r>
      <w:r w:rsidR="00CA21DE">
        <w:t>division</w:t>
      </w:r>
      <w:r w:rsidRPr="00757984">
        <w:t>.</w:t>
      </w:r>
    </w:p>
    <w:p w:rsidR="00F12494"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57984">
        <w:t>The department</w:t>
      </w:r>
      <w:r w:rsidR="00F12494">
        <w:t xml:space="preserve"> must reimburse the Inspector General for all reasonable expenses associated with the operation and management of the division.”</w:t>
      </w:r>
    </w:p>
    <w:p w:rsidR="001721F1" w:rsidRDefault="001721F1"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721F1" w:rsidRDefault="001721F1"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This section takes effect sixty days after the effective date of this act.</w:t>
      </w:r>
    </w:p>
    <w:p w:rsidR="00B33367" w:rsidRDefault="00B33367"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0D6F" w:rsidRDefault="00F12494"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r>
      <w:r w:rsidR="00B76B14">
        <w:t>5</w:t>
      </w:r>
      <w:r>
        <w:t>.</w:t>
      </w:r>
      <w:r>
        <w:tab/>
      </w:r>
      <w:r w:rsidR="00520D6F">
        <w:rPr>
          <w:color w:val="000000" w:themeColor="text1"/>
          <w:u w:color="000000" w:themeColor="text1"/>
        </w:rPr>
        <w:t>(A)</w:t>
      </w:r>
      <w:r w:rsidR="00520D6F">
        <w:rPr>
          <w:color w:val="000000" w:themeColor="text1"/>
          <w:u w:color="000000" w:themeColor="text1"/>
        </w:rPr>
        <w:tab/>
        <w:t>Members of the Department of Transportation Commission serving as of the effective date of this act who were elected by a congressional delegation may continue to serve until the end of the term to which they were elected. At the expiration of the term the Governor shall fill the vacancy as provided in this act. A vacancy in one of those seats prior to the expiration of the term to which the commissioner was elected shall be filled as provided in this act for a full term commencing on the date of confirmation and ending as provided by law.</w:t>
      </w:r>
    </w:p>
    <w:p w:rsidR="00F12494" w:rsidRDefault="00520D6F"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Upon the effective date of this act, the Governor must appoint two members to the commission as provided in this act. The Governor may appoint the current commissioner serving at her pleasure.</w:t>
      </w:r>
    </w:p>
    <w:p w:rsidR="00520D6F" w:rsidRDefault="00520D6F"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(C)</w:t>
      </w:r>
      <w:r>
        <w:rPr>
          <w:color w:val="000000" w:themeColor="text1"/>
          <w:u w:color="000000" w:themeColor="text1"/>
        </w:rPr>
        <w:tab/>
        <w:t xml:space="preserve">The provisions contained in SECTION </w:t>
      </w:r>
      <w:r w:rsidR="00463B57">
        <w:rPr>
          <w:color w:val="000000" w:themeColor="text1"/>
          <w:u w:color="000000" w:themeColor="text1"/>
        </w:rPr>
        <w:t>4</w:t>
      </w:r>
      <w:r>
        <w:rPr>
          <w:color w:val="000000" w:themeColor="text1"/>
          <w:u w:color="000000" w:themeColor="text1"/>
        </w:rPr>
        <w:t xml:space="preserve"> related to establishing a division within the Office of Inspector General shall take effect upon the approval of the Governor. The Chief Internal Auditor shall be the initial director of the division and shall remain in that position until the expiration of the term to which he was hired. </w:t>
      </w:r>
      <w:r>
        <w:rPr>
          <w:color w:val="000000" w:themeColor="text1"/>
          <w:u w:color="000000" w:themeColor="text1"/>
        </w:rPr>
        <w:lastRenderedPageBreak/>
        <w:t>Thereafter, the Inspector General shall hire a division director as provided in this act.</w:t>
      </w: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Pr="00522CE0"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6B14">
        <w:rPr>
          <w:rFonts w:eastAsia="Times New Roman"/>
        </w:rPr>
        <w:t>6</w:t>
      </w:r>
      <w:r>
        <w:rPr>
          <w:rFonts w:eastAsia="Times New Roman"/>
        </w:rPr>
        <w:t>.</w:t>
      </w:r>
      <w:r>
        <w:rPr>
          <w:rFonts w:eastAsia="Times New Roman"/>
        </w:rPr>
        <w:tab/>
        <w:t>This act takes effect upon approval by the Governor.</w:t>
      </w:r>
    </w:p>
    <w:p w:rsidR="00E7113F" w:rsidRDefault="00AC41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1DB1" w:rsidRDefault="00601DB1" w:rsidP="00601DB1">
      <w:pPr>
        <w:suppressAutoHyphens/>
        <w:jc w:val="both"/>
        <w:rPr>
          <w:rFonts w:eastAsia="Times New Roman"/>
        </w:rPr>
      </w:pPr>
    </w:p>
    <w:sectPr w:rsidR="00601DB1" w:rsidSect="00F768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08E" w:rsidRDefault="00B0408E" w:rsidP="00522CE0">
      <w:r>
        <w:separator/>
      </w:r>
    </w:p>
  </w:endnote>
  <w:endnote w:type="continuationSeparator" w:id="0">
    <w:p w:rsidR="00B0408E" w:rsidRDefault="00B040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83C7F5-AD59-4843-89F8-D91F55AACFB1}"/>
    <w:embedBold r:id="rId2" w:fontKey="{503E73BD-3F8F-4DEF-AE5B-4C09C535D6D3}"/>
  </w:font>
  <w:font w:name="Calibri">
    <w:panose1 w:val="020F0502020204030204"/>
    <w:charset w:val="00"/>
    <w:family w:val="swiss"/>
    <w:pitch w:val="variable"/>
    <w:sig w:usb0="E00002FF" w:usb1="4000ACFF" w:usb2="00000001" w:usb3="00000000" w:csb0="0000019F" w:csb1="00000000"/>
    <w:embedRegular r:id="rId3" w:fontKey="{2A418313-CA48-4F5D-AD84-F63512902A48}"/>
  </w:font>
  <w:font w:name="Segoe UI">
    <w:panose1 w:val="020B0502040204020203"/>
    <w:charset w:val="00"/>
    <w:family w:val="swiss"/>
    <w:pitch w:val="variable"/>
    <w:sig w:usb0="E10022FF" w:usb1="C000E47F" w:usb2="00000029" w:usb3="00000000" w:csb0="000001DF" w:csb1="00000000"/>
    <w:embedRegular r:id="rId4" w:fontKey="{E448A656-219B-4DFF-BAD9-A9FBDFE5AD42}"/>
  </w:font>
  <w:font w:name="Cambria">
    <w:panose1 w:val="02040503050406030204"/>
    <w:charset w:val="00"/>
    <w:family w:val="roman"/>
    <w:pitch w:val="variable"/>
    <w:sig w:usb0="E00002FF" w:usb1="400004FF" w:usb2="00000000" w:usb3="00000000" w:csb0="0000019F" w:csb1="00000000"/>
    <w:embedRegular r:id="rId5" w:fontKey="{3FD31DE4-C1AB-4A7F-8546-E22212775C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13F" w:rsidRPr="005E52BA" w:rsidRDefault="005E52BA" w:rsidP="005E52BA">
    <w:pPr>
      <w:pStyle w:val="Footer"/>
      <w:tabs>
        <w:tab w:val="clear" w:pos="4680"/>
        <w:tab w:val="clear" w:pos="9360"/>
        <w:tab w:val="center" w:pos="2995"/>
      </w:tabs>
      <w:spacing w:before="120"/>
    </w:pPr>
    <w:r>
      <w:t>[561</w:t>
    </w:r>
    <w:r w:rsidR="00F7682C">
      <w:t>-</w:t>
    </w:r>
    <w:r w:rsidR="00F7682C">
      <w:fldChar w:fldCharType="begin"/>
    </w:r>
    <w:r w:rsidR="00F7682C">
      <w:instrText xml:space="preserve"> PAGE  \* MERGEFORMAT </w:instrText>
    </w:r>
    <w:r w:rsidR="00F7682C">
      <w:fldChar w:fldCharType="separate"/>
    </w:r>
    <w:r w:rsidR="00601DB1">
      <w:rPr>
        <w:noProof/>
      </w:rPr>
      <w:t>16</w:t>
    </w:r>
    <w:r w:rsidR="00F7682C">
      <w:fldChar w:fldCharType="end"/>
    </w:r>
    <w:r w:rsidR="00F768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82C" w:rsidRPr="005E52BA" w:rsidRDefault="00F7682C" w:rsidP="005E52BA">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sidR="00601D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08E" w:rsidRDefault="00B0408E" w:rsidP="00522CE0">
      <w:r>
        <w:separator/>
      </w:r>
    </w:p>
  </w:footnote>
  <w:footnote w:type="continuationSeparator" w:id="0">
    <w:p w:rsidR="00B0408E" w:rsidRDefault="00B040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OT .KMM.LKG"/>
    <w:docVar w:name="CoverAttorneyInitials" w:val="KMM"/>
    <w:docVar w:name="CoverAttorneyLastName" w:val="Moffitt"/>
    <w:docVar w:name="CoverBillType" w:val="b"/>
    <w:docVar w:name="CoverSenator" w:val="LKG"/>
    <w:docVar w:name="dvBillNumber" w:val="561"/>
    <w:docVar w:name="dvBillNumberPrefix" w:val="S. "/>
    <w:docVar w:name="dvOriginalBody" w:val="Senate"/>
    <w:docVar w:name="fulldraftpath" w:val="L:\S-RES\LKG\022DOT .KMM.LKG.DOCX"/>
    <w:docVar w:name="NameofBody" w:val="S"/>
    <w:docVar w:name="vgroup2" w:val="S-RES"/>
  </w:docVars>
  <w:rsids>
    <w:rsidRoot w:val="001B3F1B"/>
    <w:rsid w:val="00042AC1"/>
    <w:rsid w:val="00046516"/>
    <w:rsid w:val="0007601D"/>
    <w:rsid w:val="000B0720"/>
    <w:rsid w:val="000B5EAF"/>
    <w:rsid w:val="001315B2"/>
    <w:rsid w:val="00170561"/>
    <w:rsid w:val="001721F1"/>
    <w:rsid w:val="00186AC9"/>
    <w:rsid w:val="0019304E"/>
    <w:rsid w:val="00197DF1"/>
    <w:rsid w:val="001B3DD9"/>
    <w:rsid w:val="001B3F1B"/>
    <w:rsid w:val="001B7E5D"/>
    <w:rsid w:val="001D3BAC"/>
    <w:rsid w:val="00216025"/>
    <w:rsid w:val="00245C4E"/>
    <w:rsid w:val="002671B5"/>
    <w:rsid w:val="002C1321"/>
    <w:rsid w:val="002C2031"/>
    <w:rsid w:val="002C5896"/>
    <w:rsid w:val="002D3BED"/>
    <w:rsid w:val="00307C2B"/>
    <w:rsid w:val="00383247"/>
    <w:rsid w:val="003D6E2B"/>
    <w:rsid w:val="003E7597"/>
    <w:rsid w:val="00423CEA"/>
    <w:rsid w:val="004331A3"/>
    <w:rsid w:val="0044020F"/>
    <w:rsid w:val="00450668"/>
    <w:rsid w:val="00463B57"/>
    <w:rsid w:val="004813A2"/>
    <w:rsid w:val="004952FA"/>
    <w:rsid w:val="004B6A22"/>
    <w:rsid w:val="004D7F37"/>
    <w:rsid w:val="004F101B"/>
    <w:rsid w:val="004F57D3"/>
    <w:rsid w:val="00520D6F"/>
    <w:rsid w:val="00522CE0"/>
    <w:rsid w:val="005276F7"/>
    <w:rsid w:val="00565148"/>
    <w:rsid w:val="00570403"/>
    <w:rsid w:val="00593361"/>
    <w:rsid w:val="005957C4"/>
    <w:rsid w:val="005A413B"/>
    <w:rsid w:val="005A5017"/>
    <w:rsid w:val="005A5A59"/>
    <w:rsid w:val="005A648C"/>
    <w:rsid w:val="005E52BA"/>
    <w:rsid w:val="005F1745"/>
    <w:rsid w:val="00601DB1"/>
    <w:rsid w:val="006A1802"/>
    <w:rsid w:val="006C74EA"/>
    <w:rsid w:val="00720D40"/>
    <w:rsid w:val="007318D4"/>
    <w:rsid w:val="00765784"/>
    <w:rsid w:val="007A4390"/>
    <w:rsid w:val="007B725B"/>
    <w:rsid w:val="007E5CB7"/>
    <w:rsid w:val="008314D2"/>
    <w:rsid w:val="008B2F42"/>
    <w:rsid w:val="008C3697"/>
    <w:rsid w:val="008D6E4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1E7"/>
    <w:rsid w:val="00AE59C8"/>
    <w:rsid w:val="00B0408E"/>
    <w:rsid w:val="00B10098"/>
    <w:rsid w:val="00B33367"/>
    <w:rsid w:val="00B5790D"/>
    <w:rsid w:val="00B76B14"/>
    <w:rsid w:val="00B91188"/>
    <w:rsid w:val="00B945C5"/>
    <w:rsid w:val="00BA20EA"/>
    <w:rsid w:val="00BB5AFC"/>
    <w:rsid w:val="00BC0A56"/>
    <w:rsid w:val="00C013D5"/>
    <w:rsid w:val="00C26A44"/>
    <w:rsid w:val="00C45366"/>
    <w:rsid w:val="00C57023"/>
    <w:rsid w:val="00C74052"/>
    <w:rsid w:val="00CA21DE"/>
    <w:rsid w:val="00CB187A"/>
    <w:rsid w:val="00CC0EC7"/>
    <w:rsid w:val="00D1088B"/>
    <w:rsid w:val="00D14DE6"/>
    <w:rsid w:val="00D156D2"/>
    <w:rsid w:val="00D35486"/>
    <w:rsid w:val="00D53E29"/>
    <w:rsid w:val="00D86943"/>
    <w:rsid w:val="00DA47B9"/>
    <w:rsid w:val="00DC0D0D"/>
    <w:rsid w:val="00DE5635"/>
    <w:rsid w:val="00E058D3"/>
    <w:rsid w:val="00E7113F"/>
    <w:rsid w:val="00E76AD9"/>
    <w:rsid w:val="00E91E2F"/>
    <w:rsid w:val="00EA3546"/>
    <w:rsid w:val="00EB47AE"/>
    <w:rsid w:val="00EC34E1"/>
    <w:rsid w:val="00EC5A35"/>
    <w:rsid w:val="00F0234A"/>
    <w:rsid w:val="00F05CF2"/>
    <w:rsid w:val="00F12494"/>
    <w:rsid w:val="00F51241"/>
    <w:rsid w:val="00F52959"/>
    <w:rsid w:val="00F55884"/>
    <w:rsid w:val="00F7682C"/>
    <w:rsid w:val="00FA182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C603C05-D005-4CC5-B585-16396FA1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2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81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FBD47BC4.dotm</Template>
  <TotalTime>0</TotalTime>
  <Pages>28</Pages>
  <Words>9477</Words>
  <Characters>51859</Characters>
  <Application>Microsoft Office Word</Application>
  <DocSecurity>0</DocSecurity>
  <Lines>1126</Lines>
  <Paragraphs>242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561 Text of Previous Version (Feb. 4, 2016) - South Carolina Legislature Online</dc:title>
  <dc:subject/>
  <dc:creator>%USERNAME%</dc:creator>
  <cp:keywords/>
  <dc:description/>
  <cp:lastModifiedBy>Brent Walling</cp:lastModifiedBy>
  <cp:revision>2</cp:revision>
  <cp:lastPrinted>2015-03-13T12:47:00Z</cp:lastPrinted>
  <dcterms:created xsi:type="dcterms:W3CDTF">2016-02-04T16:01:00Z</dcterms:created>
  <dcterms:modified xsi:type="dcterms:W3CDTF">2016-02-04T16:01:00Z</dcterms:modified>
</cp:coreProperties>
</file>