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D5E" w:rsidRDefault="003C7D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3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B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4478, PURSUANT TO THE PROVISIONS OF ARTICLE 1, CHAPTER 23, TITLE 1 OF THE 1976 CODE.</w:t>
      </w: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4478, and submitted to the General Assembly pursuant to the provisions of Article 1, Chapter 23, Title 1 of the 1976 Code, are approved.</w:t>
      </w: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B35">
        <w:t>2</w:t>
      </w:r>
      <w:r>
        <w:t>.</w:t>
      </w:r>
      <w:r>
        <w:tab/>
        <w:t>This joint resolution takes effect upon approval by the Governor.</w:t>
      </w: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136F" w:rsidRPr="007B24E4" w:rsidRDefault="00911B35"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136F" w:rsidRPr="007B24E4">
        <w:t>State Board of Education Regulation 43</w:t>
      </w:r>
      <w:r w:rsidR="0077136F" w:rsidRPr="007B24E4">
        <w:noBreakHyphen/>
        <w:t>62 governs the requirements for add</w:t>
      </w:r>
      <w:r w:rsidR="0077136F" w:rsidRPr="007B24E4">
        <w:noBreakHyphen/>
        <w:t>on certification for educators in South Carolina. Amendments to Regulation 43</w:t>
      </w:r>
      <w:r w:rsidR="0077136F" w:rsidRPr="007B24E4">
        <w:noBreakHyphen/>
        <w:t>62 will (1) clearly define the terms add</w:t>
      </w:r>
      <w:r w:rsidR="0077136F" w:rsidRPr="007B24E4">
        <w:noBreakHyphen/>
        <w:t>on certification and endorsement and (2) remove specific requirements for add</w:t>
      </w:r>
      <w:r w:rsidR="0077136F" w:rsidRPr="007B24E4">
        <w:noBreakHyphen/>
        <w:t>on areas and endorsements from the regulation. The specific requirements for add</w:t>
      </w:r>
      <w:r w:rsidR="0077136F" w:rsidRPr="007B24E4">
        <w:noBreakHyphen/>
        <w:t xml:space="preserve">on areas and endorsements will then be promulgated in guidelines to be approved by the State Board of Education. These changes allow the Board to continue to provide appropriately qualified educators for South </w:t>
      </w:r>
      <w:r w:rsidR="0077136F" w:rsidRPr="007B24E4">
        <w:lastRenderedPageBreak/>
        <w:t>Carolina public schools and to address needed changes in educator training and preparation more readily.</w:t>
      </w:r>
    </w:p>
    <w:p w:rsidR="0077136F" w:rsidRPr="007B24E4"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36F" w:rsidRPr="007B24E4"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24E4">
        <w:tab/>
        <w:t>Notice of Drafting for the proposed amendments to the</w:t>
      </w:r>
      <w:r w:rsidRPr="007B24E4">
        <w:rPr>
          <w:i/>
        </w:rPr>
        <w:t xml:space="preserve"> </w:t>
      </w:r>
      <w:r w:rsidRPr="007B24E4">
        <w:t xml:space="preserve">regulation was published in the </w:t>
      </w:r>
      <w:r w:rsidRPr="007B24E4">
        <w:rPr>
          <w:i/>
        </w:rPr>
        <w:t>State Register</w:t>
      </w:r>
      <w:r w:rsidRPr="007B24E4">
        <w:t xml:space="preserve"> on July 25, 2014.</w:t>
      </w:r>
    </w:p>
    <w:p w:rsidR="000660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C7D5E" w:rsidRDefault="003C7D5E" w:rsidP="003C7D5E">
      <w:pPr>
        <w:suppressAutoHyphens/>
      </w:pPr>
    </w:p>
    <w:sectPr w:rsidR="003C7D5E" w:rsidSect="003C7D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36F" w:rsidRDefault="0077136F" w:rsidP="009F0C77">
      <w:r>
        <w:separator/>
      </w:r>
    </w:p>
  </w:endnote>
  <w:endnote w:type="continuationSeparator" w:id="0">
    <w:p w:rsidR="0077136F" w:rsidRDefault="00771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052257-BD2D-455C-AA84-0201CCEC3434}"/>
    <w:embedBold r:id="rId2" w:fontKey="{50D449D2-C1A0-4A08-B43E-86FE9B60F049}"/>
    <w:embedItalic r:id="rId3" w:fontKey="{7609233C-EEB3-42D3-8294-395207F29896}"/>
  </w:font>
  <w:font w:name="Calibri">
    <w:panose1 w:val="020F0502020204030204"/>
    <w:charset w:val="00"/>
    <w:family w:val="swiss"/>
    <w:pitch w:val="variable"/>
    <w:sig w:usb0="E10002FF" w:usb1="4000ACFF" w:usb2="00000009" w:usb3="00000000" w:csb0="0000019F" w:csb1="00000000"/>
    <w:embedRegular r:id="rId4" w:fontKey="{14E852BD-C2D8-44AE-8D41-8C4F41CD4EEE}"/>
  </w:font>
  <w:font w:name="Segoe UI">
    <w:panose1 w:val="020B0502040204020203"/>
    <w:charset w:val="00"/>
    <w:family w:val="swiss"/>
    <w:pitch w:val="variable"/>
    <w:sig w:usb0="E10022FF" w:usb1="C000E47F" w:usb2="00000029" w:usb3="00000000" w:csb0="000001DF" w:csb1="00000000"/>
    <w:embedRegular r:id="rId5" w:fontKey="{869F492C-5426-4925-BFC1-585BAACDBE3E}"/>
  </w:font>
  <w:font w:name="Cambria">
    <w:panose1 w:val="02040503050406030204"/>
    <w:charset w:val="00"/>
    <w:family w:val="roman"/>
    <w:pitch w:val="variable"/>
    <w:sig w:usb0="E00002FF" w:usb1="400004FF" w:usb2="00000000" w:usb3="00000000" w:csb0="0000019F" w:csb1="00000000"/>
    <w:embedRegular r:id="rId6" w:fontKey="{09905E05-F5E5-4BAB-AEF4-1FD16D3A9F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56" w:rsidRPr="003C7D5E" w:rsidRDefault="003C7D5E" w:rsidP="003C7D5E">
    <w:pPr>
      <w:pStyle w:val="Footer"/>
      <w:tabs>
        <w:tab w:val="clear" w:pos="4680"/>
        <w:tab w:val="clear" w:pos="9360"/>
        <w:tab w:val="center" w:pos="2995"/>
      </w:tabs>
      <w:spacing w:before="120"/>
    </w:pPr>
    <w:r>
      <w:t>[566]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36F" w:rsidRDefault="0077136F" w:rsidP="009F0C77">
      <w:r>
        <w:separator/>
      </w:r>
    </w:p>
  </w:footnote>
  <w:footnote w:type="continuationSeparator" w:id="0">
    <w:p w:rsidR="0077136F" w:rsidRDefault="00771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4CZ15"/>
    <w:docVar w:name="CoverBillType" w:val="a"/>
    <w:docVar w:name="docpath" w:val="L:\Council\bills\DBS\31204CZ15.DOCX"/>
    <w:docVar w:name="dvBillNumber" w:val="566"/>
    <w:docVar w:name="dvBillNumberPrefix" w:val="S. "/>
    <w:docVar w:name="dvOriginalBody" w:val="Senate"/>
    <w:docVar w:name="dvSteno" w:val="DBS"/>
    <w:docVar w:name="NameofBody" w:val="s"/>
    <w:docVar w:name="vgroup2" w:val="Council"/>
  </w:docVars>
  <w:rsids>
    <w:rsidRoot w:val="0077136F"/>
    <w:rsid w:val="00026C9A"/>
    <w:rsid w:val="0006605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D5E"/>
    <w:rsid w:val="003D411E"/>
    <w:rsid w:val="003E3C1E"/>
    <w:rsid w:val="003E6148"/>
    <w:rsid w:val="00400EAA"/>
    <w:rsid w:val="0041760A"/>
    <w:rsid w:val="004203D7"/>
    <w:rsid w:val="004809EE"/>
    <w:rsid w:val="00511EE9"/>
    <w:rsid w:val="00521E00"/>
    <w:rsid w:val="00577C6C"/>
    <w:rsid w:val="0058501B"/>
    <w:rsid w:val="0061228A"/>
    <w:rsid w:val="00612CEB"/>
    <w:rsid w:val="006215AA"/>
    <w:rsid w:val="006340D9"/>
    <w:rsid w:val="00643B8E"/>
    <w:rsid w:val="00665EBC"/>
    <w:rsid w:val="0069470D"/>
    <w:rsid w:val="006A476C"/>
    <w:rsid w:val="006C6A93"/>
    <w:rsid w:val="006E02F9"/>
    <w:rsid w:val="00753C04"/>
    <w:rsid w:val="00756946"/>
    <w:rsid w:val="00757F80"/>
    <w:rsid w:val="0077136F"/>
    <w:rsid w:val="00771EEC"/>
    <w:rsid w:val="00776B97"/>
    <w:rsid w:val="00786819"/>
    <w:rsid w:val="007A325A"/>
    <w:rsid w:val="007C3099"/>
    <w:rsid w:val="007E72BE"/>
    <w:rsid w:val="007F1523"/>
    <w:rsid w:val="007F509E"/>
    <w:rsid w:val="007F5799"/>
    <w:rsid w:val="007F6947"/>
    <w:rsid w:val="00834A12"/>
    <w:rsid w:val="00872729"/>
    <w:rsid w:val="008F4429"/>
    <w:rsid w:val="00911B35"/>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DC82F-E01A-459F-AE72-A5A5DB81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1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60247-688F-4334-A89B-0EC1B051C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239</Words>
  <Characters>1332</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566 Text of Previous Version (Mar. 17, 2015) - South Carolina Legislature Online</dc:title>
  <dc:subject/>
  <dc:creator>DeirdreBrevardSmith</dc:creator>
  <cp:keywords/>
  <dc:description/>
  <cp:lastModifiedBy>N Cumfer</cp:lastModifiedBy>
  <cp:revision>2</cp:revision>
  <cp:lastPrinted>2015-02-24T18:42:00Z</cp:lastPrinted>
  <dcterms:created xsi:type="dcterms:W3CDTF">2015-03-17T16:39:00Z</dcterms:created>
  <dcterms:modified xsi:type="dcterms:W3CDTF">2015-03-17T16:39:00Z</dcterms:modified>
</cp:coreProperties>
</file>