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93" w:rsidRDefault="005D1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7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sidR="00A17B9C">
        <w:rPr>
          <w:szCs w:val="22"/>
        </w:rPr>
        <w:noBreakHyphen/>
      </w:r>
      <w:r w:rsidRPr="004951F2">
        <w:rPr>
          <w:szCs w:val="22"/>
        </w:rPr>
        <w:t>3</w:t>
      </w:r>
      <w:r w:rsidR="00A17B9C">
        <w:rPr>
          <w:szCs w:val="22"/>
        </w:rPr>
        <w:noBreakHyphen/>
      </w:r>
      <w:r w:rsidRPr="004951F2">
        <w:rPr>
          <w:szCs w:val="22"/>
        </w:rPr>
        <w:t>90 SO AS TO GRANT THE SOUTH CAROLINA LAW ENFORCEMENT DIVISION SPECIFIC</w:t>
      </w:r>
      <w:r w:rsidR="00E558AB">
        <w:rPr>
          <w:szCs w:val="22"/>
        </w:rPr>
        <w:t xml:space="preserve"> AND EXCLUSIVE</w:t>
      </w:r>
      <w:r w:rsidRPr="004951F2">
        <w:rPr>
          <w:szCs w:val="22"/>
        </w:rPr>
        <w:t xml:space="preserve"> JURISDICTION AND AUTHORITY TO CONDUCT AN INVESTIGATION OF ALL OFFICER</w:t>
      </w:r>
      <w:r w:rsidR="00A17B9C">
        <w:rPr>
          <w:szCs w:val="22"/>
        </w:rPr>
        <w:noBreakHyphen/>
      </w:r>
      <w:r w:rsidRPr="004951F2">
        <w:rPr>
          <w:szCs w:val="22"/>
        </w:rPr>
        <w:t>INVOLVED SHOOTINGS THAT RESULT, OR COULD HAVE RESULTED, IN BODILY INJURY OR DEATH, TO ALLOW FOR AN INVESTIGATION OF AN OFFICER</w:t>
      </w:r>
      <w:r w:rsidR="00A17B9C">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w:t>
      </w:r>
      <w:bookmarkStart w:id="4" w:name="titleend"/>
      <w:bookmarkEnd w:id="4"/>
      <w:r>
        <w:rPr>
          <w:szCs w:val="22"/>
        </w:rPr>
        <w:t>O ESTABLISH PENALTIES FOR THE FAILURE TO COMPLETE AN INDEPENDENT INVESTIGATION PURSUANT TO THE PROVISIONS OF THIS SECTION.</w:t>
      </w:r>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F27B2" w:rsidRDefault="005F27B2"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Pr="00565C15"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DE1F19" w:rsidRPr="00565C15"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7B2"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sidR="00A17B9C">
        <w:rPr>
          <w:color w:val="000000" w:themeColor="text1"/>
          <w:u w:color="000000" w:themeColor="text1"/>
        </w:rPr>
        <w:noBreakHyphen/>
      </w:r>
      <w:r w:rsidRPr="00565C15">
        <w:rPr>
          <w:color w:val="000000" w:themeColor="text1"/>
          <w:u w:color="000000" w:themeColor="text1"/>
        </w:rPr>
        <w:t>3</w:t>
      </w:r>
      <w:r w:rsidR="00A17B9C">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sidR="00E558AB">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sidR="00A17B9C">
        <w:rPr>
          <w:color w:val="000000" w:themeColor="text1"/>
          <w:u w:color="000000" w:themeColor="text1"/>
        </w:rPr>
        <w:noBreakHyphen/>
      </w:r>
      <w:r w:rsidRPr="00565C15">
        <w:rPr>
          <w:color w:val="000000" w:themeColor="text1"/>
          <w:u w:color="000000" w:themeColor="text1"/>
        </w:rPr>
        <w:t xml:space="preserve">involved shootings that result, or could have resulted, in bodily injury or death. However, if the </w:t>
      </w:r>
      <w:r w:rsidRPr="00565C15">
        <w:rPr>
          <w:color w:val="000000" w:themeColor="text1"/>
          <w:u w:color="000000" w:themeColor="text1"/>
        </w:rPr>
        <w:lastRenderedPageBreak/>
        <w:t>officer is employed by the South Carolina Law Enforcement Division, the sheriff of the county in which the officer</w:t>
      </w:r>
      <w:r w:rsidR="00A17B9C">
        <w:rPr>
          <w:color w:val="000000" w:themeColor="text1"/>
          <w:u w:color="000000" w:themeColor="text1"/>
        </w:rPr>
        <w:noBreakHyphen/>
      </w:r>
      <w:r w:rsidRPr="00565C15">
        <w:rPr>
          <w:color w:val="000000" w:themeColor="text1"/>
          <w:u w:color="000000" w:themeColor="text1"/>
        </w:rPr>
        <w:t>involved shooting occurred must investigate the officer</w:t>
      </w:r>
      <w:r w:rsidR="00A17B9C">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sidR="00A17B9C">
        <w:rPr>
          <w:color w:val="000000" w:themeColor="text1"/>
          <w:u w:color="000000" w:themeColor="text1"/>
        </w:rPr>
        <w:noBreakHyphen/>
      </w:r>
      <w:r w:rsidRPr="00565C15">
        <w:rPr>
          <w:color w:val="000000" w:themeColor="text1"/>
          <w:u w:color="000000" w:themeColor="text1"/>
        </w:rPr>
        <w:t>involved shooting occurred does not employ a full</w:t>
      </w:r>
      <w:r w:rsidR="00A17B9C">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A17B9C">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sidR="00A17B9C">
        <w:rPr>
          <w:color w:val="000000" w:themeColor="text1"/>
          <w:u w:color="000000" w:themeColor="text1"/>
        </w:rPr>
        <w:noBreakHyphen/>
      </w:r>
      <w:r>
        <w:rPr>
          <w:color w:val="000000" w:themeColor="text1"/>
          <w:u w:color="000000" w:themeColor="text1"/>
        </w:rPr>
        <w:t>involved shooting occurs that includes both an employee of the South Carolina Law Enforcement division and the sheriff, or one of his deputies, of the county in which the officer</w:t>
      </w:r>
      <w:r w:rsidR="00A17B9C">
        <w:rPr>
          <w:color w:val="000000" w:themeColor="text1"/>
          <w:u w:color="000000" w:themeColor="text1"/>
        </w:rPr>
        <w:noBreakHyphen/>
      </w:r>
      <w:r>
        <w:rPr>
          <w:color w:val="000000" w:themeColor="text1"/>
          <w:u w:color="000000" w:themeColor="text1"/>
        </w:rPr>
        <w:t>involved shooting occurred, the solicitor of the county in which the officer</w:t>
      </w:r>
      <w:r w:rsidR="00A17B9C">
        <w:rPr>
          <w:color w:val="000000" w:themeColor="text1"/>
          <w:u w:color="000000" w:themeColor="text1"/>
        </w:rPr>
        <w:noBreakHyphen/>
      </w:r>
      <w:r>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sidR="00A17B9C">
        <w:rPr>
          <w:color w:val="000000" w:themeColor="text1"/>
          <w:u w:color="000000" w:themeColor="text1"/>
        </w:rPr>
        <w:noBreakHyphen/>
      </w:r>
      <w:r>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00C320A7">
        <w:rPr>
          <w:color w:val="000000" w:themeColor="text1"/>
          <w:u w:color="000000" w:themeColor="text1"/>
        </w:rPr>
        <w:t>n</w:t>
      </w:r>
      <w:r>
        <w:rPr>
          <w:color w:val="000000" w:themeColor="text1"/>
          <w:u w:color="000000" w:themeColor="text1"/>
        </w:rPr>
        <w:t xml:space="preserve"> officer, or off</w:t>
      </w:r>
      <w:r w:rsidR="00E558AB">
        <w:rPr>
          <w:color w:val="000000" w:themeColor="text1"/>
          <w:u w:color="000000" w:themeColor="text1"/>
        </w:rPr>
        <w:t>icers, investigating an officer</w:t>
      </w:r>
      <w:r w:rsidR="00A17B9C">
        <w:rPr>
          <w:color w:val="000000" w:themeColor="text1"/>
          <w:u w:color="000000" w:themeColor="text1"/>
        </w:rPr>
        <w:noBreakHyphen/>
      </w:r>
      <w:r>
        <w:rPr>
          <w:color w:val="000000" w:themeColor="text1"/>
          <w:u w:color="000000" w:themeColor="text1"/>
        </w:rPr>
        <w:t>involved shooting pursuant to this section shall have the same authority as he has in his home jurisdiction, for the duration of such investigation.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sidR="00A17B9C">
        <w:rPr>
          <w:color w:val="000000" w:themeColor="text1"/>
          <w:u w:color="000000" w:themeColor="text1"/>
        </w:rPr>
        <w:noBreakHyphen/>
      </w:r>
      <w:r>
        <w:rPr>
          <w:color w:val="000000" w:themeColor="text1"/>
          <w:u w:color="000000" w:themeColor="text1"/>
        </w:rPr>
        <w:t>involved shootings shall be forwarded to the solicitor</w:t>
      </w:r>
      <w:r w:rsidR="00A17B9C" w:rsidRPr="00A17B9C">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w:t>
      </w:r>
      <w:r w:rsidR="000606AF">
        <w:rPr>
          <w:color w:val="000000" w:themeColor="text1"/>
          <w:u w:color="000000" w:themeColor="text1"/>
        </w:rPr>
        <w:t xml:space="preserve"> to</w:t>
      </w:r>
      <w:r>
        <w:rPr>
          <w:color w:val="000000" w:themeColor="text1"/>
          <w:u w:color="000000" w:themeColor="text1"/>
        </w:rPr>
        <w:t xml:space="preserve"> punishment as provided for in Section 8</w:t>
      </w:r>
      <w:r w:rsidR="00A17B9C">
        <w:rPr>
          <w:color w:val="000000" w:themeColor="text1"/>
          <w:u w:color="000000" w:themeColor="text1"/>
        </w:rPr>
        <w:noBreakHyphen/>
      </w:r>
      <w:r>
        <w:rPr>
          <w:color w:val="000000" w:themeColor="text1"/>
          <w:u w:color="000000" w:themeColor="text1"/>
        </w:rPr>
        <w:t>1</w:t>
      </w:r>
      <w:r w:rsidR="00A17B9C">
        <w:rPr>
          <w:color w:val="000000" w:themeColor="text1"/>
          <w:u w:color="000000" w:themeColor="text1"/>
        </w:rPr>
        <w:noBreakHyphen/>
      </w:r>
      <w:r>
        <w:rPr>
          <w:color w:val="000000" w:themeColor="text1"/>
          <w:u w:color="000000" w:themeColor="text1"/>
        </w:rPr>
        <w:t>80, even if the person</w:t>
      </w:r>
      <w:r w:rsidR="00A17B9C" w:rsidRPr="00A17B9C">
        <w:rPr>
          <w:color w:val="000000" w:themeColor="text1"/>
          <w:u w:color="000000" w:themeColor="text1"/>
        </w:rPr>
        <w:t>’</w:t>
      </w:r>
      <w:r>
        <w:rPr>
          <w:color w:val="000000" w:themeColor="text1"/>
          <w:u w:color="000000" w:themeColor="text1"/>
        </w:rPr>
        <w:t>s authority extends beyond a single election or judicial district.</w:t>
      </w:r>
      <w:r w:rsidR="0003461F">
        <w:rPr>
          <w:color w:val="000000" w:themeColor="text1"/>
          <w:u w:color="000000" w:themeColor="text1"/>
        </w:rPr>
        <w:t>”</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61F">
        <w:t>2</w:t>
      </w:r>
      <w:r>
        <w:t>.</w:t>
      </w:r>
      <w:r>
        <w:tab/>
        <w:t>This act takes effect upon approval by the Governor.</w:t>
      </w:r>
    </w:p>
    <w:p w:rsidR="00633DC7" w:rsidRDefault="00A17B9C" w:rsidP="0074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D93" w:rsidRDefault="005D1D93" w:rsidP="005D1D93">
      <w:pPr>
        <w:suppressAutoHyphens/>
      </w:pPr>
    </w:p>
    <w:sectPr w:rsidR="005D1D93" w:rsidSect="005D1D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61F" w:rsidRDefault="0003461F" w:rsidP="009F0C77">
      <w:r>
        <w:separator/>
      </w:r>
    </w:p>
  </w:endnote>
  <w:endnote w:type="continuationSeparator" w:id="0">
    <w:p w:rsidR="0003461F" w:rsidRDefault="000346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9F615A-413C-436F-A35A-BBD2788069BF}"/>
    <w:embedBold r:id="rId2" w:fontKey="{1335552C-4210-4BD9-B780-640AF91CDF4E}"/>
  </w:font>
  <w:font w:name="Calibri">
    <w:panose1 w:val="020F0502020204030204"/>
    <w:charset w:val="00"/>
    <w:family w:val="swiss"/>
    <w:pitch w:val="variable"/>
    <w:sig w:usb0="E10002FF" w:usb1="4000ACFF" w:usb2="00000009" w:usb3="00000000" w:csb0="0000019F" w:csb1="00000000"/>
    <w:embedRegular r:id="rId3" w:fontKey="{FD69E33E-DF9A-42DA-942A-77D49081A85C}"/>
  </w:font>
  <w:font w:name="Segoe UI">
    <w:panose1 w:val="020B0502040204020203"/>
    <w:charset w:val="00"/>
    <w:family w:val="swiss"/>
    <w:pitch w:val="variable"/>
    <w:sig w:usb0="E10022FF" w:usb1="C000E47F" w:usb2="00000029" w:usb3="00000000" w:csb0="000001DF" w:csb1="00000000"/>
    <w:embedRegular r:id="rId4" w:fontKey="{BFFF18B5-D86A-47A8-A930-FC23E0726CB8}"/>
  </w:font>
  <w:font w:name="Cambria">
    <w:panose1 w:val="02040503050406030204"/>
    <w:charset w:val="00"/>
    <w:family w:val="roman"/>
    <w:pitch w:val="variable"/>
    <w:sig w:usb0="E00002FF" w:usb1="400004FF" w:usb2="00000000" w:usb3="00000000" w:csb0="0000019F" w:csb1="00000000"/>
    <w:embedRegular r:id="rId5" w:fontKey="{2B83FDB6-8955-43B0-B53E-497911948F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C7" w:rsidRPr="005D1D93" w:rsidRDefault="005D1D93" w:rsidP="005D1D93">
    <w:pPr>
      <w:pStyle w:val="Footer"/>
      <w:tabs>
        <w:tab w:val="clear" w:pos="4680"/>
        <w:tab w:val="clear" w:pos="9360"/>
        <w:tab w:val="center" w:pos="2995"/>
      </w:tabs>
      <w:spacing w:before="120"/>
    </w:pPr>
    <w:r>
      <w:t>[650]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61F" w:rsidRDefault="0003461F" w:rsidP="009F0C77">
      <w:r>
        <w:separator/>
      </w:r>
    </w:p>
  </w:footnote>
  <w:footnote w:type="continuationSeparator" w:id="0">
    <w:p w:rsidR="0003461F" w:rsidRDefault="000346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4CZ15"/>
    <w:docVar w:name="CoverBillType" w:val="b"/>
    <w:docVar w:name="docpath" w:val="L:\Council\bills\NBD\11094CZ15.DOCX"/>
    <w:docVar w:name="dvBillNumber" w:val="650"/>
    <w:docVar w:name="dvBillNumberPrefix" w:val="S. "/>
    <w:docVar w:name="dvOriginalBody" w:val="Senate"/>
    <w:docVar w:name="dvSteno" w:val="NBD"/>
    <w:docVar w:name="NameofBody" w:val="s"/>
    <w:docVar w:name="vgroup2" w:val="Council"/>
  </w:docVars>
  <w:rsids>
    <w:rsidRoot w:val="005F27B2"/>
    <w:rsid w:val="00026C9A"/>
    <w:rsid w:val="0003461F"/>
    <w:rsid w:val="000606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F6D"/>
    <w:rsid w:val="00325348"/>
    <w:rsid w:val="00393688"/>
    <w:rsid w:val="003D411E"/>
    <w:rsid w:val="003E3C1E"/>
    <w:rsid w:val="003E6148"/>
    <w:rsid w:val="00400EAA"/>
    <w:rsid w:val="0041760A"/>
    <w:rsid w:val="004203D7"/>
    <w:rsid w:val="004809EE"/>
    <w:rsid w:val="00511EE9"/>
    <w:rsid w:val="00521E00"/>
    <w:rsid w:val="00530B11"/>
    <w:rsid w:val="00577C6C"/>
    <w:rsid w:val="0058501B"/>
    <w:rsid w:val="005D1D93"/>
    <w:rsid w:val="005F27B2"/>
    <w:rsid w:val="0061228A"/>
    <w:rsid w:val="006215AA"/>
    <w:rsid w:val="00633DC7"/>
    <w:rsid w:val="006340D9"/>
    <w:rsid w:val="00643B8E"/>
    <w:rsid w:val="00665EBC"/>
    <w:rsid w:val="0069470D"/>
    <w:rsid w:val="006A476C"/>
    <w:rsid w:val="006C6A93"/>
    <w:rsid w:val="006E02F9"/>
    <w:rsid w:val="0074418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B9C"/>
    <w:rsid w:val="00A64E80"/>
    <w:rsid w:val="00A741D9"/>
    <w:rsid w:val="00A9741D"/>
    <w:rsid w:val="00AD296C"/>
    <w:rsid w:val="00AD4B17"/>
    <w:rsid w:val="00B26FA6"/>
    <w:rsid w:val="00B741CB"/>
    <w:rsid w:val="00B934F3"/>
    <w:rsid w:val="00BB6347"/>
    <w:rsid w:val="00BD2134"/>
    <w:rsid w:val="00C038D8"/>
    <w:rsid w:val="00C045DD"/>
    <w:rsid w:val="00C3136F"/>
    <w:rsid w:val="00C320A7"/>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1F19"/>
    <w:rsid w:val="00DE68F0"/>
    <w:rsid w:val="00DF3845"/>
    <w:rsid w:val="00DF7E17"/>
    <w:rsid w:val="00E558A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D39D9-D5D5-46DA-AE14-F1C0022D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2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FB90F-74F1-482B-BD72-DFCA87B1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2</Pages>
  <Words>562</Words>
  <Characters>3133</Characters>
  <Application>Microsoft Office Word</Application>
  <DocSecurity>0</DocSecurity>
  <Lines>83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650 Text of Previous Version (Apr. 14, 2015) - South Carolina Legislature Online</dc:title>
  <dc:subject/>
  <dc:creator>%USERNAME%</dc:creator>
  <cp:keywords/>
  <dc:description/>
  <cp:lastModifiedBy>Angela Hill</cp:lastModifiedBy>
  <cp:revision>2</cp:revision>
  <cp:lastPrinted>2015-04-13T14:37:00Z</cp:lastPrinted>
  <dcterms:created xsi:type="dcterms:W3CDTF">2015-04-14T16:44:00Z</dcterms:created>
  <dcterms:modified xsi:type="dcterms:W3CDTF">2015-04-14T16:44:00Z</dcterms:modified>
</cp:coreProperties>
</file>