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DB1" w:rsidRDefault="00F80DB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F80DB1" w:rsidRDefault="00F80DB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19, 2015</w:t>
      </w:r>
    </w:p>
    <w:p w:rsidR="00F80DB1" w:rsidRDefault="00F80DB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0DB1" w:rsidRPr="00F80DB1" w:rsidRDefault="00F80DB1" w:rsidP="00F80DB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792</w:t>
      </w:r>
    </w:p>
    <w:p w:rsidR="00F80DB1" w:rsidRDefault="00F80DB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0DB1" w:rsidRDefault="00F80DB1" w:rsidP="00F80D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3D18EE">
        <w:t>Labor, Commerce and Industry Committee</w:t>
      </w:r>
    </w:p>
    <w:p w:rsidR="00F80DB1" w:rsidRDefault="00F80DB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0DB1" w:rsidRDefault="00F80DB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5/19/15--S.</w:t>
      </w:r>
    </w:p>
    <w:p w:rsidR="00F80DB1" w:rsidRDefault="00F80DB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19, 2015.</w:t>
      </w:r>
    </w:p>
    <w:p w:rsidR="00F80DB1" w:rsidRPr="00F80DB1" w:rsidRDefault="00F80DB1" w:rsidP="00F80D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80DB1" w:rsidRDefault="00F80DB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0DB1" w:rsidRDefault="00F80DB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80DB1" w:rsidSect="00F80DB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D7CD2" w:rsidRDefault="008D7CD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7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7F3E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4DE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EMPLOYMENT AND WORKFORCE, RELATING TO U</w:t>
      </w:r>
      <w:r w:rsidR="00175E8C">
        <w:t>N</w:t>
      </w:r>
      <w:r>
        <w:t>EMPLOYMENT TRUST FUND, DESIGNATED AS REGULATION DOCUMENT NUMBER 4475, PURSUANT TO THE PROVISIONS OF ARTICLE 1, CHAPTER 23, TITLE 1 OF THE 1976 CODE.</w:t>
      </w:r>
      <w:bookmarkEnd w:id="1"/>
    </w:p>
    <w:p w:rsidR="00F77F3E" w:rsidRDefault="00F77F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F3E" w:rsidRDefault="00F77F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77F3E" w:rsidRDefault="00F77F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F3E" w:rsidRDefault="00F77F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Employment and Workforce, relating to U</w:t>
      </w:r>
      <w:r w:rsidR="00175E8C">
        <w:t>n</w:t>
      </w:r>
      <w:r>
        <w:t>employment Trust Fund, designated as Regulation Document Number 4475, and submitted to the General Assembly pursuant to the provisions of Article 1, Chapter 23, Title 1 of the 1976 Code, are approved.</w:t>
      </w:r>
    </w:p>
    <w:p w:rsidR="00F77F3E" w:rsidRDefault="00F77F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F3E" w:rsidRDefault="00F77F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A4DE0">
        <w:t>2</w:t>
      </w:r>
      <w:r>
        <w:t>.</w:t>
      </w:r>
      <w:r>
        <w:tab/>
        <w:t>This joint resolution takes effect upon approval by the Governor.</w:t>
      </w:r>
    </w:p>
    <w:p w:rsidR="00F77F3E" w:rsidRDefault="00F77F3E" w:rsidP="00F77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F77F3E" w:rsidRDefault="00F77F3E" w:rsidP="00F77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F77F3E" w:rsidRDefault="00F77F3E" w:rsidP="00F77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F77F3E" w:rsidRDefault="00F77F3E" w:rsidP="00F77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F77F3E" w:rsidRPr="009B1D9B" w:rsidRDefault="00BA4DE0" w:rsidP="00F77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="00F77F3E" w:rsidRPr="009B1D9B">
        <w:t>he South Carolina Department of Employment and Workforce proposes to add regulations 47</w:t>
      </w:r>
      <w:r w:rsidR="00F77F3E" w:rsidRPr="009B1D9B">
        <w:noBreakHyphen/>
        <w:t>500 and 47</w:t>
      </w:r>
      <w:r w:rsidR="00F77F3E" w:rsidRPr="009B1D9B">
        <w:noBreakHyphen/>
        <w:t>501 in Article 5. Unemployment Trust Fund, as required by SC Code Ann. 41</w:t>
      </w:r>
      <w:r w:rsidR="00F77F3E" w:rsidRPr="009B1D9B">
        <w:noBreakHyphen/>
        <w:t>31</w:t>
      </w:r>
      <w:r w:rsidR="00F77F3E" w:rsidRPr="009B1D9B">
        <w:noBreakHyphen/>
        <w:t>45(C), to define how the Department will determine the income necessary to be raised each year to return the trust fund to an adequate level as defined in SC Code Ann. 41</w:t>
      </w:r>
      <w:r w:rsidR="00F77F3E" w:rsidRPr="009B1D9B">
        <w:noBreakHyphen/>
        <w:t>31</w:t>
      </w:r>
      <w:r w:rsidR="00F77F3E" w:rsidRPr="009B1D9B">
        <w:noBreakHyphen/>
        <w:t>45(A)(5).</w:t>
      </w:r>
    </w:p>
    <w:p w:rsidR="00F77F3E" w:rsidRPr="009B1D9B" w:rsidRDefault="00F77F3E" w:rsidP="00F77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77F3E" w:rsidRPr="009B1D9B" w:rsidRDefault="00F77F3E" w:rsidP="00F77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B1D9B">
        <w:t xml:space="preserve">Notice of Drafting for the proposed regulation was published in the </w:t>
      </w:r>
      <w:r w:rsidRPr="009B1D9B">
        <w:rPr>
          <w:i/>
        </w:rPr>
        <w:t>State Register</w:t>
      </w:r>
      <w:r w:rsidRPr="009B1D9B">
        <w:t xml:space="preserve"> on August 22, 2014.</w:t>
      </w:r>
    </w:p>
    <w:p w:rsidR="006A0503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954C7" w:rsidRDefault="005954C7" w:rsidP="005954C7">
      <w:pPr>
        <w:suppressAutoHyphens/>
      </w:pPr>
    </w:p>
    <w:sectPr w:rsidR="005954C7" w:rsidSect="00F80DB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7F3E" w:rsidRDefault="00F77F3E" w:rsidP="009F0C77">
      <w:r>
        <w:separator/>
      </w:r>
    </w:p>
  </w:endnote>
  <w:endnote w:type="continuationSeparator" w:id="0">
    <w:p w:rsidR="00F77F3E" w:rsidRDefault="00F77F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12661B-BFB6-49FB-9656-2DF406D7E89F}"/>
    <w:embedBold r:id="rId2" w:fontKey="{15743F46-F7ED-44E3-8EA5-EF1C9F170E4E}"/>
    <w:embedItalic r:id="rId3" w:fontKey="{605FD11B-BE7A-4191-83D0-7DA5F34F2A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998C947-D488-472F-886F-DFC28A86849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9DA603A-0DCB-40E6-8C00-05D8F3EBDA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E773E53-D38E-4A5E-91E7-3A67B8F1A8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0503" w:rsidRPr="008D7CD2" w:rsidRDefault="008D7CD2" w:rsidP="008D7C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[792</w:t>
    </w:r>
    <w:r w:rsidR="00F80DB1">
      <w:t>-</w:t>
    </w:r>
    <w:r w:rsidR="00F80DB1">
      <w:fldChar w:fldCharType="begin"/>
    </w:r>
    <w:r w:rsidR="00F80DB1">
      <w:instrText xml:space="preserve"> PAGE  \* MERGEFORMAT </w:instrText>
    </w:r>
    <w:r w:rsidR="00F80DB1">
      <w:fldChar w:fldCharType="separate"/>
    </w:r>
    <w:r w:rsidR="00935C4B">
      <w:rPr>
        <w:noProof/>
      </w:rPr>
      <w:t>1</w:t>
    </w:r>
    <w:r w:rsidR="00F80DB1">
      <w:fldChar w:fldCharType="end"/>
    </w:r>
    <w:r w:rsidR="00F80DB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0DB1" w:rsidRPr="008D7CD2" w:rsidRDefault="00F80DB1" w:rsidP="008D7C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954C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7F3E" w:rsidRDefault="00F77F3E" w:rsidP="009F0C77">
      <w:r>
        <w:separator/>
      </w:r>
    </w:p>
  </w:footnote>
  <w:footnote w:type="continuationSeparator" w:id="0">
    <w:p w:rsidR="00F77F3E" w:rsidRDefault="00F77F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71CZ15"/>
    <w:docVar w:name="CoverBillType" w:val="a"/>
    <w:docVar w:name="docpath" w:val="L:\Council\bills\DBS\31271CZ15.DOCX"/>
    <w:docVar w:name="dvBillNumber" w:val="792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F77F3E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75E8C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5954C7"/>
    <w:rsid w:val="0061228A"/>
    <w:rsid w:val="006215AA"/>
    <w:rsid w:val="006340D9"/>
    <w:rsid w:val="00643B8E"/>
    <w:rsid w:val="00660CB0"/>
    <w:rsid w:val="00665EBC"/>
    <w:rsid w:val="0069470D"/>
    <w:rsid w:val="006A0503"/>
    <w:rsid w:val="006A476C"/>
    <w:rsid w:val="006C6A93"/>
    <w:rsid w:val="006E02F9"/>
    <w:rsid w:val="00753C04"/>
    <w:rsid w:val="00756946"/>
    <w:rsid w:val="00757F80"/>
    <w:rsid w:val="00771EEC"/>
    <w:rsid w:val="00781E86"/>
    <w:rsid w:val="00786819"/>
    <w:rsid w:val="007A325A"/>
    <w:rsid w:val="007C3099"/>
    <w:rsid w:val="007E72BE"/>
    <w:rsid w:val="007F1523"/>
    <w:rsid w:val="007F42DE"/>
    <w:rsid w:val="007F509E"/>
    <w:rsid w:val="007F5799"/>
    <w:rsid w:val="007F6947"/>
    <w:rsid w:val="00834A12"/>
    <w:rsid w:val="00872729"/>
    <w:rsid w:val="008D7CD2"/>
    <w:rsid w:val="008F4429"/>
    <w:rsid w:val="00932670"/>
    <w:rsid w:val="009352BB"/>
    <w:rsid w:val="00935C4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A4DE0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77F3E"/>
    <w:rsid w:val="00F80DB1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0A228D-ECA2-4BD7-A321-EC421CEEB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4D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DE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799B6-3E8E-4F25-B4E9-DAE63D038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B1A31CAA.dotm</Template>
  <TotalTime>0</TotalTime>
  <Pages>3</Pages>
  <Words>219</Words>
  <Characters>1145</Characters>
  <Application>Microsoft Office Word</Application>
  <DocSecurity>0</DocSecurity>
  <Lines>54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792 Text of Previous Version (May 19, 2015) - South Carolina Legislature Online</dc:title>
  <dc:subject/>
  <dc:creator>DeirdreBrevardSmith</dc:creator>
  <cp:keywords/>
  <dc:description/>
  <cp:lastModifiedBy>Miriam Cook</cp:lastModifiedBy>
  <cp:revision>2</cp:revision>
  <cp:lastPrinted>2015-05-18T13:32:00Z</cp:lastPrinted>
  <dcterms:created xsi:type="dcterms:W3CDTF">2015-05-19T22:03:00Z</dcterms:created>
  <dcterms:modified xsi:type="dcterms:W3CDTF">2015-05-19T22:03:00Z</dcterms:modified>
</cp:coreProperties>
</file>