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31D" w:rsidRDefault="00D9331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82D" w:rsidRDefault="0059282D" w:rsidP="005928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3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39</w:t>
      </w:r>
      <w:r w:rsidR="00BF0D2C">
        <w:noBreakHyphen/>
      </w:r>
      <w:r>
        <w:t>5</w:t>
      </w:r>
      <w:r w:rsidR="00BF0D2C">
        <w:noBreakHyphen/>
      </w:r>
      <w:r>
        <w:t>190 SO AS TO ESTABLISH THAT THE USE AND ENFORCEMENT OF A NON</w:t>
      </w:r>
      <w:r w:rsidR="00BF0D2C">
        <w:noBreakHyphen/>
      </w:r>
      <w:r>
        <w:t xml:space="preserve">DISPARAGEMENT CLAUSE CONSTITUTES AN UNFAIR TRADE PRACTICE AND TO </w:t>
      </w:r>
      <w:r w:rsidR="00A33A62">
        <w:t>PROVIDE</w:t>
      </w:r>
      <w:r>
        <w:t xml:space="preserve"> PENALTIES FOR A VIOLATION OF THIS SECTION.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F101D0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04532">
        <w:t xml:space="preserve">Article 1, Chapter 5, Title 39 of the 1976 Code is amended by adding: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 w:rsidR="00BF0D2C">
        <w:noBreakHyphen/>
      </w:r>
      <w:r>
        <w:t>5</w:t>
      </w:r>
      <w:r w:rsidR="00BF0D2C">
        <w:noBreakHyphen/>
      </w:r>
      <w:r w:rsidR="00A33A62">
        <w:t>190.</w:t>
      </w:r>
      <w:r w:rsidR="00A33A62">
        <w:tab/>
        <w:t>(A)</w:t>
      </w:r>
      <w:r w:rsidR="00A33A62">
        <w:tab/>
        <w:t>It is an unfair trade practice and unlawful for a</w:t>
      </w:r>
      <w:r>
        <w:t xml:space="preserve"> contract or proposed contract for the sale or lease of consumer goods or services to include a provision waiving the consumer</w:t>
      </w:r>
      <w:r w:rsidR="00BF0D2C" w:rsidRPr="00BF0D2C">
        <w:t>’</w:t>
      </w:r>
      <w:r>
        <w:t xml:space="preserve">s right to make any statement regarding the seller or lessor or its employees or agents, or concerning the goods or services.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It is an unfair trade practice and unlawful for a person to threaten or to seek to enforce a provision made unlawful or to otherwise penalize a consumer for making any statement protected under this section. </w:t>
      </w:r>
    </w:p>
    <w:p w:rsidR="00604532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Any waiver of the provisions of this section is contrary to public policy and is void and unenforceable. </w:t>
      </w:r>
    </w:p>
    <w:p w:rsidR="00F101D0" w:rsidRDefault="00604532" w:rsidP="00604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A person or firm who violates the provisions of this section is subject t</w:t>
      </w:r>
      <w:r w:rsidR="002910E1">
        <w:t>o the penalties and damages provid</w:t>
      </w:r>
      <w:r>
        <w:t xml:space="preserve">ed in </w:t>
      </w:r>
      <w:r w:rsidR="00A33A62">
        <w:t>this article.</w:t>
      </w:r>
      <w:r>
        <w:t>”</w:t>
      </w: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1D0" w:rsidRDefault="00F10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04532">
        <w:t>2</w:t>
      </w:r>
      <w:r>
        <w:t>.</w:t>
      </w:r>
      <w:r>
        <w:tab/>
        <w:t>This act takes effect upon approval by the Governor.</w:t>
      </w:r>
    </w:p>
    <w:p w:rsidR="008D4509" w:rsidRDefault="00BF0D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31D" w:rsidRDefault="00D9331D" w:rsidP="00D9331D">
      <w:pPr>
        <w:suppressAutoHyphens/>
      </w:pPr>
    </w:p>
    <w:sectPr w:rsidR="00D9331D" w:rsidSect="00D933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1D0" w:rsidRDefault="00F101D0" w:rsidP="009F0C77">
      <w:r>
        <w:separator/>
      </w:r>
    </w:p>
  </w:endnote>
  <w:endnote w:type="continuationSeparator" w:id="0">
    <w:p w:rsidR="00F101D0" w:rsidRDefault="00F101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B3A14-F6E6-431D-B350-833BF91B1890}"/>
    <w:embedBold r:id="rId2" w:fontKey="{3AE729D9-2CF3-4A87-BA09-A8D7DCEEB3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59C12E-0B69-4C9F-841E-37DE57CE7B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ACA5B4-988A-4392-8613-355F5ED4B8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509" w:rsidRPr="00D9331D" w:rsidRDefault="00D9331D" w:rsidP="00D933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1D0" w:rsidRDefault="00F101D0" w:rsidP="009F0C77">
      <w:r>
        <w:separator/>
      </w:r>
    </w:p>
  </w:footnote>
  <w:footnote w:type="continuationSeparator" w:id="0">
    <w:p w:rsidR="00F101D0" w:rsidRDefault="00F101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796CZ16"/>
    <w:docVar w:name="CoverBillType" w:val="b"/>
    <w:docVar w:name="docpath" w:val="L:\Council\bills\AGM\18796CZ16.DOCX"/>
    <w:docVar w:name="dvBillNumber" w:val="912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101D0"/>
    <w:rsid w:val="000161FB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10E1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9282D"/>
    <w:rsid w:val="00604532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4509"/>
    <w:rsid w:val="008F4429"/>
    <w:rsid w:val="00932670"/>
    <w:rsid w:val="009352BB"/>
    <w:rsid w:val="00940D46"/>
    <w:rsid w:val="00990668"/>
    <w:rsid w:val="009B397B"/>
    <w:rsid w:val="009F0C77"/>
    <w:rsid w:val="009F4DD1"/>
    <w:rsid w:val="00A33A6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F0D2C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331D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4809"/>
    <w:rsid w:val="00EF3EEE"/>
    <w:rsid w:val="00F101D0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C9805-4DE2-4C71-A4B1-AE9F53EC6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2B627-B2EA-43CD-940D-9F4E3AEEB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220</Words>
  <Characters>1043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912 Text of Previous Version (Dec. 2, 2015) - South Carolina Legislature Online</dc:title>
  <dc:subject/>
  <dc:creator>angiemorgan</dc:creator>
  <cp:keywords/>
  <dc:description/>
  <cp:lastModifiedBy>N Cumfer</cp:lastModifiedBy>
  <cp:revision>2</cp:revision>
  <cp:lastPrinted>2015-12-01T21:52:00Z</cp:lastPrinted>
  <dcterms:created xsi:type="dcterms:W3CDTF">2015-12-02T20:41:00Z</dcterms:created>
  <dcterms:modified xsi:type="dcterms:W3CDTF">2015-12-02T20:41:00Z</dcterms:modified>
</cp:coreProperties>
</file>