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12D" w:rsidRPr="00522CE0" w:rsidRDefault="006A5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1A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27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C87B6E">
        <w:rPr>
          <w:rFonts w:eastAsia="Times New Roman"/>
        </w:rPr>
        <w:noBreakHyphen/>
      </w:r>
      <w:r>
        <w:rPr>
          <w:rFonts w:eastAsia="Times New Roman"/>
        </w:rPr>
        <w:t>3</w:t>
      </w:r>
      <w:r w:rsidR="00C87B6E">
        <w:rPr>
          <w:rFonts w:eastAsia="Times New Roman"/>
        </w:rPr>
        <w:noBreakHyphen/>
      </w:r>
      <w:r>
        <w:rPr>
          <w:rFonts w:eastAsia="Times New Roman"/>
        </w:rPr>
        <w:t>600(B) OF THE 1976 CODE, RELATING TO ASSAULT AND BATTERY, TO ADD THAT ASSAULT AND BATTERY OF A HIGH AND AGGRAVATED NATURE OCCURS WHEN A PERSON INJURES A FEDERAL, STATE, OR LOCAL LAW ENFORCEMENT OFFICER OR CORRECTIONS OFFICER IN THE DISCHARGE OF OR BECAUSE OF THEIR OFFICIAL DUTIES.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82CC8">
        <w:rPr>
          <w:rFonts w:eastAsia="Times New Roman"/>
        </w:rPr>
        <w:t>Section 16</w:t>
      </w:r>
      <w:r w:rsidR="00C87B6E">
        <w:rPr>
          <w:rFonts w:eastAsia="Times New Roman"/>
        </w:rPr>
        <w:noBreakHyphen/>
      </w:r>
      <w:r w:rsidR="00C82CC8">
        <w:rPr>
          <w:rFonts w:eastAsia="Times New Roman"/>
        </w:rPr>
        <w:t>3</w:t>
      </w:r>
      <w:r w:rsidR="00C87B6E">
        <w:rPr>
          <w:rFonts w:eastAsia="Times New Roman"/>
        </w:rPr>
        <w:noBreakHyphen/>
      </w:r>
      <w:r w:rsidR="00C82CC8">
        <w:rPr>
          <w:rFonts w:eastAsia="Times New Roman"/>
        </w:rPr>
        <w:t>600(B) of the 1976 Code is amended to read:</w:t>
      </w:r>
    </w:p>
    <w:p w:rsidR="00A26F60" w:rsidRDefault="00A26F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CC8" w:rsidRDefault="00C82CC8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C87B6E">
        <w:t>(B)(1)</w:t>
      </w:r>
      <w:r w:rsidR="00C87B6E">
        <w:tab/>
      </w:r>
      <w:r w:rsidRPr="00B62D8C">
        <w:t>A person commits the offense of assault and battery of a high and aggravated nature if the person unlawfully injures another person, and:</w:t>
      </w:r>
    </w:p>
    <w:p w:rsidR="00C82CC8" w:rsidRDefault="00C87B6E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(a)</w:t>
      </w:r>
      <w:r>
        <w:tab/>
      </w:r>
      <w:r w:rsidR="00C82CC8" w:rsidRPr="00B62D8C">
        <w:t xml:space="preserve">great bodily injury to another person results; </w:t>
      </w:r>
      <w:r w:rsidR="00C82CC8" w:rsidRPr="00C82CC8">
        <w:rPr>
          <w:strike/>
        </w:rPr>
        <w:t>or</w:t>
      </w:r>
    </w:p>
    <w:p w:rsidR="00C82CC8" w:rsidRDefault="00C87B6E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>
        <w:tab/>
        <w:t>(b)</w:t>
      </w:r>
      <w:r>
        <w:tab/>
      </w:r>
      <w:r w:rsidR="00C82CC8" w:rsidRPr="00B62D8C">
        <w:t>the act is accomplished by means likely to produce death or great bodily injury</w:t>
      </w:r>
      <w:r w:rsidR="00C82CC8">
        <w:rPr>
          <w:u w:val="single"/>
        </w:rPr>
        <w:t>;</w:t>
      </w:r>
      <w:r w:rsidR="00C82CC8" w:rsidRPr="00C82CC8">
        <w:rPr>
          <w:strike/>
        </w:rPr>
        <w:t>.</w:t>
      </w:r>
      <w:r w:rsidR="00C82CC8">
        <w:rPr>
          <w:u w:val="single"/>
        </w:rPr>
        <w:t>or</w:t>
      </w:r>
    </w:p>
    <w:p w:rsidR="00C82CC8" w:rsidRPr="00C82CC8" w:rsidRDefault="00C82CC8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</w:r>
      <w:r w:rsidRPr="00C82CC8">
        <w:rPr>
          <w:u w:val="single"/>
        </w:rPr>
        <w:t>(c)</w:t>
      </w:r>
      <w:r w:rsidR="00C87B6E" w:rsidRPr="00C87B6E">
        <w:tab/>
      </w:r>
      <w:r w:rsidRPr="00C82CC8">
        <w:rPr>
          <w:u w:val="single"/>
        </w:rPr>
        <w:t>the person injured is a federal, state, or local law enforcement</w:t>
      </w:r>
      <w:r w:rsidR="00762730">
        <w:rPr>
          <w:u w:val="single"/>
        </w:rPr>
        <w:t xml:space="preserve"> officer or corrections officer</w:t>
      </w:r>
      <w:r w:rsidR="00C87B6E">
        <w:rPr>
          <w:u w:val="single"/>
        </w:rPr>
        <w:t>, including a county or</w:t>
      </w:r>
      <w:r w:rsidRPr="00C82CC8">
        <w:rPr>
          <w:u w:val="single"/>
        </w:rPr>
        <w:t xml:space="preserve"> municipal corrections officer, during or because of the performance of his official duties.</w:t>
      </w:r>
    </w:p>
    <w:p w:rsidR="00A26F60" w:rsidRDefault="00C87B6E" w:rsidP="00C82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  <w:t>(2)</w:t>
      </w:r>
      <w:r>
        <w:tab/>
      </w:r>
      <w:r w:rsidR="00C82CC8" w:rsidRPr="00B62D8C">
        <w:t>A person who violates this subsection is guilty of a felony, and, upon conviction, must be imprisoned for not more than twenty years.</w:t>
      </w:r>
      <w:r w:rsidR="00762730">
        <w:t>”</w:t>
      </w:r>
    </w:p>
    <w:p w:rsidR="00A61AB7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1AB7" w:rsidRPr="00522CE0" w:rsidRDefault="00A61A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82CC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F3250" w:rsidRDefault="00C87B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A512D" w:rsidRDefault="006A512D" w:rsidP="006A512D">
      <w:pPr>
        <w:suppressAutoHyphens/>
        <w:jc w:val="both"/>
        <w:rPr>
          <w:rFonts w:eastAsia="Times New Roman"/>
        </w:rPr>
      </w:pPr>
    </w:p>
    <w:sectPr w:rsidR="006A512D" w:rsidSect="006A512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F60" w:rsidRDefault="00A26F60" w:rsidP="00522CE0">
      <w:r>
        <w:separator/>
      </w:r>
    </w:p>
  </w:endnote>
  <w:endnote w:type="continuationSeparator" w:id="0">
    <w:p w:rsidR="00A26F60" w:rsidRDefault="00A26F6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2649B9-26DD-4A38-B426-45E8CB89C41C}"/>
    <w:embedBold r:id="rId2" w:fontKey="{9D8A1900-6283-4F39-9BC2-F964763DF7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EE854A-2C2C-4A82-895C-D8338CCEE7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D539D8-4817-4A7C-9578-C68BFED62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250" w:rsidRPr="006A512D" w:rsidRDefault="006A512D" w:rsidP="006A51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F60" w:rsidRDefault="00A26F60" w:rsidP="00522CE0">
      <w:r>
        <w:separator/>
      </w:r>
    </w:p>
  </w:footnote>
  <w:footnote w:type="continuationSeparator" w:id="0">
    <w:p w:rsidR="00A26F60" w:rsidRDefault="00A26F6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ASSA.EB.KLB"/>
    <w:docVar w:name="CoverAttorneyInitials" w:val="EB"/>
    <w:docVar w:name="CoverAttorneyLastName" w:val="Bender"/>
    <w:docVar w:name="CoverBillType" w:val="b"/>
    <w:docVar w:name="CoverSenator" w:val="KLB"/>
    <w:docVar w:name="dvBillNumber" w:val="925"/>
    <w:docVar w:name="dvBillNumberPrefix" w:val="S. "/>
    <w:docVar w:name="dvOriginalBody" w:val="Senate"/>
    <w:docVar w:name="fulldraftpath" w:val="L:\S-RES\KLB\033ASSA.EB.KLB.DOCX"/>
    <w:docVar w:name="NameofBody" w:val="S"/>
    <w:docVar w:name="vgroup2" w:val="S-RES"/>
  </w:docVars>
  <w:rsids>
    <w:rsidRoot w:val="00A61AB7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1AF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90179"/>
    <w:rsid w:val="006A1802"/>
    <w:rsid w:val="006A512D"/>
    <w:rsid w:val="006C74EA"/>
    <w:rsid w:val="00720D40"/>
    <w:rsid w:val="007318D4"/>
    <w:rsid w:val="00762730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6F60"/>
    <w:rsid w:val="00A4011E"/>
    <w:rsid w:val="00A61AB7"/>
    <w:rsid w:val="00A86015"/>
    <w:rsid w:val="00A9594E"/>
    <w:rsid w:val="00AE59C8"/>
    <w:rsid w:val="00AF3250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2CC8"/>
    <w:rsid w:val="00C87B6E"/>
    <w:rsid w:val="00CB187A"/>
    <w:rsid w:val="00CC0EC7"/>
    <w:rsid w:val="00D1088B"/>
    <w:rsid w:val="00D14DE6"/>
    <w:rsid w:val="00D156D2"/>
    <w:rsid w:val="00D35486"/>
    <w:rsid w:val="00D53E29"/>
    <w:rsid w:val="00D86943"/>
    <w:rsid w:val="00D9000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77428E5-D575-4CEC-AFE6-6AD9007C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196</Words>
  <Characters>971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925 Text of Previous Version (Dec. 2,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2015-12-02T20:49:00Z</dcterms:created>
  <dcterms:modified xsi:type="dcterms:W3CDTF">2015-12-02T20:49:00Z</dcterms:modified>
</cp:coreProperties>
</file>