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F9089" w14:textId="77777777" w:rsidR="004075D0" w:rsidRDefault="00407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4D9B1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410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2F94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D6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95B0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9936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B96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C4164" w14:textId="77777777" w:rsidR="00522CE0" w:rsidRPr="008F023B" w:rsidRDefault="00522CE0" w:rsidP="0040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C3AFB">
        <w:rPr>
          <w:rFonts w:eastAsia="Times New Roman"/>
          <w:b/>
          <w:sz w:val="30"/>
          <w:szCs w:val="30"/>
        </w:rPr>
        <w:t>BILL</w:t>
      </w:r>
    </w:p>
    <w:p w14:paraId="000570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B5C614" w14:textId="77777777" w:rsidR="00522CE0" w:rsidRPr="00522CE0" w:rsidRDefault="00ED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D5323">
        <w:rPr>
          <w:rFonts w:eastAsia="Times New Roman"/>
        </w:rPr>
        <w:t>TO AMEND SECTIONS 56</w:t>
      </w:r>
      <w:r w:rsidRPr="00ED5323">
        <w:rPr>
          <w:rFonts w:eastAsia="Times New Roman"/>
        </w:rPr>
        <w:noBreakHyphen/>
        <w:t>7</w:t>
      </w:r>
      <w:r w:rsidRPr="00ED5323">
        <w:rPr>
          <w:rFonts w:eastAsia="Times New Roman"/>
        </w:rPr>
        <w:noBreakHyphen/>
        <w:t>10 AND 56</w:t>
      </w:r>
      <w:r w:rsidRPr="00ED5323">
        <w:rPr>
          <w:rFonts w:eastAsia="Times New Roman"/>
        </w:rPr>
        <w:noBreakHyphen/>
        <w:t>7</w:t>
      </w:r>
      <w:r w:rsidRPr="00ED5323">
        <w:rPr>
          <w:rFonts w:eastAsia="Times New Roman"/>
        </w:rPr>
        <w:noBreakHyphen/>
        <w:t>15, CODE OF LAWS OF SOUTH CAROLINA, 1976, RELATING TO THE USE OF UNIFORM TRAFFIC TICKETS, SO AS TO PROVIDE THAT A UNIFORM TRAFFIC TICKET MUST BE USED IN LIEU OF CUSTODIAL ARREST FOR CERTAIN OFFENSES WITH EXCEPTIONS; TO AMEND SECTION 56</w:t>
      </w:r>
      <w:r w:rsidRPr="00ED5323">
        <w:rPr>
          <w:rFonts w:eastAsia="Times New Roman"/>
        </w:rPr>
        <w:noBreakHyphen/>
        <w:t>7</w:t>
      </w:r>
      <w:r w:rsidRPr="00ED5323">
        <w:rPr>
          <w:rFonts w:eastAsia="Times New Roman"/>
        </w:rPr>
        <w:noBreakHyphen/>
        <w:t>80, CODE OF LAWS OF SOUTH CAROLINA, 1976, RELATING TO UNIFORM ORDINANCE SUMMONS, SO AS TO PROVIDE THAT A UNIFORM ORDINANCE SUMMONS MUST BE USED IN LIEU OF CUSTODIAL ARREST FOR THE ENFORCEMENT OF COUNTY AND MUNICIPAL ORDINANCES; TO AMEND SECTION 56</w:t>
      </w:r>
      <w:r w:rsidRPr="00ED5323">
        <w:rPr>
          <w:rFonts w:eastAsia="Times New Roman"/>
        </w:rPr>
        <w:noBreakHyphen/>
        <w:t>25</w:t>
      </w:r>
      <w:r w:rsidRPr="00ED5323">
        <w:rPr>
          <w:rFonts w:eastAsia="Times New Roman"/>
        </w:rPr>
        <w:noBreakHyphen/>
        <w:t>30, CODE OF LAWS OF SOUTH CAROLINA, 1976, RELATING TO THE NONRESIDENT TRAFFIC VIOLATOR COMPACTS, SO AS TO PROVIDE THAT A LAW ENFORCEMENT OFFICER WHO ISSUES A UNIFORM TRAFFIC CITATION SHALL ALLOW A PERSON TO PROCEED ON PERSONAL RECOGNIZANCE WITHOUT HAVING TO POST BOND OR APPEAR BEFORE A JUDICIAL OFFICER; AND TO AMEND SECTION 56</w:t>
      </w:r>
      <w:r w:rsidRPr="00ED5323">
        <w:rPr>
          <w:rFonts w:eastAsia="Times New Roman"/>
        </w:rPr>
        <w:noBreakHyphen/>
        <w:t>25</w:t>
      </w:r>
      <w:r w:rsidRPr="00ED5323">
        <w:rPr>
          <w:rFonts w:eastAsia="Times New Roman"/>
        </w:rPr>
        <w:noBreakHyphen/>
        <w:t>40, CODE OF LAWS OF SOUTH CAROLINA, 1976, RELATING TO THE NONRESIDENT TRAFFIC VIOLATOR COMPACTS, SO AS TO PROVIDE EXCEPTIONS FOR A PERSON TO PROCEED ON PERSONAL RECOGNIZANCE.</w:t>
      </w:r>
      <w:bookmarkEnd w:id="1"/>
    </w:p>
    <w:p w14:paraId="377CE2F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D1C863C" w14:textId="77777777" w:rsidR="002C3AFB" w:rsidRDefault="002C3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A567779" w14:textId="77777777" w:rsidR="002C3AFB" w:rsidRDefault="002C3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32485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1.</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7</w:t>
      </w:r>
      <w:r w:rsidRPr="0077117A">
        <w:rPr>
          <w:rFonts w:eastAsia="Times New Roman"/>
          <w:color w:val="000000" w:themeColor="text1"/>
          <w:u w:color="000000" w:themeColor="text1"/>
        </w:rPr>
        <w:noBreakHyphen/>
        <w:t>10 of the 1976 Code is amended to read:</w:t>
      </w:r>
    </w:p>
    <w:p w14:paraId="1E0DA38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C46F97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“Section 56</w:t>
      </w:r>
      <w:r w:rsidRPr="0077117A">
        <w:rPr>
          <w:color w:val="000000" w:themeColor="text1"/>
          <w:u w:color="000000" w:themeColor="text1"/>
        </w:rPr>
        <w:noBreakHyphen/>
        <w:t>7</w:t>
      </w:r>
      <w:r w:rsidRPr="0077117A">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77117A">
        <w:rPr>
          <w:color w:val="000000" w:themeColor="text1"/>
          <w:u w:color="000000" w:themeColor="text1"/>
        </w:rPr>
        <w:t>There will be a uniform traffic ticket used by all law enforcement officers in arrests for traffic offenses and for the following additional offenses:</w:t>
      </w:r>
    </w:p>
    <w:p w14:paraId="10B24F31"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77117A">
        <w:rPr>
          <w:color w:val="000000" w:themeColor="text1"/>
          <w:szCs w:val="19"/>
          <w:u w:color="000000" w:themeColor="text1"/>
        </w:rPr>
        <w:lastRenderedPageBreak/>
        <w:tab/>
        <w:t xml:space="preserve">Offense </w:t>
      </w: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Citation </w:t>
      </w:r>
    </w:p>
    <w:p w14:paraId="2394CA91"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sidRPr="0077117A">
        <w:rPr>
          <w:color w:val="000000" w:themeColor="text1"/>
          <w:szCs w:val="19"/>
          <w:u w:color="000000" w:themeColor="text1"/>
        </w:rPr>
        <w:t xml:space="preserve">Interfering with Police Officer Serving </w:t>
      </w:r>
    </w:p>
    <w:p w14:paraId="1E2BE642"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Process</w:t>
      </w:r>
      <w:r>
        <w:rPr>
          <w:color w:val="000000" w:themeColor="text1"/>
          <w:szCs w:val="19"/>
          <w:u w:color="000000" w:themeColor="text1"/>
        </w:rPr>
        <w:tab/>
      </w: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5</w:t>
      </w:r>
      <w:r w:rsidRPr="0077117A">
        <w:rPr>
          <w:color w:val="000000" w:themeColor="text1"/>
          <w:szCs w:val="19"/>
          <w:u w:color="000000" w:themeColor="text1"/>
        </w:rPr>
        <w:noBreakHyphen/>
        <w:t>50</w:t>
      </w:r>
    </w:p>
    <w:p w14:paraId="152D33B1" w14:textId="77777777" w:rsidR="00A7131F" w:rsidRDefault="00A7131F" w:rsidP="00A7131F">
      <w:pPr>
        <w:tabs>
          <w:tab w:val="left" w:pos="216"/>
          <w:tab w:val="left" w:pos="432"/>
          <w:tab w:val="left" w:pos="648"/>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Dumping Trash on Highway/Private </w:t>
      </w:r>
    </w:p>
    <w:p w14:paraId="0224CC3F"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Property</w:t>
      </w: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700</w:t>
      </w:r>
    </w:p>
    <w:p w14:paraId="58BC302D"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Indecent Exposure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15</w:t>
      </w:r>
      <w:r w:rsidRPr="0077117A">
        <w:rPr>
          <w:color w:val="000000" w:themeColor="text1"/>
          <w:szCs w:val="19"/>
          <w:u w:color="000000" w:themeColor="text1"/>
        </w:rPr>
        <w:noBreakHyphen/>
        <w:t>130</w:t>
      </w:r>
    </w:p>
    <w:p w14:paraId="46911D65"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Disorderly Conduct</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17</w:t>
      </w:r>
      <w:r w:rsidRPr="0077117A">
        <w:rPr>
          <w:color w:val="000000" w:themeColor="text1"/>
          <w:szCs w:val="19"/>
          <w:u w:color="000000" w:themeColor="text1"/>
        </w:rPr>
        <w:noBreakHyphen/>
        <w:t>530</w:t>
      </w:r>
    </w:p>
    <w:p w14:paraId="48217D83"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Damaging Highway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10</w:t>
      </w:r>
    </w:p>
    <w:p w14:paraId="47D8F1EA"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Place Glass, Nails, Etc. on Highway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20</w:t>
      </w:r>
    </w:p>
    <w:p w14:paraId="68C58A5A"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Obstruction of Highway by Railroad </w:t>
      </w:r>
    </w:p>
    <w:p w14:paraId="7D59918F"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Cars, Etc.</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240</w:t>
      </w:r>
    </w:p>
    <w:p w14:paraId="7032063E"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Signs Permitted on Interstate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25</w:t>
      </w:r>
      <w:r w:rsidRPr="0077117A">
        <w:rPr>
          <w:color w:val="000000" w:themeColor="text1"/>
          <w:szCs w:val="19"/>
          <w:u w:color="000000" w:themeColor="text1"/>
        </w:rPr>
        <w:noBreakHyphen/>
        <w:t>140</w:t>
      </w:r>
    </w:p>
    <w:p w14:paraId="4A267CEC"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Brown Bagging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5</w:t>
      </w:r>
      <w:r w:rsidRPr="0077117A">
        <w:rPr>
          <w:color w:val="000000" w:themeColor="text1"/>
          <w:szCs w:val="19"/>
          <w:u w:color="000000" w:themeColor="text1"/>
        </w:rPr>
        <w:noBreakHyphen/>
        <w:t>20</w:t>
      </w:r>
    </w:p>
    <w:p w14:paraId="41934213"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Drinking Liquors in Public Conveyance</w:t>
      </w:r>
      <w:r w:rsidRPr="0077117A">
        <w:rPr>
          <w:color w:val="000000" w:themeColor="text1"/>
          <w:szCs w:val="19"/>
          <w:u w:color="000000" w:themeColor="text1"/>
        </w:rPr>
        <w:tab/>
        <w:t>Section 61</w:t>
      </w:r>
      <w:r w:rsidRPr="0077117A">
        <w:rPr>
          <w:color w:val="000000" w:themeColor="text1"/>
          <w:szCs w:val="19"/>
          <w:u w:color="000000" w:themeColor="text1"/>
        </w:rPr>
        <w:noBreakHyphen/>
        <w:t>13</w:t>
      </w:r>
      <w:r w:rsidRPr="0077117A">
        <w:rPr>
          <w:color w:val="000000" w:themeColor="text1"/>
          <w:szCs w:val="19"/>
          <w:u w:color="000000" w:themeColor="text1"/>
        </w:rPr>
        <w:noBreakHyphen/>
        <w:t>360</w:t>
      </w:r>
    </w:p>
    <w:p w14:paraId="495AB2A9"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Poles Dragging on Highway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80</w:t>
      </w:r>
    </w:p>
    <w:p w14:paraId="3784DC7B"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Open Container</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87</w:t>
      </w:r>
    </w:p>
    <w:p w14:paraId="7F0B216A"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Purchase or Possession of Beer or </w:t>
      </w:r>
    </w:p>
    <w:p w14:paraId="690DCB54"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Wine by a Person Under Age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63</w:t>
      </w:r>
      <w:r w:rsidRPr="0077117A">
        <w:rPr>
          <w:color w:val="000000" w:themeColor="text1"/>
          <w:szCs w:val="19"/>
          <w:u w:color="000000" w:themeColor="text1"/>
        </w:rPr>
        <w:noBreakHyphen/>
        <w:t>19</w:t>
      </w:r>
      <w:r w:rsidRPr="0077117A">
        <w:rPr>
          <w:color w:val="000000" w:themeColor="text1"/>
          <w:szCs w:val="19"/>
          <w:u w:color="000000" w:themeColor="text1"/>
        </w:rPr>
        <w:noBreakHyphen/>
        <w:t>2440</w:t>
      </w:r>
    </w:p>
    <w:p w14:paraId="513E3E0A"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Purchase or Possession of Alcoholic </w:t>
      </w:r>
    </w:p>
    <w:p w14:paraId="5BDEEE62"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Liquor by a Person Under Age </w:t>
      </w:r>
    </w:p>
    <w:p w14:paraId="126BFCE5"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Twenty</w:t>
      </w:r>
      <w:r w:rsidRPr="0077117A">
        <w:rPr>
          <w:color w:val="000000" w:themeColor="text1"/>
          <w:szCs w:val="19"/>
          <w:u w:color="000000" w:themeColor="text1"/>
        </w:rPr>
        <w:noBreakHyphen/>
        <w:t>One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63</w:t>
      </w:r>
      <w:r w:rsidRPr="0077117A">
        <w:rPr>
          <w:color w:val="000000" w:themeColor="text1"/>
          <w:szCs w:val="19"/>
          <w:u w:color="000000" w:themeColor="text1"/>
        </w:rPr>
        <w:noBreakHyphen/>
        <w:t>19</w:t>
      </w:r>
      <w:r w:rsidRPr="0077117A">
        <w:rPr>
          <w:color w:val="000000" w:themeColor="text1"/>
          <w:szCs w:val="19"/>
          <w:u w:color="000000" w:themeColor="text1"/>
        </w:rPr>
        <w:noBreakHyphen/>
        <w:t>2450</w:t>
      </w:r>
    </w:p>
    <w:p w14:paraId="53D1A81E"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Unlawful Possession and Consumption </w:t>
      </w:r>
    </w:p>
    <w:p w14:paraId="2D2B7951"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of Alcoholic Liquors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5</w:t>
      </w:r>
      <w:r w:rsidRPr="0077117A">
        <w:rPr>
          <w:color w:val="000000" w:themeColor="text1"/>
          <w:szCs w:val="19"/>
          <w:u w:color="000000" w:themeColor="text1"/>
        </w:rPr>
        <w:noBreakHyphen/>
        <w:t>30</w:t>
      </w:r>
    </w:p>
    <w:p w14:paraId="77D9D9E9"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Sale of Beer or Wine on Which Tax </w:t>
      </w:r>
    </w:p>
    <w:p w14:paraId="7B89B667"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Has Not Been Paid</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20</w:t>
      </w:r>
    </w:p>
    <w:p w14:paraId="6D2789DF"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Falsification of Age to Purchase Beer </w:t>
      </w:r>
    </w:p>
    <w:p w14:paraId="20E124FA"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or Wine</w:t>
      </w:r>
      <w:r>
        <w:rPr>
          <w:color w:val="000000" w:themeColor="text1"/>
          <w:szCs w:val="19"/>
          <w:u w:color="000000" w:themeColor="text1"/>
        </w:rPr>
        <w:tab/>
      </w:r>
      <w:r w:rsidRPr="0077117A">
        <w:rPr>
          <w:color w:val="000000" w:themeColor="text1"/>
          <w:szCs w:val="19"/>
          <w:u w:color="000000" w:themeColor="text1"/>
        </w:rPr>
        <w:tab/>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50</w:t>
      </w:r>
    </w:p>
    <w:p w14:paraId="7854531F"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Unlawful Purchase of Beer or Wine </w:t>
      </w:r>
    </w:p>
    <w:p w14:paraId="5605D754"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for a Person Who Cannot Legally Buy</w:t>
      </w:r>
      <w:r w:rsidRPr="0077117A">
        <w:rPr>
          <w:color w:val="000000" w:themeColor="text1"/>
          <w:szCs w:val="19"/>
          <w:u w:color="000000" w:themeColor="text1"/>
        </w:rPr>
        <w:tab/>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60</w:t>
      </w:r>
    </w:p>
    <w:p w14:paraId="39229027"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Unlawful Sale or Purchase of Beer or </w:t>
      </w:r>
    </w:p>
    <w:p w14:paraId="7E00EB73"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Wine, Giving False Information as to </w:t>
      </w:r>
    </w:p>
    <w:p w14:paraId="04559F54"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Age, Buying Beer or Wine </w:t>
      </w:r>
    </w:p>
    <w:p w14:paraId="63CE196D"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Unlawfully for Another</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85</w:t>
      </w:r>
    </w:p>
    <w:p w14:paraId="74B26879"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Employment of a Person Under the Age </w:t>
      </w:r>
    </w:p>
    <w:p w14:paraId="7B5EF026"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of Twenty</w:t>
      </w:r>
      <w:r w:rsidRPr="0077117A">
        <w:rPr>
          <w:color w:val="000000" w:themeColor="text1"/>
          <w:szCs w:val="19"/>
          <w:u w:color="000000" w:themeColor="text1"/>
        </w:rPr>
        <w:noBreakHyphen/>
        <w:t xml:space="preserve">One as an Employee in </w:t>
      </w:r>
    </w:p>
    <w:p w14:paraId="042FEE4D"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Retail or Wholesale or Manufacturing </w:t>
      </w:r>
    </w:p>
    <w:p w14:paraId="3DD5A344"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Liquor Business</w:t>
      </w:r>
      <w:r>
        <w:rPr>
          <w:color w:val="000000" w:themeColor="text1"/>
          <w:szCs w:val="19"/>
          <w:u w:color="000000" w:themeColor="text1"/>
        </w:rPr>
        <w:tab/>
      </w:r>
      <w:r w:rsidRPr="0077117A">
        <w:rPr>
          <w:color w:val="000000" w:themeColor="text1"/>
          <w:szCs w:val="19"/>
          <w:u w:color="000000" w:themeColor="text1"/>
        </w:rPr>
        <w:tab/>
        <w:t>Section 61</w:t>
      </w:r>
      <w:r w:rsidRPr="0077117A">
        <w:rPr>
          <w:color w:val="000000" w:themeColor="text1"/>
          <w:szCs w:val="19"/>
          <w:u w:color="000000" w:themeColor="text1"/>
        </w:rPr>
        <w:noBreakHyphen/>
        <w:t>13</w:t>
      </w:r>
      <w:r w:rsidRPr="0077117A">
        <w:rPr>
          <w:color w:val="000000" w:themeColor="text1"/>
          <w:szCs w:val="19"/>
          <w:u w:color="000000" w:themeColor="text1"/>
        </w:rPr>
        <w:noBreakHyphen/>
        <w:t>340</w:t>
      </w:r>
    </w:p>
    <w:p w14:paraId="47E53062"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Failure to Remove Doors from </w:t>
      </w:r>
    </w:p>
    <w:p w14:paraId="3E7E00C9"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Abandoned Refrigerators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3</w:t>
      </w:r>
      <w:r w:rsidRPr="0077117A">
        <w:rPr>
          <w:color w:val="000000" w:themeColor="text1"/>
          <w:szCs w:val="19"/>
          <w:u w:color="000000" w:themeColor="text1"/>
        </w:rPr>
        <w:noBreakHyphen/>
        <w:t>1010</w:t>
      </w:r>
    </w:p>
    <w:p w14:paraId="02F0E90E"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Malicious Injury to Animals or Personal </w:t>
      </w:r>
    </w:p>
    <w:p w14:paraId="6F295CE1"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Property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510</w:t>
      </w:r>
    </w:p>
    <w:p w14:paraId="20DD16AF"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Timber, Logs, or Lumber Cutting, </w:t>
      </w:r>
    </w:p>
    <w:p w14:paraId="5CBBF431"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Removing, Transporting Without </w:t>
      </w:r>
    </w:p>
    <w:p w14:paraId="3193D39E"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lastRenderedPageBreak/>
        <w:tab/>
      </w:r>
      <w:r>
        <w:rPr>
          <w:color w:val="000000" w:themeColor="text1"/>
          <w:szCs w:val="19"/>
          <w:u w:color="000000" w:themeColor="text1"/>
        </w:rPr>
        <w:tab/>
      </w:r>
      <w:r w:rsidRPr="0077117A">
        <w:rPr>
          <w:color w:val="000000" w:themeColor="text1"/>
          <w:szCs w:val="19"/>
          <w:u w:color="000000" w:themeColor="text1"/>
        </w:rPr>
        <w:t xml:space="preserve">Permission, Valued at Less Than </w:t>
      </w:r>
    </w:p>
    <w:p w14:paraId="0F2A29BF"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Fifty Dollars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580</w:t>
      </w:r>
    </w:p>
    <w:p w14:paraId="5F903397"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Littering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700</w:t>
      </w:r>
    </w:p>
    <w:p w14:paraId="3A181254"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Larceny of a Bicycle Valued at Less </w:t>
      </w:r>
    </w:p>
    <w:p w14:paraId="4883FEA0"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Than One Hundred Dollars</w:t>
      </w:r>
      <w:r w:rsidRPr="0077117A">
        <w:rPr>
          <w:color w:val="000000" w:themeColor="text1"/>
          <w:szCs w:val="19"/>
          <w:u w:color="000000" w:themeColor="text1"/>
        </w:rPr>
        <w:tab/>
      </w:r>
      <w:r>
        <w:rPr>
          <w:color w:val="000000" w:themeColor="text1"/>
          <w:szCs w:val="19"/>
          <w:u w:color="000000" w:themeColor="text1"/>
        </w:rPr>
        <w:t>Section</w:t>
      </w:r>
      <w:r>
        <w:rPr>
          <w:color w:val="000000" w:themeColor="text1"/>
          <w:szCs w:val="19"/>
          <w:u w:color="000000" w:themeColor="text1"/>
        </w:rPr>
        <w:tab/>
      </w:r>
      <w:r w:rsidRPr="0077117A">
        <w:rPr>
          <w:color w:val="000000" w:themeColor="text1"/>
          <w:szCs w:val="19"/>
          <w:u w:color="000000" w:themeColor="text1"/>
        </w:rPr>
        <w:t>16</w:t>
      </w:r>
      <w:r w:rsidRPr="0077117A">
        <w:rPr>
          <w:color w:val="000000" w:themeColor="text1"/>
          <w:szCs w:val="19"/>
          <w:u w:color="000000" w:themeColor="text1"/>
        </w:rPr>
        <w:noBreakHyphen/>
        <w:t>13</w:t>
      </w:r>
      <w:r w:rsidRPr="0077117A">
        <w:rPr>
          <w:color w:val="000000" w:themeColor="text1"/>
          <w:szCs w:val="19"/>
          <w:u w:color="000000" w:themeColor="text1"/>
        </w:rPr>
        <w:noBreakHyphen/>
        <w:t>80</w:t>
      </w:r>
    </w:p>
    <w:p w14:paraId="0ACC1F5D"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Shoplifting</w:t>
      </w:r>
      <w:r>
        <w:rPr>
          <w:color w:val="000000" w:themeColor="text1"/>
          <w:szCs w:val="19"/>
          <w:u w:color="000000" w:themeColor="text1"/>
        </w:rPr>
        <w:tab/>
      </w:r>
      <w:r w:rsidRPr="0077117A">
        <w:rPr>
          <w:color w:val="000000" w:themeColor="text1"/>
          <w:szCs w:val="19"/>
          <w:u w:color="000000" w:themeColor="text1"/>
        </w:rPr>
        <w:tab/>
        <w:t>Section 16</w:t>
      </w:r>
      <w:r w:rsidRPr="0077117A">
        <w:rPr>
          <w:color w:val="000000" w:themeColor="text1"/>
          <w:szCs w:val="19"/>
          <w:u w:color="000000" w:themeColor="text1"/>
        </w:rPr>
        <w:noBreakHyphen/>
        <w:t>13</w:t>
      </w:r>
      <w:r w:rsidRPr="0077117A">
        <w:rPr>
          <w:color w:val="000000" w:themeColor="text1"/>
          <w:szCs w:val="19"/>
          <w:u w:color="000000" w:themeColor="text1"/>
        </w:rPr>
        <w:noBreakHyphen/>
        <w:t>110</w:t>
      </w:r>
    </w:p>
    <w:p w14:paraId="53DBE117"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Cock Fighting</w:t>
      </w:r>
      <w:r>
        <w:rPr>
          <w:color w:val="000000" w:themeColor="text1"/>
          <w:szCs w:val="19"/>
          <w:u w:color="000000" w:themeColor="text1"/>
        </w:rPr>
        <w:tab/>
      </w:r>
      <w:r w:rsidRPr="0077117A">
        <w:rPr>
          <w:color w:val="000000" w:themeColor="text1"/>
          <w:szCs w:val="19"/>
          <w:u w:color="000000" w:themeColor="text1"/>
        </w:rPr>
        <w:tab/>
        <w:t>Section 16</w:t>
      </w:r>
      <w:r w:rsidRPr="0077117A">
        <w:rPr>
          <w:color w:val="000000" w:themeColor="text1"/>
          <w:szCs w:val="19"/>
          <w:u w:color="000000" w:themeColor="text1"/>
        </w:rPr>
        <w:noBreakHyphen/>
        <w:t>17</w:t>
      </w:r>
      <w:r w:rsidRPr="0077117A">
        <w:rPr>
          <w:color w:val="000000" w:themeColor="text1"/>
          <w:szCs w:val="19"/>
          <w:u w:color="000000" w:themeColor="text1"/>
        </w:rPr>
        <w:noBreakHyphen/>
        <w:t>650</w:t>
      </w:r>
    </w:p>
    <w:p w14:paraId="355712F0"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Ticket Scalping</w:t>
      </w:r>
      <w:r>
        <w:rPr>
          <w:color w:val="000000" w:themeColor="text1"/>
          <w:szCs w:val="19"/>
          <w:u w:color="000000" w:themeColor="text1"/>
        </w:rPr>
        <w:tab/>
      </w:r>
      <w:r w:rsidRPr="0077117A">
        <w:rPr>
          <w:color w:val="000000" w:themeColor="text1"/>
          <w:szCs w:val="19"/>
          <w:u w:color="000000" w:themeColor="text1"/>
        </w:rPr>
        <w:tab/>
        <w:t>Section 16</w:t>
      </w:r>
      <w:r w:rsidRPr="0077117A">
        <w:rPr>
          <w:color w:val="000000" w:themeColor="text1"/>
          <w:szCs w:val="19"/>
          <w:u w:color="000000" w:themeColor="text1"/>
        </w:rPr>
        <w:noBreakHyphen/>
        <w:t>17</w:t>
      </w:r>
      <w:r w:rsidRPr="0077117A">
        <w:rPr>
          <w:color w:val="000000" w:themeColor="text1"/>
          <w:szCs w:val="19"/>
          <w:u w:color="000000" w:themeColor="text1"/>
        </w:rPr>
        <w:noBreakHyphen/>
        <w:t>710</w:t>
      </w:r>
    </w:p>
    <w:p w14:paraId="687E4405"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Criminal Domestic Violence, First </w:t>
      </w:r>
    </w:p>
    <w:p w14:paraId="4F0474EB"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Offense and Second Offense </w:t>
      </w:r>
    </w:p>
    <w:p w14:paraId="790633EF"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(B)(1) and (2)</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25</w:t>
      </w:r>
      <w:r w:rsidRPr="0077117A">
        <w:rPr>
          <w:color w:val="000000" w:themeColor="text1"/>
          <w:szCs w:val="19"/>
          <w:u w:color="000000" w:themeColor="text1"/>
        </w:rPr>
        <w:noBreakHyphen/>
        <w:t>20</w:t>
      </w:r>
    </w:p>
    <w:p w14:paraId="7E034C7C"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Glue Sniffing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44</w:t>
      </w:r>
      <w:r w:rsidRPr="0077117A">
        <w:rPr>
          <w:color w:val="000000" w:themeColor="text1"/>
          <w:szCs w:val="19"/>
          <w:u w:color="000000" w:themeColor="text1"/>
        </w:rPr>
        <w:noBreakHyphen/>
        <w:t>53</w:t>
      </w:r>
      <w:r w:rsidRPr="0077117A">
        <w:rPr>
          <w:color w:val="000000" w:themeColor="text1"/>
          <w:szCs w:val="19"/>
          <w:u w:color="000000" w:themeColor="text1"/>
        </w:rPr>
        <w:noBreakHyphen/>
        <w:t>1110</w:t>
      </w:r>
    </w:p>
    <w:p w14:paraId="5F9A2A34"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Trespassing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755</w:t>
      </w:r>
    </w:p>
    <w:p w14:paraId="38520227"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Trespassing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600</w:t>
      </w:r>
    </w:p>
    <w:p w14:paraId="3D297646"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Trespassing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610</w:t>
      </w:r>
    </w:p>
    <w:p w14:paraId="7AAB28AD"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Trespassing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620</w:t>
      </w:r>
    </w:p>
    <w:p w14:paraId="13447F78"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Negligent Operation of Watercraft; </w:t>
      </w:r>
    </w:p>
    <w:p w14:paraId="45DAD391"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Operation of Watercraft While </w:t>
      </w:r>
    </w:p>
    <w:p w14:paraId="76F34B9F"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Under Influence of Alcohol or Drugs</w:t>
      </w:r>
      <w:r>
        <w:rPr>
          <w:color w:val="000000" w:themeColor="text1"/>
          <w:szCs w:val="19"/>
          <w:u w:color="000000" w:themeColor="text1"/>
        </w:rPr>
        <w:tab/>
      </w:r>
      <w:r w:rsidRPr="0077117A">
        <w:rPr>
          <w:color w:val="000000" w:themeColor="text1"/>
          <w:szCs w:val="19"/>
          <w:u w:color="000000" w:themeColor="text1"/>
        </w:rPr>
        <w:tab/>
        <w:t>Section 50</w:t>
      </w:r>
      <w:r w:rsidRPr="0077117A">
        <w:rPr>
          <w:color w:val="000000" w:themeColor="text1"/>
          <w:szCs w:val="19"/>
          <w:u w:color="000000" w:themeColor="text1"/>
        </w:rPr>
        <w:noBreakHyphen/>
        <w:t>21</w:t>
      </w:r>
      <w:r w:rsidRPr="0077117A">
        <w:rPr>
          <w:color w:val="000000" w:themeColor="text1"/>
          <w:szCs w:val="19"/>
          <w:u w:color="000000" w:themeColor="text1"/>
        </w:rPr>
        <w:noBreakHyphen/>
        <w:t>110</w:t>
      </w:r>
    </w:p>
    <w:p w14:paraId="6EA90CD1"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Negligence of Boat Livery to Provide </w:t>
      </w:r>
    </w:p>
    <w:p w14:paraId="665DAA14"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Proper Equipment and Registration</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50</w:t>
      </w:r>
      <w:r w:rsidRPr="0077117A">
        <w:rPr>
          <w:color w:val="000000" w:themeColor="text1"/>
          <w:szCs w:val="19"/>
          <w:u w:color="000000" w:themeColor="text1"/>
        </w:rPr>
        <w:noBreakHyphen/>
        <w:t>21</w:t>
      </w:r>
      <w:r w:rsidRPr="0077117A">
        <w:rPr>
          <w:color w:val="000000" w:themeColor="text1"/>
          <w:szCs w:val="19"/>
          <w:u w:color="000000" w:themeColor="text1"/>
        </w:rPr>
        <w:noBreakHyphen/>
        <w:t>120</w:t>
      </w:r>
    </w:p>
    <w:p w14:paraId="3252C0B8"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Interference with Aids to Navigation </w:t>
      </w:r>
    </w:p>
    <w:p w14:paraId="2BB82B8F"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or Regulatory Markers or Operation </w:t>
      </w:r>
    </w:p>
    <w:p w14:paraId="536BE92F"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of Watercraft in Prohibited Area</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50</w:t>
      </w:r>
      <w:r w:rsidRPr="0077117A">
        <w:rPr>
          <w:color w:val="000000" w:themeColor="text1"/>
          <w:szCs w:val="19"/>
          <w:u w:color="000000" w:themeColor="text1"/>
        </w:rPr>
        <w:noBreakHyphen/>
        <w:t>21</w:t>
      </w:r>
      <w:r w:rsidRPr="0077117A">
        <w:rPr>
          <w:color w:val="000000" w:themeColor="text1"/>
          <w:szCs w:val="19"/>
          <w:u w:color="000000" w:themeColor="text1"/>
        </w:rPr>
        <w:noBreakHyphen/>
        <w:t>170</w:t>
      </w:r>
    </w:p>
    <w:p w14:paraId="6DDDA0EA"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Operation of Watercraft Without a </w:t>
      </w:r>
    </w:p>
    <w:p w14:paraId="6A731FF9"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Certificate of Title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50</w:t>
      </w:r>
      <w:r w:rsidRPr="0077117A">
        <w:rPr>
          <w:color w:val="000000" w:themeColor="text1"/>
          <w:szCs w:val="19"/>
          <w:u w:color="000000" w:themeColor="text1"/>
        </w:rPr>
        <w:noBreakHyphen/>
        <w:t>23</w:t>
      </w:r>
      <w:r w:rsidRPr="0077117A">
        <w:rPr>
          <w:color w:val="000000" w:themeColor="text1"/>
          <w:szCs w:val="19"/>
          <w:u w:color="000000" w:themeColor="text1"/>
        </w:rPr>
        <w:noBreakHyphen/>
        <w:t>190</w:t>
      </w:r>
    </w:p>
    <w:p w14:paraId="5D9E941C"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Parking on private property without </w:t>
      </w:r>
    </w:p>
    <w:p w14:paraId="27A4CB4B"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permission</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760</w:t>
      </w:r>
    </w:p>
    <w:p w14:paraId="7817BCE8"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Certificate of Veterinary Inspection; </w:t>
      </w:r>
    </w:p>
    <w:p w14:paraId="41B7071E"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Requirement for Out</w:t>
      </w:r>
      <w:r w:rsidRPr="0077117A">
        <w:rPr>
          <w:color w:val="000000" w:themeColor="text1"/>
          <w:szCs w:val="19"/>
          <w:u w:color="000000" w:themeColor="text1"/>
        </w:rPr>
        <w:noBreakHyphen/>
        <w:t>of</w:t>
      </w:r>
      <w:r w:rsidRPr="0077117A">
        <w:rPr>
          <w:color w:val="000000" w:themeColor="text1"/>
          <w:szCs w:val="19"/>
          <w:u w:color="000000" w:themeColor="text1"/>
        </w:rPr>
        <w:noBreakHyphen/>
        <w:t xml:space="preserve"> State </w:t>
      </w:r>
    </w:p>
    <w:p w14:paraId="2598E709"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Livestock or Poultry</w:t>
      </w:r>
      <w:r>
        <w:rPr>
          <w:color w:val="000000" w:themeColor="text1"/>
          <w:szCs w:val="19"/>
          <w:u w:color="000000" w:themeColor="text1"/>
        </w:rPr>
        <w:tab/>
      </w:r>
      <w:r w:rsidRPr="0077117A">
        <w:rPr>
          <w:color w:val="000000" w:themeColor="text1"/>
          <w:szCs w:val="19"/>
          <w:u w:color="000000" w:themeColor="text1"/>
        </w:rPr>
        <w:tab/>
        <w:t>Section 47</w:t>
      </w:r>
      <w:r w:rsidRPr="0077117A">
        <w:rPr>
          <w:color w:val="000000" w:themeColor="text1"/>
          <w:szCs w:val="19"/>
          <w:u w:color="000000" w:themeColor="text1"/>
        </w:rPr>
        <w:noBreakHyphen/>
        <w:t>4</w:t>
      </w:r>
      <w:r w:rsidRPr="0077117A">
        <w:rPr>
          <w:color w:val="000000" w:themeColor="text1"/>
          <w:szCs w:val="19"/>
          <w:u w:color="000000" w:themeColor="text1"/>
        </w:rPr>
        <w:noBreakHyphen/>
        <w:t>60</w:t>
      </w:r>
    </w:p>
    <w:p w14:paraId="75E415A4"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Inhibition of Livestock Inspection</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4</w:t>
      </w:r>
      <w:r w:rsidRPr="0077117A">
        <w:rPr>
          <w:color w:val="000000" w:themeColor="text1"/>
          <w:szCs w:val="19"/>
          <w:u w:color="000000" w:themeColor="text1"/>
        </w:rPr>
        <w:noBreakHyphen/>
        <w:t>120</w:t>
      </w:r>
    </w:p>
    <w:p w14:paraId="4A1F1875"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Imported Swine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6</w:t>
      </w:r>
      <w:r w:rsidRPr="0077117A">
        <w:rPr>
          <w:color w:val="000000" w:themeColor="text1"/>
          <w:szCs w:val="19"/>
          <w:u w:color="000000" w:themeColor="text1"/>
        </w:rPr>
        <w:noBreakHyphen/>
        <w:t>50</w:t>
      </w:r>
    </w:p>
    <w:p w14:paraId="25FA1F4A"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Operating Equine Sales Facility or </w:t>
      </w:r>
    </w:p>
    <w:p w14:paraId="078F2B1C"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sidRPr="0077117A">
        <w:rPr>
          <w:color w:val="000000" w:themeColor="text1"/>
          <w:szCs w:val="19"/>
          <w:u w:color="000000" w:themeColor="text1"/>
        </w:rPr>
        <w:t>Livestock Market Without Permit</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11</w:t>
      </w:r>
      <w:r w:rsidRPr="0077117A">
        <w:rPr>
          <w:color w:val="000000" w:themeColor="text1"/>
          <w:szCs w:val="19"/>
          <w:u w:color="000000" w:themeColor="text1"/>
        </w:rPr>
        <w:noBreakHyphen/>
        <w:t>20</w:t>
      </w:r>
    </w:p>
    <w:p w14:paraId="1A7580C1"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Liability of Person Removing Livestock </w:t>
      </w:r>
    </w:p>
    <w:p w14:paraId="28D92CB4"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for Slaughter</w:t>
      </w:r>
      <w:r>
        <w:rPr>
          <w:color w:val="000000" w:themeColor="text1"/>
          <w:szCs w:val="19"/>
          <w:u w:color="000000" w:themeColor="text1"/>
        </w:rPr>
        <w:tab/>
      </w:r>
      <w:r w:rsidRPr="0077117A">
        <w:rPr>
          <w:color w:val="000000" w:themeColor="text1"/>
          <w:szCs w:val="19"/>
          <w:u w:color="000000" w:themeColor="text1"/>
        </w:rPr>
        <w:tab/>
        <w:t>Section 47</w:t>
      </w:r>
      <w:r w:rsidRPr="0077117A">
        <w:rPr>
          <w:color w:val="000000" w:themeColor="text1"/>
          <w:szCs w:val="19"/>
          <w:u w:color="000000" w:themeColor="text1"/>
        </w:rPr>
        <w:noBreakHyphen/>
        <w:t>11</w:t>
      </w:r>
      <w:r w:rsidRPr="0077117A">
        <w:rPr>
          <w:color w:val="000000" w:themeColor="text1"/>
          <w:szCs w:val="19"/>
          <w:u w:color="000000" w:themeColor="text1"/>
        </w:rPr>
        <w:noBreakHyphen/>
        <w:t>120</w:t>
      </w:r>
    </w:p>
    <w:p w14:paraId="2E94BEE6"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Notice to Disinfect</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310</w:t>
      </w:r>
    </w:p>
    <w:p w14:paraId="1B6C384D"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Quarantine of Livestock or Poultry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4</w:t>
      </w:r>
      <w:r w:rsidRPr="0077117A">
        <w:rPr>
          <w:color w:val="000000" w:themeColor="text1"/>
          <w:szCs w:val="19"/>
          <w:u w:color="000000" w:themeColor="text1"/>
        </w:rPr>
        <w:noBreakHyphen/>
        <w:t>70</w:t>
      </w:r>
    </w:p>
    <w:p w14:paraId="21B8A509"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Unlawful for Horse to Enter State </w:t>
      </w:r>
    </w:p>
    <w:p w14:paraId="43A0138D"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Unless Tested</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1350</w:t>
      </w:r>
    </w:p>
    <w:p w14:paraId="6F1AD46C"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Quarantine of Exposed Horses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1360</w:t>
      </w:r>
    </w:p>
    <w:p w14:paraId="73542905"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lastRenderedPageBreak/>
        <w:tab/>
      </w:r>
      <w:r w:rsidRPr="0077117A">
        <w:rPr>
          <w:color w:val="000000" w:themeColor="text1"/>
          <w:szCs w:val="19"/>
          <w:u w:color="000000" w:themeColor="text1"/>
        </w:rPr>
        <w:t xml:space="preserve">Proof of Test Required for Public </w:t>
      </w:r>
    </w:p>
    <w:p w14:paraId="7EB69355"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Assembly of Horses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1370</w:t>
      </w:r>
    </w:p>
    <w:p w14:paraId="3D3F2116"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False Certificates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1390</w:t>
      </w:r>
    </w:p>
    <w:p w14:paraId="39E5108D"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Unlawful to Feed Garbage to Swine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15</w:t>
      </w:r>
      <w:r w:rsidRPr="0077117A">
        <w:rPr>
          <w:color w:val="000000" w:themeColor="text1"/>
          <w:szCs w:val="19"/>
          <w:u w:color="000000" w:themeColor="text1"/>
        </w:rPr>
        <w:noBreakHyphen/>
        <w:t>20</w:t>
      </w:r>
    </w:p>
    <w:p w14:paraId="23B8B69C"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Notification Required from Certain </w:t>
      </w:r>
    </w:p>
    <w:p w14:paraId="004239CB"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Persons Disposing of Garbage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15</w:t>
      </w:r>
      <w:r w:rsidRPr="0077117A">
        <w:rPr>
          <w:color w:val="000000" w:themeColor="text1"/>
          <w:szCs w:val="19"/>
          <w:u w:color="000000" w:themeColor="text1"/>
        </w:rPr>
        <w:noBreakHyphen/>
        <w:t>40</w:t>
      </w:r>
    </w:p>
    <w:p w14:paraId="07AFE04A"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Sale of Uninspected Meat and Meat </w:t>
      </w:r>
    </w:p>
    <w:p w14:paraId="013C2B90"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Products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17</w:t>
      </w:r>
      <w:r w:rsidRPr="0077117A">
        <w:rPr>
          <w:color w:val="000000" w:themeColor="text1"/>
          <w:szCs w:val="19"/>
          <w:u w:color="000000" w:themeColor="text1"/>
        </w:rPr>
        <w:noBreakHyphen/>
        <w:t>60</w:t>
      </w:r>
    </w:p>
    <w:p w14:paraId="7C5FE966"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Sale of Uninspected Poultry and </w:t>
      </w:r>
    </w:p>
    <w:p w14:paraId="0689E48D" w14:textId="77777777" w:rsidR="00A7131F" w:rsidRPr="0077117A" w:rsidRDefault="00A7131F"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Poultry Product</w:t>
      </w: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19</w:t>
      </w:r>
      <w:r w:rsidRPr="0077117A">
        <w:rPr>
          <w:color w:val="000000" w:themeColor="text1"/>
          <w:szCs w:val="19"/>
          <w:u w:color="000000" w:themeColor="text1"/>
        </w:rPr>
        <w:noBreakHyphen/>
        <w:t>70</w:t>
      </w:r>
    </w:p>
    <w:p w14:paraId="73119BF5" w14:textId="77777777" w:rsidR="00A7131F" w:rsidRDefault="00A7131F" w:rsidP="00A7131F">
      <w:pPr>
        <w:tabs>
          <w:tab w:val="left" w:pos="216"/>
          <w:tab w:val="left" w:pos="432"/>
          <w:tab w:val="left" w:pos="648"/>
          <w:tab w:val="right" w:pos="3690"/>
          <w:tab w:val="left" w:pos="4032"/>
        </w:tabs>
        <w:rPr>
          <w:color w:val="000000" w:themeColor="text1"/>
          <w:szCs w:val="19"/>
          <w:u w:color="000000" w:themeColor="text1"/>
        </w:rPr>
      </w:pPr>
      <w:r w:rsidRPr="00460B06">
        <w:rPr>
          <w:color w:val="000000" w:themeColor="text1"/>
          <w:szCs w:val="19"/>
          <w:u w:val="single" w:color="000000" w:themeColor="text1"/>
        </w:rPr>
        <w:t>Possession of Marijuana</w:t>
      </w:r>
      <w:r>
        <w:rPr>
          <w:color w:val="000000" w:themeColor="text1"/>
          <w:szCs w:val="19"/>
          <w:u w:color="000000" w:themeColor="text1"/>
        </w:rPr>
        <w:tab/>
      </w:r>
      <w:r>
        <w:rPr>
          <w:color w:val="000000" w:themeColor="text1"/>
          <w:szCs w:val="19"/>
          <w:u w:color="000000" w:themeColor="text1"/>
        </w:rPr>
        <w:tab/>
      </w:r>
      <w:r w:rsidRPr="00460B06">
        <w:rPr>
          <w:color w:val="000000" w:themeColor="text1"/>
          <w:szCs w:val="19"/>
          <w:u w:val="single" w:color="000000" w:themeColor="text1"/>
        </w:rPr>
        <w:t>Section</w:t>
      </w:r>
    </w:p>
    <w:p w14:paraId="059902B0" w14:textId="77777777" w:rsidR="00A7131F" w:rsidRPr="00460B06" w:rsidRDefault="00A7131F" w:rsidP="00A7131F">
      <w:pPr>
        <w:tabs>
          <w:tab w:val="left" w:pos="216"/>
          <w:tab w:val="left" w:pos="432"/>
          <w:tab w:val="left" w:pos="648"/>
          <w:tab w:val="right" w:pos="3690"/>
          <w:tab w:val="left" w:pos="4032"/>
        </w:tabs>
        <w:rPr>
          <w:color w:val="000000" w:themeColor="text1"/>
          <w:szCs w:val="19"/>
          <w:u w:val="single" w:color="000000" w:themeColor="text1"/>
        </w:rPr>
      </w:pPr>
      <w:r>
        <w:rPr>
          <w:color w:val="000000" w:themeColor="text1"/>
          <w:szCs w:val="19"/>
          <w:u w:color="000000" w:themeColor="text1"/>
        </w:rPr>
        <w:tab/>
      </w:r>
      <w:r>
        <w:rPr>
          <w:color w:val="000000" w:themeColor="text1"/>
          <w:szCs w:val="19"/>
          <w:u w:color="000000" w:themeColor="text1"/>
        </w:rPr>
        <w:tab/>
      </w:r>
      <w:r>
        <w:rPr>
          <w:color w:val="000000" w:themeColor="text1"/>
          <w:szCs w:val="19"/>
          <w:u w:color="000000" w:themeColor="text1"/>
        </w:rPr>
        <w:tab/>
      </w:r>
      <w:r>
        <w:rPr>
          <w:color w:val="000000" w:themeColor="text1"/>
          <w:szCs w:val="19"/>
          <w:u w:color="000000" w:themeColor="text1"/>
        </w:rPr>
        <w:tab/>
      </w:r>
      <w:r>
        <w:rPr>
          <w:color w:val="000000" w:themeColor="text1"/>
          <w:szCs w:val="19"/>
          <w:u w:color="000000" w:themeColor="text1"/>
        </w:rPr>
        <w:tab/>
      </w:r>
      <w:r w:rsidRPr="00460B06">
        <w:rPr>
          <w:color w:val="000000" w:themeColor="text1"/>
          <w:szCs w:val="19"/>
          <w:u w:val="single" w:color="000000" w:themeColor="text1"/>
        </w:rPr>
        <w:t>44</w:t>
      </w:r>
      <w:r w:rsidRPr="00460B06">
        <w:rPr>
          <w:color w:val="000000" w:themeColor="text1"/>
          <w:szCs w:val="19"/>
          <w:u w:val="single" w:color="000000" w:themeColor="text1"/>
        </w:rPr>
        <w:noBreakHyphen/>
        <w:t>53</w:t>
      </w:r>
      <w:r w:rsidRPr="00460B06">
        <w:rPr>
          <w:color w:val="000000" w:themeColor="text1"/>
          <w:szCs w:val="19"/>
          <w:u w:val="single" w:color="000000" w:themeColor="text1"/>
        </w:rPr>
        <w:noBreakHyphen/>
        <w:t>370(d)(4)</w:t>
      </w:r>
    </w:p>
    <w:p w14:paraId="5A08D701" w14:textId="77777777" w:rsidR="00A7131F" w:rsidRPr="00A03452" w:rsidRDefault="00A7131F" w:rsidP="00A7131F">
      <w:pPr>
        <w:tabs>
          <w:tab w:val="left" w:pos="216"/>
          <w:tab w:val="left" w:pos="432"/>
          <w:tab w:val="left" w:pos="648"/>
          <w:tab w:val="right" w:pos="3690"/>
          <w:tab w:val="left" w:pos="4032"/>
        </w:tabs>
        <w:rPr>
          <w:color w:val="000000" w:themeColor="text1"/>
          <w:szCs w:val="19"/>
          <w:u w:color="000000" w:themeColor="text1"/>
        </w:rPr>
      </w:pPr>
    </w:p>
    <w:p w14:paraId="202D1CA1" w14:textId="77777777" w:rsidR="00A7131F" w:rsidRPr="00A03452" w:rsidRDefault="00A7131F" w:rsidP="00A7131F">
      <w:pPr>
        <w:tabs>
          <w:tab w:val="left" w:pos="216"/>
          <w:tab w:val="left" w:pos="432"/>
          <w:tab w:val="left" w:pos="648"/>
          <w:tab w:val="right" w:pos="3690"/>
          <w:tab w:val="left" w:pos="4032"/>
        </w:tabs>
        <w:rPr>
          <w:color w:val="000000" w:themeColor="text1"/>
          <w:szCs w:val="19"/>
          <w:u w:color="000000" w:themeColor="text1"/>
        </w:rPr>
      </w:pPr>
      <w:r w:rsidRPr="00460B06">
        <w:rPr>
          <w:color w:val="000000" w:themeColor="text1"/>
          <w:szCs w:val="19"/>
          <w:u w:val="single" w:color="000000" w:themeColor="text1"/>
        </w:rPr>
        <w:t>Driving Under Suspension</w:t>
      </w:r>
      <w:r w:rsidRPr="00A03452">
        <w:rPr>
          <w:color w:val="000000" w:themeColor="text1"/>
          <w:szCs w:val="19"/>
          <w:u w:color="000000" w:themeColor="text1"/>
        </w:rPr>
        <w:tab/>
      </w:r>
      <w:r>
        <w:rPr>
          <w:color w:val="000000" w:themeColor="text1"/>
          <w:szCs w:val="19"/>
          <w:u w:color="000000" w:themeColor="text1"/>
        </w:rPr>
        <w:tab/>
      </w:r>
      <w:r w:rsidRPr="00460B06">
        <w:rPr>
          <w:color w:val="000000" w:themeColor="text1"/>
          <w:szCs w:val="19"/>
          <w:u w:val="single" w:color="000000" w:themeColor="text1"/>
        </w:rPr>
        <w:tab/>
        <w:t>Section 56</w:t>
      </w:r>
      <w:r w:rsidRPr="00460B06">
        <w:rPr>
          <w:color w:val="000000" w:themeColor="text1"/>
          <w:szCs w:val="19"/>
          <w:u w:val="single" w:color="000000" w:themeColor="text1"/>
        </w:rPr>
        <w:noBreakHyphen/>
        <w:t>1</w:t>
      </w:r>
      <w:r w:rsidRPr="00460B06">
        <w:rPr>
          <w:color w:val="000000" w:themeColor="text1"/>
          <w:szCs w:val="19"/>
          <w:u w:val="single" w:color="000000" w:themeColor="text1"/>
        </w:rPr>
        <w:noBreakHyphen/>
        <w:t>46</w:t>
      </w:r>
    </w:p>
    <w:p w14:paraId="7DB0091A" w14:textId="77777777" w:rsidR="00A7131F" w:rsidRPr="0077117A" w:rsidRDefault="00A7131F" w:rsidP="00A7131F">
      <w:pPr>
        <w:tabs>
          <w:tab w:val="left" w:pos="280"/>
          <w:tab w:val="left" w:pos="4370"/>
        </w:tabs>
        <w:ind w:left="15"/>
        <w:rPr>
          <w:color w:val="000000" w:themeColor="text1"/>
          <w:szCs w:val="19"/>
          <w:u w:color="000000" w:themeColor="text1"/>
        </w:rPr>
      </w:pPr>
    </w:p>
    <w:p w14:paraId="3EEF443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val="single" w:color="000000" w:themeColor="text1"/>
        </w:rPr>
        <w:t>(B)(1)</w:t>
      </w:r>
      <w:r>
        <w:rPr>
          <w:color w:val="000000" w:themeColor="text1"/>
          <w:u w:color="000000" w:themeColor="text1"/>
        </w:rPr>
        <w:tab/>
      </w:r>
      <w:r w:rsidRPr="0077117A">
        <w:rPr>
          <w:color w:val="000000" w:themeColor="text1"/>
          <w:u w:val="single" w:color="000000" w:themeColor="text1"/>
        </w:rPr>
        <w:t>The uniform traffic ticket must be used in lieu of custodial arrest for the following offenses:</w:t>
      </w:r>
    </w:p>
    <w:p w14:paraId="7C199CD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sidRPr="00ED5323">
        <w:rPr>
          <w:color w:val="000000" w:themeColor="text1"/>
        </w:rPr>
        <w:tab/>
      </w:r>
      <w:r w:rsidRPr="0077117A">
        <w:rPr>
          <w:color w:val="000000" w:themeColor="text1"/>
          <w:u w:val="single" w:color="000000" w:themeColor="text1"/>
        </w:rPr>
        <w:t>Timber, Logs, or Lumber Cutting, Removing, Transporting Without Permission, Valued at Less Than Fifty Dollars (Section 16</w:t>
      </w:r>
      <w:r w:rsidRPr="0077117A">
        <w:rPr>
          <w:color w:val="000000" w:themeColor="text1"/>
          <w:u w:val="single" w:color="000000" w:themeColor="text1"/>
        </w:rPr>
        <w:noBreakHyphen/>
        <w:t>11</w:t>
      </w:r>
      <w:r w:rsidRPr="0077117A">
        <w:rPr>
          <w:color w:val="000000" w:themeColor="text1"/>
          <w:u w:val="single" w:color="000000" w:themeColor="text1"/>
        </w:rPr>
        <w:noBreakHyphen/>
        <w:t>510);</w:t>
      </w:r>
    </w:p>
    <w:p w14:paraId="7DA3E02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600);</w:t>
      </w:r>
    </w:p>
    <w:p w14:paraId="12DAA9B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(c)</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610);</w:t>
      </w:r>
    </w:p>
    <w:p w14:paraId="69AD5C7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(d)</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620);</w:t>
      </w:r>
    </w:p>
    <w:p w14:paraId="3AC2428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(e)</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755);</w:t>
      </w:r>
    </w:p>
    <w:p w14:paraId="497E754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(f)</w:t>
      </w:r>
      <w:r w:rsidR="006C42D8">
        <w:rPr>
          <w:color w:val="000000" w:themeColor="text1"/>
          <w:u w:color="000000" w:themeColor="text1"/>
        </w:rPr>
        <w:tab/>
      </w:r>
      <w:r w:rsidRPr="0077117A">
        <w:rPr>
          <w:color w:val="000000" w:themeColor="text1"/>
          <w:u w:val="single" w:color="000000" w:themeColor="text1"/>
        </w:rPr>
        <w:t>Parking on private property without permission (Section 16</w:t>
      </w:r>
      <w:r w:rsidRPr="0077117A">
        <w:rPr>
          <w:color w:val="000000" w:themeColor="text1"/>
          <w:u w:val="single" w:color="000000" w:themeColor="text1"/>
        </w:rPr>
        <w:noBreakHyphen/>
        <w:t>11</w:t>
      </w:r>
      <w:r w:rsidRPr="0077117A">
        <w:rPr>
          <w:color w:val="000000" w:themeColor="text1"/>
          <w:u w:val="single" w:color="000000" w:themeColor="text1"/>
        </w:rPr>
        <w:noBreakHyphen/>
        <w:t>760);</w:t>
      </w:r>
    </w:p>
    <w:p w14:paraId="13660EE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t>(g)</w:t>
      </w:r>
      <w:r w:rsidR="006C42D8">
        <w:rPr>
          <w:color w:val="000000" w:themeColor="text1"/>
          <w:u w:color="000000" w:themeColor="text1"/>
        </w:rPr>
        <w:tab/>
      </w:r>
      <w:r w:rsidRPr="0077117A">
        <w:rPr>
          <w:color w:val="000000" w:themeColor="text1"/>
          <w:u w:val="single" w:color="000000" w:themeColor="text1"/>
        </w:rPr>
        <w:t>Possession of Marijuana (Section 44</w:t>
      </w:r>
      <w:r w:rsidRPr="0077117A">
        <w:rPr>
          <w:color w:val="000000" w:themeColor="text1"/>
          <w:u w:val="single" w:color="000000" w:themeColor="text1"/>
        </w:rPr>
        <w:noBreakHyphen/>
        <w:t>53</w:t>
      </w:r>
      <w:r w:rsidRPr="0077117A">
        <w:rPr>
          <w:color w:val="000000" w:themeColor="text1"/>
          <w:u w:val="single" w:color="000000" w:themeColor="text1"/>
        </w:rPr>
        <w:noBreakHyphen/>
        <w:t>370(d)(4));</w:t>
      </w:r>
    </w:p>
    <w:p w14:paraId="4D56227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(h)</w:t>
      </w:r>
      <w:r w:rsidR="006C42D8">
        <w:rPr>
          <w:color w:val="000000" w:themeColor="text1"/>
          <w:u w:color="000000" w:themeColor="text1"/>
        </w:rPr>
        <w:tab/>
      </w:r>
      <w:r w:rsidRPr="0077117A">
        <w:rPr>
          <w:color w:val="000000" w:themeColor="text1"/>
          <w:u w:val="single" w:color="000000" w:themeColor="text1"/>
        </w:rPr>
        <w:t>Driving Under Suspension (Section 56</w:t>
      </w:r>
      <w:r w:rsidRPr="0077117A">
        <w:rPr>
          <w:color w:val="000000" w:themeColor="text1"/>
          <w:u w:val="single" w:color="000000" w:themeColor="text1"/>
        </w:rPr>
        <w:noBreakHyphen/>
        <w:t>1</w:t>
      </w:r>
      <w:r w:rsidRPr="0077117A">
        <w:rPr>
          <w:color w:val="000000" w:themeColor="text1"/>
          <w:u w:val="single" w:color="000000" w:themeColor="text1"/>
        </w:rPr>
        <w:noBreakHyphen/>
        <w:t>46); and</w:t>
      </w:r>
    </w:p>
    <w:p w14:paraId="7C74D65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006C42D8">
        <w:rPr>
          <w:color w:val="000000" w:themeColor="text1"/>
          <w:u w:val="single" w:color="000000" w:themeColor="text1"/>
        </w:rPr>
        <w:t>(i</w:t>
      </w:r>
      <w:r w:rsidRPr="0077117A">
        <w:rPr>
          <w:color w:val="000000" w:themeColor="text1"/>
          <w:u w:val="single" w:color="000000" w:themeColor="text1"/>
        </w:rPr>
        <w:t>)</w:t>
      </w:r>
      <w:r w:rsidR="006C42D8">
        <w:rPr>
          <w:color w:val="000000" w:themeColor="text1"/>
          <w:u w:color="000000" w:themeColor="text1"/>
        </w:rPr>
        <w:tab/>
      </w:r>
      <w:r w:rsidRPr="0077117A">
        <w:rPr>
          <w:color w:val="000000" w:themeColor="text1"/>
          <w:u w:val="single" w:color="000000" w:themeColor="text1"/>
        </w:rPr>
        <w:t>Open Container (Section 61</w:t>
      </w:r>
      <w:r w:rsidRPr="0077117A">
        <w:rPr>
          <w:color w:val="000000" w:themeColor="text1"/>
          <w:u w:val="single" w:color="000000" w:themeColor="text1"/>
        </w:rPr>
        <w:noBreakHyphen/>
        <w:t>9</w:t>
      </w:r>
      <w:r w:rsidRPr="0077117A">
        <w:rPr>
          <w:color w:val="000000" w:themeColor="text1"/>
          <w:u w:val="single" w:color="000000" w:themeColor="text1"/>
        </w:rPr>
        <w:noBreakHyphen/>
        <w:t>87).</w:t>
      </w:r>
    </w:p>
    <w:p w14:paraId="294FC0C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(2)</w:t>
      </w:r>
      <w:r w:rsidR="006C42D8">
        <w:rPr>
          <w:color w:val="000000" w:themeColor="text1"/>
          <w:u w:color="000000" w:themeColor="text1"/>
        </w:rPr>
        <w:tab/>
      </w:r>
      <w:r w:rsidRPr="0077117A">
        <w:rPr>
          <w:color w:val="000000" w:themeColor="text1"/>
          <w:u w:val="single" w:color="000000" w:themeColor="text1"/>
        </w:rPr>
        <w:t>This subsection does not apply if:</w:t>
      </w:r>
    </w:p>
    <w:p w14:paraId="73A2EE1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sidR="006C42D8">
        <w:rPr>
          <w:color w:val="000000" w:themeColor="text1"/>
          <w:u w:color="000000" w:themeColor="text1"/>
        </w:rPr>
        <w:tab/>
      </w:r>
      <w:r w:rsidRPr="0077117A">
        <w:rPr>
          <w:color w:val="000000" w:themeColor="text1"/>
          <w:u w:val="single" w:color="000000" w:themeColor="text1"/>
        </w:rPr>
        <w:t>the person does not possess a driver’s license or identification card; or</w:t>
      </w:r>
    </w:p>
    <w:p w14:paraId="4C953F8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sidR="006C42D8">
        <w:rPr>
          <w:color w:val="000000" w:themeColor="text1"/>
          <w:u w:color="000000" w:themeColor="text1"/>
        </w:rPr>
        <w:tab/>
      </w:r>
      <w:r w:rsidRPr="0077117A">
        <w:rPr>
          <w:color w:val="000000" w:themeColor="text1"/>
          <w:u w:val="single" w:color="000000" w:themeColor="text1"/>
        </w:rPr>
        <w:t>the person is being charged with a separate offense other than an offense listed in this subsection.</w:t>
      </w:r>
    </w:p>
    <w:p w14:paraId="14B3D17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(B)</w:t>
      </w:r>
      <w:r w:rsidRPr="0077117A">
        <w:rPr>
          <w:color w:val="000000" w:themeColor="text1"/>
          <w:u w:val="single" w:color="000000" w:themeColor="text1"/>
        </w:rPr>
        <w:t>(C)</w:t>
      </w:r>
      <w:r w:rsidR="006C42D8">
        <w:rPr>
          <w:color w:val="000000" w:themeColor="text1"/>
          <w:u w:color="000000" w:themeColor="text1"/>
        </w:rPr>
        <w:tab/>
      </w:r>
      <w:r w:rsidRPr="0077117A">
        <w:rPr>
          <w:color w:val="000000" w:themeColor="text1"/>
          <w:u w:color="000000" w:themeColor="text1"/>
        </w:rPr>
        <w:t>In addition to the offenses contained in subsection (A), a uniform traffic ticket may be used in an arrest for a misdemeanor offense within the jurisdiction of magistrates court that has been freshly committed or is committed in the presence of a law enforcement officer.</w:t>
      </w:r>
    </w:p>
    <w:p w14:paraId="5177F33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(C)</w:t>
      </w:r>
      <w:r w:rsidRPr="0077117A">
        <w:rPr>
          <w:color w:val="000000" w:themeColor="text1"/>
          <w:u w:val="single" w:color="000000" w:themeColor="text1"/>
        </w:rPr>
        <w:t>(D)</w:t>
      </w:r>
      <w:r w:rsidR="006C42D8">
        <w:rPr>
          <w:color w:val="000000" w:themeColor="text1"/>
          <w:u w:color="000000" w:themeColor="text1"/>
        </w:rPr>
        <w:tab/>
      </w:r>
      <w:r w:rsidRPr="0077117A">
        <w:rPr>
          <w:color w:val="000000" w:themeColor="text1"/>
          <w:u w:color="000000" w:themeColor="text1"/>
        </w:rPr>
        <w:t xml:space="preserve">No other ticket may be used for these offenses. The service of the uniform traffic ticket shall vest all traffic, recorders’, and magistrates’ courts with jurisdiction to hear and to dispose of the charge for which the ticket was issued and served. This ticket </w:t>
      </w:r>
      <w:r w:rsidRPr="0077117A">
        <w:rPr>
          <w:color w:val="000000" w:themeColor="text1"/>
          <w:u w:color="000000" w:themeColor="text1"/>
        </w:rPr>
        <w:lastRenderedPageBreak/>
        <w:t>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p>
    <w:p w14:paraId="01BA39C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486FD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2.</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7</w:t>
      </w:r>
      <w:r w:rsidRPr="0077117A">
        <w:rPr>
          <w:rFonts w:eastAsia="Times New Roman"/>
          <w:color w:val="000000" w:themeColor="text1"/>
          <w:u w:color="000000" w:themeColor="text1"/>
        </w:rPr>
        <w:noBreakHyphen/>
        <w:t>15 of the 1976 Code is amended to read:</w:t>
      </w:r>
    </w:p>
    <w:p w14:paraId="55F7B3C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B8788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“Section 56</w:t>
      </w:r>
      <w:r w:rsidRPr="0077117A">
        <w:rPr>
          <w:color w:val="000000" w:themeColor="text1"/>
          <w:u w:color="000000" w:themeColor="text1"/>
        </w:rPr>
        <w:noBreakHyphen/>
        <w:t>7</w:t>
      </w:r>
      <w:r w:rsidRPr="0077117A">
        <w:rPr>
          <w:color w:val="000000" w:themeColor="text1"/>
          <w:u w:color="000000" w:themeColor="text1"/>
        </w:rPr>
        <w:noBreakHyphen/>
        <w:t>15.</w:t>
      </w:r>
      <w:r w:rsidR="006C42D8">
        <w:rPr>
          <w:color w:val="000000" w:themeColor="text1"/>
          <w:u w:color="000000" w:themeColor="text1"/>
        </w:rPr>
        <w:tab/>
      </w:r>
      <w:r w:rsidRPr="0077117A">
        <w:rPr>
          <w:color w:val="000000" w:themeColor="text1"/>
          <w:u w:color="000000" w:themeColor="text1"/>
        </w:rPr>
        <w:t>(A)</w:t>
      </w:r>
      <w:r w:rsidR="006C42D8">
        <w:rPr>
          <w:color w:val="000000" w:themeColor="text1"/>
          <w:u w:color="000000" w:themeColor="text1"/>
        </w:rPr>
        <w:tab/>
      </w:r>
      <w:r w:rsidRPr="0077117A">
        <w:rPr>
          <w:color w:val="000000" w:themeColor="text1"/>
          <w:u w:color="000000" w:themeColor="text1"/>
        </w:rPr>
        <w:t>The uniform traffic ticket, established pursuant to the provisions of Section 56</w:t>
      </w:r>
      <w:r w:rsidRPr="0077117A">
        <w:rPr>
          <w:color w:val="000000" w:themeColor="text1"/>
          <w:u w:color="000000" w:themeColor="text1"/>
        </w:rPr>
        <w:noBreakHyphen/>
        <w:t>7</w:t>
      </w:r>
      <w:r w:rsidRPr="0077117A">
        <w:rPr>
          <w:color w:val="000000" w:themeColor="text1"/>
          <w:u w:color="000000" w:themeColor="text1"/>
        </w:rPr>
        <w:noBreakHyphen/>
        <w:t>10, may be used by law enforcement officers to arrest a person for an offense that has been freshly committed or is committed in the presence of a law enforcement officer if the punishment is within the jurisdiction of magistrates court and municipal court. A law enforcement agency processing an arrest made pursuant to this section must furnish the information to the State Law Enforcement Division as required in Chapter 3, Title 23.</w:t>
      </w:r>
    </w:p>
    <w:p w14:paraId="31F5162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val="single" w:color="000000" w:themeColor="text1"/>
        </w:rPr>
        <w:t>(B)(1)</w:t>
      </w:r>
      <w:r w:rsidR="006C42D8">
        <w:rPr>
          <w:color w:val="000000" w:themeColor="text1"/>
          <w:u w:color="000000" w:themeColor="text1"/>
        </w:rPr>
        <w:tab/>
      </w:r>
      <w:r w:rsidRPr="0077117A">
        <w:rPr>
          <w:color w:val="000000" w:themeColor="text1"/>
          <w:u w:val="single" w:color="000000" w:themeColor="text1"/>
        </w:rPr>
        <w:t>The uniform traffic ticket must be used in lieu of custodial arrest for the following offenses:</w:t>
      </w:r>
    </w:p>
    <w:p w14:paraId="225FD61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sidR="006C42D8">
        <w:rPr>
          <w:color w:val="000000" w:themeColor="text1"/>
          <w:u w:color="000000" w:themeColor="text1"/>
        </w:rPr>
        <w:tab/>
      </w:r>
      <w:r w:rsidRPr="0077117A">
        <w:rPr>
          <w:color w:val="000000" w:themeColor="text1"/>
          <w:u w:val="single" w:color="000000" w:themeColor="text1"/>
        </w:rPr>
        <w:t>Timber, Logs, or Lumber Cutting, Removing, Transporting Without Permission, Valued at Less Than Fifty Dollars (Section 16</w:t>
      </w:r>
      <w:r w:rsidRPr="0077117A">
        <w:rPr>
          <w:color w:val="000000" w:themeColor="text1"/>
          <w:u w:val="single" w:color="000000" w:themeColor="text1"/>
        </w:rPr>
        <w:noBreakHyphen/>
        <w:t>11</w:t>
      </w:r>
      <w:r w:rsidRPr="0077117A">
        <w:rPr>
          <w:color w:val="000000" w:themeColor="text1"/>
          <w:u w:val="single" w:color="000000" w:themeColor="text1"/>
        </w:rPr>
        <w:noBreakHyphen/>
        <w:t>510);</w:t>
      </w:r>
    </w:p>
    <w:p w14:paraId="51A44CB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600);</w:t>
      </w:r>
    </w:p>
    <w:p w14:paraId="271F58E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(c)</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610);</w:t>
      </w:r>
    </w:p>
    <w:p w14:paraId="78A262A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(d)</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620);</w:t>
      </w:r>
      <w:r w:rsidRPr="0077117A">
        <w:rPr>
          <w:color w:val="000000" w:themeColor="text1"/>
          <w:u w:color="000000" w:themeColor="text1"/>
        </w:rPr>
        <w:tab/>
      </w:r>
      <w:r w:rsidRPr="0077117A">
        <w:rPr>
          <w:color w:val="000000" w:themeColor="text1"/>
          <w:u w:color="000000" w:themeColor="text1"/>
        </w:rPr>
        <w:tab/>
      </w:r>
    </w:p>
    <w:p w14:paraId="08AF2DC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(e)</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755);</w:t>
      </w:r>
    </w:p>
    <w:p w14:paraId="437C236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(f)</w:t>
      </w:r>
      <w:r w:rsidR="006C42D8">
        <w:rPr>
          <w:color w:val="000000" w:themeColor="text1"/>
          <w:u w:color="000000" w:themeColor="text1"/>
        </w:rPr>
        <w:tab/>
      </w:r>
      <w:r w:rsidRPr="0077117A">
        <w:rPr>
          <w:color w:val="000000" w:themeColor="text1"/>
          <w:u w:val="single" w:color="000000" w:themeColor="text1"/>
        </w:rPr>
        <w:t>Parking on private property without permission (Section 16</w:t>
      </w:r>
      <w:r w:rsidRPr="0077117A">
        <w:rPr>
          <w:color w:val="000000" w:themeColor="text1"/>
          <w:u w:val="single" w:color="000000" w:themeColor="text1"/>
        </w:rPr>
        <w:noBreakHyphen/>
        <w:t>11</w:t>
      </w:r>
      <w:r w:rsidRPr="0077117A">
        <w:rPr>
          <w:color w:val="000000" w:themeColor="text1"/>
          <w:u w:val="single" w:color="000000" w:themeColor="text1"/>
        </w:rPr>
        <w:noBreakHyphen/>
        <w:t>760);</w:t>
      </w:r>
    </w:p>
    <w:p w14:paraId="0C6706C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t>(g)</w:t>
      </w:r>
      <w:r w:rsidR="006C42D8">
        <w:rPr>
          <w:color w:val="000000" w:themeColor="text1"/>
          <w:u w:color="000000" w:themeColor="text1"/>
        </w:rPr>
        <w:tab/>
      </w:r>
      <w:r w:rsidRPr="0077117A">
        <w:rPr>
          <w:color w:val="000000" w:themeColor="text1"/>
          <w:u w:val="single" w:color="000000" w:themeColor="text1"/>
        </w:rPr>
        <w:t>Possession of Marijuana (Section 44</w:t>
      </w:r>
      <w:r w:rsidRPr="0077117A">
        <w:rPr>
          <w:color w:val="000000" w:themeColor="text1"/>
          <w:u w:val="single" w:color="000000" w:themeColor="text1"/>
        </w:rPr>
        <w:noBreakHyphen/>
        <w:t>53</w:t>
      </w:r>
      <w:r w:rsidRPr="0077117A">
        <w:rPr>
          <w:color w:val="000000" w:themeColor="text1"/>
          <w:u w:val="single" w:color="000000" w:themeColor="text1"/>
        </w:rPr>
        <w:noBreakHyphen/>
        <w:t>370(d)(4));</w:t>
      </w:r>
      <w:r w:rsidRPr="0077117A">
        <w:rPr>
          <w:color w:val="000000" w:themeColor="text1"/>
          <w:u w:color="000000" w:themeColor="text1"/>
        </w:rPr>
        <w:tab/>
      </w:r>
    </w:p>
    <w:p w14:paraId="677BCA6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(h)</w:t>
      </w:r>
      <w:r w:rsidR="006C42D8">
        <w:rPr>
          <w:color w:val="000000" w:themeColor="text1"/>
          <w:u w:color="000000" w:themeColor="text1"/>
        </w:rPr>
        <w:tab/>
      </w:r>
      <w:r w:rsidRPr="0077117A">
        <w:rPr>
          <w:color w:val="000000" w:themeColor="text1"/>
          <w:u w:val="single" w:color="000000" w:themeColor="text1"/>
        </w:rPr>
        <w:t>Driving Under Suspension (Section 56</w:t>
      </w:r>
      <w:r w:rsidRPr="0077117A">
        <w:rPr>
          <w:color w:val="000000" w:themeColor="text1"/>
          <w:u w:val="single" w:color="000000" w:themeColor="text1"/>
        </w:rPr>
        <w:noBreakHyphen/>
        <w:t>1</w:t>
      </w:r>
      <w:r w:rsidRPr="0077117A">
        <w:rPr>
          <w:color w:val="000000" w:themeColor="text1"/>
          <w:u w:val="single" w:color="000000" w:themeColor="text1"/>
        </w:rPr>
        <w:noBreakHyphen/>
        <w:t>46); and</w:t>
      </w:r>
    </w:p>
    <w:p w14:paraId="1310772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006C42D8">
        <w:rPr>
          <w:color w:val="000000" w:themeColor="text1"/>
          <w:u w:val="single" w:color="000000" w:themeColor="text1"/>
        </w:rPr>
        <w:t>(i</w:t>
      </w:r>
      <w:r w:rsidRPr="0077117A">
        <w:rPr>
          <w:color w:val="000000" w:themeColor="text1"/>
          <w:u w:val="single" w:color="000000" w:themeColor="text1"/>
        </w:rPr>
        <w:t>)</w:t>
      </w:r>
      <w:r w:rsidR="006C42D8">
        <w:rPr>
          <w:color w:val="000000" w:themeColor="text1"/>
          <w:u w:color="000000" w:themeColor="text1"/>
        </w:rPr>
        <w:tab/>
      </w:r>
      <w:r w:rsidRPr="0077117A">
        <w:rPr>
          <w:color w:val="000000" w:themeColor="text1"/>
          <w:u w:val="single" w:color="000000" w:themeColor="text1"/>
        </w:rPr>
        <w:t>Open Container (Section 61</w:t>
      </w:r>
      <w:r w:rsidRPr="0077117A">
        <w:rPr>
          <w:color w:val="000000" w:themeColor="text1"/>
          <w:u w:val="single" w:color="000000" w:themeColor="text1"/>
        </w:rPr>
        <w:noBreakHyphen/>
        <w:t>9</w:t>
      </w:r>
      <w:r w:rsidRPr="0077117A">
        <w:rPr>
          <w:color w:val="000000" w:themeColor="text1"/>
          <w:u w:val="single" w:color="000000" w:themeColor="text1"/>
        </w:rPr>
        <w:noBreakHyphen/>
        <w:t>87).</w:t>
      </w:r>
    </w:p>
    <w:p w14:paraId="79B90E8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(2)</w:t>
      </w:r>
      <w:r w:rsidR="006C42D8">
        <w:rPr>
          <w:color w:val="000000" w:themeColor="text1"/>
          <w:u w:color="000000" w:themeColor="text1"/>
        </w:rPr>
        <w:tab/>
      </w:r>
      <w:r w:rsidRPr="0077117A">
        <w:rPr>
          <w:color w:val="000000" w:themeColor="text1"/>
          <w:u w:val="single" w:color="000000" w:themeColor="text1"/>
        </w:rPr>
        <w:t>This subsection does not apply if:</w:t>
      </w:r>
    </w:p>
    <w:p w14:paraId="4B6F43A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sidR="006C42D8">
        <w:rPr>
          <w:color w:val="000000" w:themeColor="text1"/>
          <w:u w:color="000000" w:themeColor="text1"/>
        </w:rPr>
        <w:tab/>
      </w:r>
      <w:r w:rsidRPr="0077117A">
        <w:rPr>
          <w:color w:val="000000" w:themeColor="text1"/>
          <w:u w:val="single" w:color="000000" w:themeColor="text1"/>
        </w:rPr>
        <w:t>the person does not possess a driver’s license or identification card; or</w:t>
      </w:r>
    </w:p>
    <w:p w14:paraId="0684671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sidR="006C42D8">
        <w:rPr>
          <w:color w:val="000000" w:themeColor="text1"/>
          <w:u w:color="000000" w:themeColor="text1"/>
        </w:rPr>
        <w:tab/>
      </w:r>
      <w:r w:rsidRPr="0077117A">
        <w:rPr>
          <w:color w:val="000000" w:themeColor="text1"/>
          <w:u w:val="single" w:color="000000" w:themeColor="text1"/>
        </w:rPr>
        <w:t>the person is being charged with a separate offense other than an offense listed in this subsection.</w:t>
      </w:r>
    </w:p>
    <w:p w14:paraId="2074BBD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(B)</w:t>
      </w:r>
      <w:r w:rsidRPr="0077117A">
        <w:rPr>
          <w:color w:val="000000" w:themeColor="text1"/>
          <w:u w:val="single" w:color="000000" w:themeColor="text1"/>
        </w:rPr>
        <w:t>(C)</w:t>
      </w:r>
      <w:r w:rsidR="006C42D8">
        <w:rPr>
          <w:color w:val="000000" w:themeColor="text1"/>
          <w:u w:color="000000" w:themeColor="text1"/>
        </w:rPr>
        <w:tab/>
      </w:r>
      <w:r w:rsidRPr="0077117A">
        <w:rPr>
          <w:color w:val="000000" w:themeColor="text1"/>
          <w:u w:color="000000" w:themeColor="text1"/>
        </w:rPr>
        <w:t>An officer who effects an arrest, by use of a uniform traffic ticket, for a violation of Chapter 25, Title 16 or Section 16</w:t>
      </w:r>
      <w:r w:rsidRPr="0077117A">
        <w:rPr>
          <w:color w:val="000000" w:themeColor="text1"/>
          <w:u w:color="000000" w:themeColor="text1"/>
        </w:rPr>
        <w:noBreakHyphen/>
        <w:t>13</w:t>
      </w:r>
      <w:r w:rsidRPr="0077117A">
        <w:rPr>
          <w:color w:val="000000" w:themeColor="text1"/>
          <w:u w:color="000000" w:themeColor="text1"/>
        </w:rPr>
        <w:noBreakHyphen/>
        <w:t>110 shall complete and file an incident report immediately following the issuance of the uniform traffic ticket.</w:t>
      </w:r>
    </w:p>
    <w:p w14:paraId="395828E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lastRenderedPageBreak/>
        <w:tab/>
      </w:r>
      <w:r w:rsidRPr="0077117A">
        <w:rPr>
          <w:strike/>
          <w:color w:val="000000" w:themeColor="text1"/>
          <w:u w:color="000000" w:themeColor="text1"/>
        </w:rPr>
        <w:t>(C)</w:t>
      </w:r>
      <w:r w:rsidRPr="0077117A">
        <w:rPr>
          <w:color w:val="000000" w:themeColor="text1"/>
          <w:u w:val="single" w:color="000000" w:themeColor="text1"/>
        </w:rPr>
        <w:t>(D)</w:t>
      </w:r>
      <w:r w:rsidR="006C42D8">
        <w:rPr>
          <w:color w:val="000000" w:themeColor="text1"/>
          <w:u w:color="000000" w:themeColor="text1"/>
        </w:rPr>
        <w:tab/>
      </w:r>
      <w:r w:rsidRPr="0077117A">
        <w:rPr>
          <w:color w:val="000000" w:themeColor="text1"/>
          <w:u w:color="000000" w:themeColor="text1"/>
        </w:rPr>
        <w:t>The issuance of a uniform traffic ticket alleging the violation of Section 56</w:t>
      </w:r>
      <w:r w:rsidRPr="0077117A">
        <w:rPr>
          <w:color w:val="000000" w:themeColor="text1"/>
          <w:u w:color="000000" w:themeColor="text1"/>
        </w:rPr>
        <w:noBreakHyphen/>
        <w:t>5</w:t>
      </w:r>
      <w:r w:rsidRPr="0077117A">
        <w:rPr>
          <w:color w:val="000000" w:themeColor="text1"/>
          <w:u w:color="000000" w:themeColor="text1"/>
        </w:rPr>
        <w:noBreakHyphen/>
        <w:t>2770 is not subject to the provisions of this section.”</w:t>
      </w:r>
    </w:p>
    <w:p w14:paraId="062656C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AD10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3.</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7</w:t>
      </w:r>
      <w:r w:rsidRPr="0077117A">
        <w:rPr>
          <w:rFonts w:eastAsia="Times New Roman"/>
          <w:color w:val="000000" w:themeColor="text1"/>
          <w:u w:color="000000" w:themeColor="text1"/>
        </w:rPr>
        <w:noBreakHyphen/>
        <w:t>80 of the 1976 Code is amended to read:</w:t>
      </w:r>
    </w:p>
    <w:p w14:paraId="7090D14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B885CC"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7</w:t>
      </w:r>
      <w:r>
        <w:rPr>
          <w:color w:val="000000" w:themeColor="text1"/>
          <w:u w:color="000000" w:themeColor="text1"/>
        </w:rPr>
        <w:noBreakHyphen/>
        <w:t>80.</w:t>
      </w:r>
      <w:r>
        <w:rPr>
          <w:color w:val="000000" w:themeColor="text1"/>
          <w:u w:color="000000" w:themeColor="text1"/>
        </w:rPr>
        <w:tab/>
        <w:t>(A)</w:t>
      </w:r>
      <w:r>
        <w:rPr>
          <w:color w:val="000000" w:themeColor="text1"/>
          <w:u w:color="000000" w:themeColor="text1"/>
        </w:rPr>
        <w:tab/>
      </w:r>
      <w:r w:rsidR="00ED5323" w:rsidRPr="0077117A">
        <w:rPr>
          <w:color w:val="000000" w:themeColor="text1"/>
          <w:u w:color="000000" w:themeColor="text1"/>
        </w:rPr>
        <w:t xml:space="preserve">Counties and municipalities </w:t>
      </w:r>
      <w:r w:rsidR="00ED5323" w:rsidRPr="0077117A">
        <w:rPr>
          <w:strike/>
          <w:color w:val="000000" w:themeColor="text1"/>
          <w:u w:color="000000" w:themeColor="text1"/>
        </w:rPr>
        <w:t>are authorized to</w:t>
      </w:r>
      <w:r w:rsidR="00ED5323" w:rsidRPr="0077117A">
        <w:rPr>
          <w:color w:val="000000" w:themeColor="text1"/>
          <w:u w:color="000000" w:themeColor="text1"/>
        </w:rPr>
        <w:t xml:space="preserve"> </w:t>
      </w:r>
      <w:r w:rsidR="00ED5323" w:rsidRPr="0077117A">
        <w:rPr>
          <w:color w:val="000000" w:themeColor="text1"/>
          <w:u w:val="single" w:color="000000" w:themeColor="text1"/>
        </w:rPr>
        <w:t>shall</w:t>
      </w:r>
      <w:r w:rsidR="00ED5323" w:rsidRPr="0077117A">
        <w:rPr>
          <w:color w:val="000000" w:themeColor="text1"/>
          <w:u w:color="000000" w:themeColor="text1"/>
        </w:rPr>
        <w:t xml:space="preserve"> adopt by ordinance and use an ordinance summons as provided herein for the enforcement of county and municipal ordinances. </w:t>
      </w:r>
      <w:r>
        <w:rPr>
          <w:color w:val="000000" w:themeColor="text1"/>
          <w:u w:color="000000" w:themeColor="text1"/>
        </w:rPr>
        <w:t xml:space="preserve"> </w:t>
      </w:r>
      <w:r w:rsidR="00ED5323" w:rsidRPr="0077117A">
        <w:rPr>
          <w:color w:val="000000" w:themeColor="text1"/>
          <w:u w:color="000000" w:themeColor="text1"/>
        </w:rPr>
        <w:t xml:space="preserve">Upon adoption of the ordinance summons, any county or municipal law enforcement officer or code enforcement officer </w:t>
      </w:r>
      <w:r w:rsidR="00ED5323" w:rsidRPr="0077117A">
        <w:rPr>
          <w:strike/>
          <w:color w:val="000000" w:themeColor="text1"/>
          <w:u w:color="000000" w:themeColor="text1"/>
        </w:rPr>
        <w:t>is authorized to</w:t>
      </w:r>
      <w:r w:rsidR="00ED5323" w:rsidRPr="0077117A">
        <w:rPr>
          <w:color w:val="000000" w:themeColor="text1"/>
          <w:u w:color="000000" w:themeColor="text1"/>
        </w:rPr>
        <w:t xml:space="preserve"> </w:t>
      </w:r>
      <w:r w:rsidR="00ED5323" w:rsidRPr="0077117A">
        <w:rPr>
          <w:color w:val="000000" w:themeColor="text1"/>
          <w:u w:val="single" w:color="000000" w:themeColor="text1"/>
        </w:rPr>
        <w:t>shall</w:t>
      </w:r>
      <w:r w:rsidR="00ED5323" w:rsidRPr="0077117A">
        <w:rPr>
          <w:color w:val="000000" w:themeColor="text1"/>
          <w:u w:color="000000" w:themeColor="text1"/>
        </w:rPr>
        <w:t xml:space="preserve"> use an ordinance summons. </w:t>
      </w:r>
      <w:r>
        <w:rPr>
          <w:color w:val="000000" w:themeColor="text1"/>
          <w:u w:color="000000" w:themeColor="text1"/>
        </w:rPr>
        <w:t xml:space="preserve"> </w:t>
      </w:r>
      <w:r w:rsidR="00ED5323" w:rsidRPr="0077117A">
        <w:rPr>
          <w:strike/>
          <w:color w:val="000000" w:themeColor="text1"/>
          <w:u w:color="000000" w:themeColor="text1"/>
        </w:rPr>
        <w:t>Any</w:t>
      </w:r>
      <w:r w:rsidR="00ED5323" w:rsidRPr="0077117A">
        <w:rPr>
          <w:color w:val="000000" w:themeColor="text1"/>
          <w:u w:color="000000" w:themeColor="text1"/>
        </w:rPr>
        <w:t xml:space="preserve"> </w:t>
      </w:r>
      <w:r w:rsidR="00ED5323" w:rsidRPr="0077117A">
        <w:rPr>
          <w:color w:val="000000" w:themeColor="text1"/>
          <w:u w:val="single" w:color="000000" w:themeColor="text1"/>
        </w:rPr>
        <w:t>A</w:t>
      </w:r>
      <w:r w:rsidR="00ED5323" w:rsidRPr="0077117A">
        <w:rPr>
          <w:color w:val="000000" w:themeColor="text1"/>
          <w:u w:color="000000" w:themeColor="text1"/>
        </w:rPr>
        <w:t xml:space="preserve"> county or municipality </w:t>
      </w:r>
      <w:r w:rsidR="00ED5323" w:rsidRPr="0077117A">
        <w:rPr>
          <w:strike/>
          <w:color w:val="000000" w:themeColor="text1"/>
          <w:u w:color="000000" w:themeColor="text1"/>
        </w:rPr>
        <w:t>adopting the ordinance summons</w:t>
      </w:r>
      <w:r w:rsidR="00ED5323" w:rsidRPr="0077117A">
        <w:rPr>
          <w:color w:val="000000" w:themeColor="text1"/>
          <w:u w:color="000000" w:themeColor="text1"/>
        </w:rPr>
        <w:t xml:space="preserve"> is responsible for the printing, distributing, monitoring, and auditing of the ordinance summons to be used by that entity.</w:t>
      </w:r>
    </w:p>
    <w:p w14:paraId="07F1E59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D5323" w:rsidRPr="0077117A">
        <w:rPr>
          <w:color w:val="000000" w:themeColor="text1"/>
          <w:u w:color="000000" w:themeColor="text1"/>
        </w:rPr>
        <w:t>The uniform ordinance summons may not be used to perform a custodial arrest. No county or municipal ordinance which regulates the use of motor vehicles on the public roads of this State may be enforced using an ordinance summons.</w:t>
      </w:r>
    </w:p>
    <w:p w14:paraId="660081ED"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D5323" w:rsidRPr="0077117A">
        <w:rPr>
          <w:color w:val="000000" w:themeColor="text1"/>
          <w:u w:color="000000" w:themeColor="text1"/>
        </w:rPr>
        <w:t>An ordinance summons must cite only one violation per summons and must contain at least the following information:</w:t>
      </w:r>
    </w:p>
    <w:p w14:paraId="3C855F47"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D5323" w:rsidRPr="0077117A">
        <w:rPr>
          <w:color w:val="000000" w:themeColor="text1"/>
          <w:u w:color="000000" w:themeColor="text1"/>
        </w:rPr>
        <w:t>the name and address of the person or entity charged;</w:t>
      </w:r>
    </w:p>
    <w:p w14:paraId="63A4FC22"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D5323" w:rsidRPr="0077117A">
        <w:rPr>
          <w:color w:val="000000" w:themeColor="text1"/>
          <w:u w:color="000000" w:themeColor="text1"/>
        </w:rPr>
        <w:t>the name and title of the issuing officer;</w:t>
      </w:r>
    </w:p>
    <w:p w14:paraId="4B69A048"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D5323" w:rsidRPr="0077117A">
        <w:rPr>
          <w:color w:val="000000" w:themeColor="text1"/>
          <w:u w:color="000000" w:themeColor="text1"/>
        </w:rPr>
        <w:t>the time, date, and location of the hearing;</w:t>
      </w:r>
    </w:p>
    <w:p w14:paraId="2E36D4A1"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D5323" w:rsidRPr="0077117A">
        <w:rPr>
          <w:color w:val="000000" w:themeColor="text1"/>
          <w:u w:color="000000" w:themeColor="text1"/>
        </w:rPr>
        <w:t>a description of the ordinance the person or entity is charged with violating;</w:t>
      </w:r>
    </w:p>
    <w:p w14:paraId="0888029A"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D5323" w:rsidRPr="0077117A">
        <w:rPr>
          <w:color w:val="000000" w:themeColor="text1"/>
          <w:u w:color="000000" w:themeColor="text1"/>
        </w:rPr>
        <w:t>the procedure to post bond; and</w:t>
      </w:r>
    </w:p>
    <w:p w14:paraId="64D886D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ED5323" w:rsidRPr="0077117A">
        <w:rPr>
          <w:color w:val="000000" w:themeColor="text1"/>
          <w:u w:color="000000" w:themeColor="text1"/>
        </w:rPr>
        <w:t>any other notice or warning otherwise required by law.</w:t>
      </w:r>
    </w:p>
    <w:p w14:paraId="61B8D49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 xml:space="preserve">The ordinance summonses must be consecutively and discretely numbered. </w:t>
      </w:r>
      <w:r w:rsidR="006C42D8">
        <w:rPr>
          <w:color w:val="000000" w:themeColor="text1"/>
          <w:u w:color="000000" w:themeColor="text1"/>
        </w:rPr>
        <w:t xml:space="preserve"> </w:t>
      </w:r>
      <w:r w:rsidRPr="0077117A">
        <w:rPr>
          <w:color w:val="000000" w:themeColor="text1"/>
          <w:u w:color="000000" w:themeColor="text1"/>
        </w:rPr>
        <w:t>The ordinance summonses must be audited as part of the annual independent audit required in Section 4</w:t>
      </w:r>
      <w:r w:rsidRPr="0077117A">
        <w:rPr>
          <w:color w:val="000000" w:themeColor="text1"/>
          <w:u w:color="000000" w:themeColor="text1"/>
        </w:rPr>
        <w:noBreakHyphen/>
        <w:t>9</w:t>
      </w:r>
      <w:r w:rsidRPr="0077117A">
        <w:rPr>
          <w:color w:val="000000" w:themeColor="text1"/>
          <w:u w:color="000000" w:themeColor="text1"/>
        </w:rPr>
        <w:noBreakHyphen/>
        <w:t>150 for counties and in Section 5</w:t>
      </w:r>
      <w:r w:rsidRPr="0077117A">
        <w:rPr>
          <w:color w:val="000000" w:themeColor="text1"/>
          <w:u w:color="000000" w:themeColor="text1"/>
        </w:rPr>
        <w:noBreakHyphen/>
        <w:t>7</w:t>
      </w:r>
      <w:r w:rsidRPr="0077117A">
        <w:rPr>
          <w:color w:val="000000" w:themeColor="text1"/>
          <w:u w:color="000000" w:themeColor="text1"/>
        </w:rPr>
        <w:noBreakHyphen/>
        <w:t>240 for municipalities, and a separate copy of each audit must be furnished to the chief administrative officer of the county or municipality, as appropriate.</w:t>
      </w:r>
    </w:p>
    <w:p w14:paraId="0AC0AECD"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D5323" w:rsidRPr="0077117A">
        <w:rPr>
          <w:color w:val="000000" w:themeColor="text1"/>
          <w:u w:color="000000" w:themeColor="text1"/>
        </w:rPr>
        <w:t>Service of a uniform ordinance summons vests all magistrates’ and municipal courts with jurisdiction to hear and dispose of the charge for which the ordinance summons was issued and served.</w:t>
      </w:r>
    </w:p>
    <w:p w14:paraId="1CFEB15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D5323" w:rsidRPr="0077117A">
        <w:rPr>
          <w:color w:val="000000" w:themeColor="text1"/>
          <w:u w:color="000000" w:themeColor="text1"/>
        </w:rPr>
        <w:t xml:space="preserve">Any law enforcement officer or code enforcement officer who serves an ordinance summons must allow the person served to proceed without first having to post bond or to appear before a magistrate or municipal judge. Acceptance of an ordinance </w:t>
      </w:r>
      <w:r w:rsidR="00ED5323" w:rsidRPr="0077117A">
        <w:rPr>
          <w:color w:val="000000" w:themeColor="text1"/>
          <w:u w:color="000000" w:themeColor="text1"/>
        </w:rPr>
        <w:lastRenderedPageBreak/>
        <w:t>summons constitutes a person’s recognizance to comply with the terms of the summons.</w:t>
      </w:r>
    </w:p>
    <w:p w14:paraId="71E4FE6F"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D5323" w:rsidRPr="0077117A">
        <w:rPr>
          <w:color w:val="000000" w:themeColor="text1"/>
          <w:u w:color="000000" w:themeColor="text1"/>
        </w:rPr>
        <w:t>Any person who fails to appear before the court as required by an ordinance summons, without first having posted such bond as may be required or without having been granted a continuance by the court, is guilty of a misdemeanor and, upon conviction, must be fined not more than two hundred dollars or imprisoned for not more than thirty days. Any law enforcement agency processing an arrest made pursuant to this subsection must furnish such information to the State Law Enforcement Division as required by Chapter 3 of Title 23.</w:t>
      </w:r>
    </w:p>
    <w:p w14:paraId="7901E74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D5323" w:rsidRPr="0077117A">
        <w:rPr>
          <w:color w:val="000000" w:themeColor="text1"/>
          <w:u w:color="000000" w:themeColor="text1"/>
        </w:rPr>
        <w:t>This statute does not prohibit a county or municipality from enforcing ordinances by means otherwise authorized by law.”</w:t>
      </w:r>
    </w:p>
    <w:p w14:paraId="5911771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11818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4.</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25</w:t>
      </w:r>
      <w:r w:rsidRPr="0077117A">
        <w:rPr>
          <w:rFonts w:eastAsia="Times New Roman"/>
          <w:color w:val="000000" w:themeColor="text1"/>
          <w:u w:color="000000" w:themeColor="text1"/>
        </w:rPr>
        <w:noBreakHyphen/>
        <w:t>30 of the 1976 Code is amended to read:</w:t>
      </w:r>
    </w:p>
    <w:p w14:paraId="50A39E7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0232F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25</w:t>
      </w:r>
      <w:r>
        <w:rPr>
          <w:color w:val="000000" w:themeColor="text1"/>
          <w:u w:color="000000" w:themeColor="text1"/>
        </w:rPr>
        <w:noBreakHyphen/>
        <w:t>30.</w:t>
      </w:r>
      <w:r>
        <w:rPr>
          <w:color w:val="000000" w:themeColor="text1"/>
          <w:u w:color="000000" w:themeColor="text1"/>
        </w:rPr>
        <w:tab/>
      </w:r>
      <w:r w:rsidR="00ED5323" w:rsidRPr="0077117A">
        <w:rPr>
          <w:color w:val="000000" w:themeColor="text1"/>
          <w:u w:color="000000" w:themeColor="text1"/>
        </w:rPr>
        <w:t xml:space="preserve">Any law enforcement officer who issues to a person a uniform traffic citation </w:t>
      </w:r>
      <w:r w:rsidR="00ED5323" w:rsidRPr="0077117A">
        <w:rPr>
          <w:strike/>
          <w:color w:val="000000" w:themeColor="text1"/>
          <w:u w:color="000000" w:themeColor="text1"/>
        </w:rPr>
        <w:t>may</w:t>
      </w:r>
      <w:r w:rsidR="00ED5323" w:rsidRPr="0077117A">
        <w:rPr>
          <w:color w:val="000000" w:themeColor="text1"/>
          <w:u w:color="000000" w:themeColor="text1"/>
        </w:rPr>
        <w:t xml:space="preserve"> </w:t>
      </w:r>
      <w:r w:rsidR="00ED5323" w:rsidRPr="0077117A">
        <w:rPr>
          <w:color w:val="000000" w:themeColor="text1"/>
          <w:u w:val="single" w:color="000000" w:themeColor="text1"/>
        </w:rPr>
        <w:t>shall</w:t>
      </w:r>
      <w:r w:rsidR="00ED5323" w:rsidRPr="0077117A">
        <w:rPr>
          <w:color w:val="000000" w:themeColor="text1"/>
          <w:u w:color="000000" w:themeColor="text1"/>
        </w:rPr>
        <w:t xml:space="preserve">, in addition to any other action authorized by law and subject to the exceptions noted in this section, allow the person to proceed without first either having to post bond or appear before a magistrate, recorder or other judicial officer if the person accepts the citation. </w:t>
      </w:r>
      <w:r>
        <w:rPr>
          <w:color w:val="000000" w:themeColor="text1"/>
          <w:u w:color="000000" w:themeColor="text1"/>
        </w:rPr>
        <w:t xml:space="preserve"> </w:t>
      </w:r>
      <w:r w:rsidR="00ED5323" w:rsidRPr="0077117A">
        <w:rPr>
          <w:color w:val="000000" w:themeColor="text1"/>
          <w:u w:color="000000" w:themeColor="text1"/>
        </w:rPr>
        <w:t>Such acceptance shall constitute the person’s recognizance to comply with the terms of the citation.</w:t>
      </w:r>
    </w:p>
    <w:p w14:paraId="5F68EB8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When issuing a citation for a traffic violation to a nonresident who is licensed by a compact jurisdiction, if the law enforcement officer receives the person’s recognizance as above</w:t>
      </w:r>
      <w:r w:rsidRPr="0077117A">
        <w:rPr>
          <w:color w:val="000000" w:themeColor="text1"/>
          <w:u w:color="000000" w:themeColor="text1"/>
        </w:rPr>
        <w:noBreakHyphen/>
        <w:t>described, the officer shall not, subject to the exceptions noted below, require the person to post bond but shall allow the person to proceed.”</w:t>
      </w:r>
    </w:p>
    <w:p w14:paraId="572007F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p>
    <w:p w14:paraId="02DF310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5.</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25</w:t>
      </w:r>
      <w:r w:rsidRPr="0077117A">
        <w:rPr>
          <w:rFonts w:eastAsia="Times New Roman"/>
          <w:color w:val="000000" w:themeColor="text1"/>
          <w:u w:color="000000" w:themeColor="text1"/>
        </w:rPr>
        <w:noBreakHyphen/>
        <w:t>40 of the 1976 Code is amended to read:</w:t>
      </w:r>
    </w:p>
    <w:p w14:paraId="4767C0C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5AEB0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“Section 56</w:t>
      </w:r>
      <w:r w:rsidRPr="0077117A">
        <w:rPr>
          <w:color w:val="000000" w:themeColor="text1"/>
          <w:u w:color="000000" w:themeColor="text1"/>
        </w:rPr>
        <w:noBreakHyphen/>
        <w:t>25</w:t>
      </w:r>
      <w:r w:rsidRPr="0077117A">
        <w:rPr>
          <w:color w:val="000000" w:themeColor="text1"/>
          <w:u w:color="000000" w:themeColor="text1"/>
        </w:rPr>
        <w:noBreakHyphen/>
        <w:t>40.</w:t>
      </w:r>
      <w:r w:rsidR="006C42D8">
        <w:rPr>
          <w:color w:val="000000" w:themeColor="text1"/>
          <w:u w:color="000000" w:themeColor="text1"/>
        </w:rPr>
        <w:tab/>
      </w:r>
      <w:r w:rsidRPr="0077117A">
        <w:rPr>
          <w:color w:val="000000" w:themeColor="text1"/>
          <w:u w:color="000000" w:themeColor="text1"/>
        </w:rPr>
        <w:t>(a)</w:t>
      </w:r>
      <w:r w:rsidR="006C42D8">
        <w:rPr>
          <w:color w:val="000000" w:themeColor="text1"/>
          <w:u w:color="000000" w:themeColor="text1"/>
        </w:rPr>
        <w:tab/>
      </w:r>
      <w:r w:rsidRPr="0077117A">
        <w:rPr>
          <w:color w:val="000000" w:themeColor="text1"/>
          <w:u w:color="000000" w:themeColor="text1"/>
        </w:rPr>
        <w:t>No person shall be entitled to be released on personal recognizance pursuant to Section 56</w:t>
      </w:r>
      <w:r w:rsidRPr="0077117A">
        <w:rPr>
          <w:color w:val="000000" w:themeColor="text1"/>
          <w:u w:color="000000" w:themeColor="text1"/>
        </w:rPr>
        <w:noBreakHyphen/>
        <w:t>25</w:t>
      </w:r>
      <w:r w:rsidRPr="0077117A">
        <w:rPr>
          <w:color w:val="000000" w:themeColor="text1"/>
          <w:u w:color="000000" w:themeColor="text1"/>
        </w:rPr>
        <w:noBreakHyphen/>
        <w:t xml:space="preserve">30 if </w:t>
      </w:r>
      <w:r w:rsidRPr="0077117A">
        <w:rPr>
          <w:strike/>
          <w:color w:val="000000" w:themeColor="text1"/>
          <w:u w:color="000000" w:themeColor="text1"/>
        </w:rPr>
        <w:t>the officer requires the person to appear before a magistrate, recorder or other judicial officer or if the offense is</w:t>
      </w:r>
      <w:r w:rsidRPr="0077117A">
        <w:rPr>
          <w:color w:val="000000" w:themeColor="text1"/>
          <w:u w:color="000000" w:themeColor="text1"/>
        </w:rPr>
        <w:t>:</w:t>
      </w:r>
    </w:p>
    <w:p w14:paraId="24F77BD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t>(1)</w:t>
      </w:r>
      <w:r w:rsidR="006C42D8">
        <w:rPr>
          <w:color w:val="000000" w:themeColor="text1"/>
          <w:u w:color="000000" w:themeColor="text1"/>
        </w:rPr>
        <w:tab/>
      </w:r>
      <w:r w:rsidRPr="0077117A">
        <w:rPr>
          <w:strike/>
          <w:color w:val="000000" w:themeColor="text1"/>
          <w:u w:color="000000" w:themeColor="text1"/>
        </w:rPr>
        <w:t>One which would result in the suspension or revocation of a person’s license or privilege to drive under the laws of this State</w:t>
      </w:r>
      <w:r w:rsidRPr="0077117A">
        <w:rPr>
          <w:color w:val="000000" w:themeColor="text1"/>
          <w:u w:color="000000" w:themeColor="text1"/>
        </w:rPr>
        <w:t xml:space="preserve"> </w:t>
      </w:r>
      <w:r w:rsidRPr="0077117A">
        <w:rPr>
          <w:color w:val="000000" w:themeColor="text1"/>
          <w:u w:val="single" w:color="000000" w:themeColor="text1"/>
        </w:rPr>
        <w:t>the person does not possess a driver’s license or identification card</w:t>
      </w:r>
      <w:r w:rsidRPr="0077117A">
        <w:rPr>
          <w:color w:val="000000" w:themeColor="text1"/>
          <w:u w:color="000000" w:themeColor="text1"/>
        </w:rPr>
        <w:t xml:space="preserve">; </w:t>
      </w:r>
      <w:r w:rsidRPr="0077117A">
        <w:rPr>
          <w:color w:val="000000" w:themeColor="text1"/>
          <w:u w:val="single" w:color="000000" w:themeColor="text1"/>
        </w:rPr>
        <w:t>or</w:t>
      </w:r>
    </w:p>
    <w:p w14:paraId="4557546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117A">
        <w:rPr>
          <w:color w:val="000000" w:themeColor="text1"/>
          <w:u w:color="000000" w:themeColor="text1"/>
        </w:rPr>
        <w:lastRenderedPageBreak/>
        <w:tab/>
      </w:r>
      <w:r w:rsidRPr="0077117A">
        <w:rPr>
          <w:color w:val="000000" w:themeColor="text1"/>
          <w:u w:color="000000" w:themeColor="text1"/>
        </w:rPr>
        <w:tab/>
        <w:t>(2)</w:t>
      </w:r>
      <w:r w:rsidR="006C42D8">
        <w:rPr>
          <w:color w:val="000000" w:themeColor="text1"/>
          <w:u w:color="000000" w:themeColor="text1"/>
        </w:rPr>
        <w:tab/>
      </w:r>
      <w:r w:rsidRPr="0077117A">
        <w:rPr>
          <w:strike/>
          <w:color w:val="000000" w:themeColor="text1"/>
          <w:u w:color="000000" w:themeColor="text1"/>
        </w:rPr>
        <w:t>A violation of Section 56</w:t>
      </w:r>
      <w:r w:rsidRPr="0077117A">
        <w:rPr>
          <w:strike/>
          <w:color w:val="000000" w:themeColor="text1"/>
          <w:u w:color="000000" w:themeColor="text1"/>
        </w:rPr>
        <w:noBreakHyphen/>
        <w:t>1</w:t>
      </w:r>
      <w:r w:rsidRPr="0077117A">
        <w:rPr>
          <w:strike/>
          <w:color w:val="000000" w:themeColor="text1"/>
          <w:u w:color="000000" w:themeColor="text1"/>
        </w:rPr>
        <w:noBreakHyphen/>
        <w:t>440 prohibiting the operation of a motor vehicle without a valid driver’s license</w:t>
      </w:r>
      <w:r w:rsidRPr="0077117A">
        <w:rPr>
          <w:color w:val="000000" w:themeColor="text1"/>
          <w:u w:color="000000" w:themeColor="text1"/>
        </w:rPr>
        <w:t xml:space="preserve"> </w:t>
      </w:r>
      <w:r w:rsidRPr="0077117A">
        <w:rPr>
          <w:color w:val="000000" w:themeColor="text1"/>
          <w:u w:val="single" w:color="000000" w:themeColor="text1"/>
        </w:rPr>
        <w:t>the person is being charged with a separate offense other than an offense provided in this chapter</w:t>
      </w:r>
      <w:r w:rsidRPr="0077117A">
        <w:rPr>
          <w:strike/>
          <w:color w:val="000000" w:themeColor="text1"/>
          <w:u w:color="000000" w:themeColor="text1"/>
        </w:rPr>
        <w:t>;</w:t>
      </w:r>
    </w:p>
    <w:p w14:paraId="424DD71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strike/>
          <w:color w:val="000000" w:themeColor="text1"/>
          <w:u w:color="000000" w:themeColor="text1"/>
        </w:rPr>
        <w:t>(3)</w:t>
      </w:r>
      <w:r w:rsidR="006C42D8">
        <w:rPr>
          <w:color w:val="000000" w:themeColor="text1"/>
          <w:u w:color="000000" w:themeColor="text1"/>
        </w:rPr>
        <w:tab/>
      </w:r>
      <w:r w:rsidRPr="0077117A">
        <w:rPr>
          <w:strike/>
          <w:color w:val="000000" w:themeColor="text1"/>
          <w:u w:color="000000" w:themeColor="text1"/>
        </w:rPr>
        <w:t>A violation of a highway weight limitation</w:t>
      </w:r>
      <w:r w:rsidRPr="0077117A">
        <w:rPr>
          <w:color w:val="000000" w:themeColor="text1"/>
          <w:u w:color="000000" w:themeColor="text1"/>
        </w:rPr>
        <w:t>.</w:t>
      </w:r>
    </w:p>
    <w:p w14:paraId="3F40BDB5"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D5323" w:rsidRPr="0077117A">
        <w:rPr>
          <w:color w:val="000000" w:themeColor="text1"/>
          <w:u w:color="000000" w:themeColor="text1"/>
        </w:rPr>
        <w:t>Any person who willfully fails to appear before the court as required by a uniform traffic citation without having posted such bond as may be required by the court or been granted a continuance by the court shall be deemed guilty of a misdemeanor and upon conviction shall be fined not more than two hundred dollars or imprisoned not more than thirty days.”</w:t>
      </w:r>
    </w:p>
    <w:p w14:paraId="31BA9F5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F80D873" w14:textId="77777777" w:rsidR="002C3AFB" w:rsidRPr="00522CE0"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6.</w:t>
      </w:r>
      <w:r w:rsidRPr="0077117A">
        <w:rPr>
          <w:rFonts w:eastAsia="Times New Roman"/>
          <w:color w:val="000000" w:themeColor="text1"/>
          <w:u w:color="000000" w:themeColor="text1"/>
        </w:rPr>
        <w:tab/>
        <w:t>This act takes effect upon approval by the Governor.</w:t>
      </w:r>
    </w:p>
    <w:p w14:paraId="50CDC386" w14:textId="6C8289BC" w:rsidR="00AC4BE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4D6F454" w14:textId="77777777" w:rsidR="00181F09" w:rsidRDefault="00181F09" w:rsidP="00181F09">
      <w:pPr>
        <w:suppressAutoHyphens/>
        <w:jc w:val="both"/>
        <w:rPr>
          <w:rFonts w:eastAsia="Times New Roman"/>
        </w:rPr>
      </w:pPr>
    </w:p>
    <w:sectPr w:rsidR="00181F09" w:rsidSect="004075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531D1" w14:textId="77777777" w:rsidR="00ED5323" w:rsidRDefault="00ED5323" w:rsidP="00522CE0">
      <w:r>
        <w:separator/>
      </w:r>
    </w:p>
  </w:endnote>
  <w:endnote w:type="continuationSeparator" w:id="0">
    <w:p w14:paraId="1856F4D9" w14:textId="77777777" w:rsidR="00ED5323" w:rsidRDefault="00ED53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12B18D-14F4-4D9A-ADC2-FE667B23B91E}"/>
    <w:embedBold r:id="rId2" w:fontKey="{7E40E15D-55AB-4062-832C-F406199AB9CD}"/>
  </w:font>
  <w:font w:name="Calibri">
    <w:panose1 w:val="020F0502020204030204"/>
    <w:charset w:val="00"/>
    <w:family w:val="swiss"/>
    <w:pitch w:val="variable"/>
    <w:sig w:usb0="E00002FF" w:usb1="4000ACFF" w:usb2="00000001" w:usb3="00000000" w:csb0="0000019F" w:csb1="00000000"/>
    <w:embedRegular r:id="rId3" w:fontKey="{8C6EA8AA-9DA0-440E-AF24-5E46DE2EEF5D}"/>
    <w:embedBold r:id="rId4" w:fontKey="{46D6FCF3-1966-49A7-A08D-CC05E013688B}"/>
  </w:font>
  <w:font w:name="Segoe UI">
    <w:panose1 w:val="020B0502040204020203"/>
    <w:charset w:val="00"/>
    <w:family w:val="swiss"/>
    <w:pitch w:val="variable"/>
    <w:sig w:usb0="E10022FF" w:usb1="C000E47F" w:usb2="00000029" w:usb3="00000000" w:csb0="000001DF" w:csb1="00000000"/>
    <w:embedRegular r:id="rId5" w:fontKey="{3A497C6B-A287-44AD-8281-40113B7A222D}"/>
  </w:font>
  <w:font w:name="Cambria">
    <w:panose1 w:val="02040503050406030204"/>
    <w:charset w:val="00"/>
    <w:family w:val="roman"/>
    <w:pitch w:val="variable"/>
    <w:sig w:usb0="E00002FF" w:usb1="400004FF" w:usb2="00000000" w:usb3="00000000" w:csb0="0000019F" w:csb1="00000000"/>
    <w:embedRegular r:id="rId6" w:fontKey="{BB6DB12F-D8D0-4BBA-B9CC-78E8867D9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96380" w14:textId="08D5F459" w:rsidR="00AC4BE4" w:rsidRPr="004075D0" w:rsidRDefault="004075D0" w:rsidP="004075D0">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181F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2F401" w14:textId="77777777" w:rsidR="00ED5323" w:rsidRDefault="00ED5323" w:rsidP="00522CE0">
      <w:r>
        <w:separator/>
      </w:r>
    </w:p>
  </w:footnote>
  <w:footnote w:type="continuationSeparator" w:id="0">
    <w:p w14:paraId="42815A01" w14:textId="77777777" w:rsidR="00ED5323" w:rsidRDefault="00ED53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JJG"/>
    <w:docVar w:name="CoverAttorneyInitials" w:val="JJG"/>
    <w:docVar w:name="CoverAttorneyLastName" w:val="Gentry"/>
    <w:docVar w:name="CoverBillType" w:val="b"/>
    <w:docVar w:name="DraftFileName" w:val="JUD0079.JJG.DOCX"/>
    <w:docVar w:name="DraftStenoName" w:val="Knipp"/>
    <w:docVar w:name="dvBillNumber" w:val="955"/>
    <w:docVar w:name="dvBillNumberPrefix" w:val="S. "/>
    <w:docVar w:name="dvOriginalBody" w:val="Senate"/>
    <w:docVar w:name="fulldraftpath" w:val="L:\S-JUD\BILLS\Thurmond\JUD0079.JJG.DOCX"/>
    <w:docVar w:name="NameofBody" w:val="S"/>
    <w:docVar w:name="SenatorFolderName" w:val="Thurmond"/>
    <w:docVar w:name="VGROUP2" w:val="S-JUD"/>
  </w:docVars>
  <w:rsids>
    <w:rsidRoot w:val="002C3AFB"/>
    <w:rsid w:val="000141EB"/>
    <w:rsid w:val="00042AC1"/>
    <w:rsid w:val="00046516"/>
    <w:rsid w:val="000A4D08"/>
    <w:rsid w:val="000A6988"/>
    <w:rsid w:val="000B0720"/>
    <w:rsid w:val="000B5EAF"/>
    <w:rsid w:val="000E473B"/>
    <w:rsid w:val="000F002B"/>
    <w:rsid w:val="00107C3D"/>
    <w:rsid w:val="00126995"/>
    <w:rsid w:val="0016543B"/>
    <w:rsid w:val="00170561"/>
    <w:rsid w:val="00181F09"/>
    <w:rsid w:val="001820D7"/>
    <w:rsid w:val="00186AC9"/>
    <w:rsid w:val="001877DE"/>
    <w:rsid w:val="00190F47"/>
    <w:rsid w:val="00197DF1"/>
    <w:rsid w:val="001B3DD9"/>
    <w:rsid w:val="001C23C9"/>
    <w:rsid w:val="001D3BAC"/>
    <w:rsid w:val="00206D3D"/>
    <w:rsid w:val="0021330E"/>
    <w:rsid w:val="00221A5C"/>
    <w:rsid w:val="0024519E"/>
    <w:rsid w:val="00245C4E"/>
    <w:rsid w:val="002C3AFB"/>
    <w:rsid w:val="002C5896"/>
    <w:rsid w:val="00307C2B"/>
    <w:rsid w:val="0031409E"/>
    <w:rsid w:val="0032109A"/>
    <w:rsid w:val="00333DF1"/>
    <w:rsid w:val="0033541C"/>
    <w:rsid w:val="00364389"/>
    <w:rsid w:val="003D6A5D"/>
    <w:rsid w:val="003D6E2B"/>
    <w:rsid w:val="003E7597"/>
    <w:rsid w:val="004075D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42D8"/>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7131F"/>
    <w:rsid w:val="00A86015"/>
    <w:rsid w:val="00AC4BE4"/>
    <w:rsid w:val="00AE59C8"/>
    <w:rsid w:val="00B030B6"/>
    <w:rsid w:val="00B10098"/>
    <w:rsid w:val="00B10E10"/>
    <w:rsid w:val="00B35389"/>
    <w:rsid w:val="00B43327"/>
    <w:rsid w:val="00B450FF"/>
    <w:rsid w:val="00B47304"/>
    <w:rsid w:val="00B64BEB"/>
    <w:rsid w:val="00B66C95"/>
    <w:rsid w:val="00B67A46"/>
    <w:rsid w:val="00B945C5"/>
    <w:rsid w:val="00BA20EA"/>
    <w:rsid w:val="00BB754E"/>
    <w:rsid w:val="00BC0A56"/>
    <w:rsid w:val="00C23348"/>
    <w:rsid w:val="00C6454A"/>
    <w:rsid w:val="00C74052"/>
    <w:rsid w:val="00CB187A"/>
    <w:rsid w:val="00CD1843"/>
    <w:rsid w:val="00CD7C71"/>
    <w:rsid w:val="00CF64F7"/>
    <w:rsid w:val="00D1088B"/>
    <w:rsid w:val="00D156D2"/>
    <w:rsid w:val="00D77EC0"/>
    <w:rsid w:val="00D86943"/>
    <w:rsid w:val="00DA47B9"/>
    <w:rsid w:val="00E677A1"/>
    <w:rsid w:val="00E91E2F"/>
    <w:rsid w:val="00EA3546"/>
    <w:rsid w:val="00EB1AAC"/>
    <w:rsid w:val="00EB47AE"/>
    <w:rsid w:val="00EC34E1"/>
    <w:rsid w:val="00ED0AE1"/>
    <w:rsid w:val="00ED5323"/>
    <w:rsid w:val="00F0234A"/>
    <w:rsid w:val="00F52959"/>
    <w:rsid w:val="00F532D4"/>
    <w:rsid w:val="00F55884"/>
    <w:rsid w:val="00F6654A"/>
    <w:rsid w:val="00F742A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B1275E"/>
  <w15:docId w15:val="{E469881C-F814-4A9C-BB6E-F36733B2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6C42D8"/>
    <w:rPr>
      <w:sz w:val="16"/>
      <w:szCs w:val="16"/>
    </w:rPr>
  </w:style>
  <w:style w:type="paragraph" w:styleId="CommentText">
    <w:name w:val="annotation text"/>
    <w:basedOn w:val="Normal"/>
    <w:link w:val="CommentTextChar"/>
    <w:uiPriority w:val="99"/>
    <w:semiHidden/>
    <w:unhideWhenUsed/>
    <w:rsid w:val="006C42D8"/>
    <w:rPr>
      <w:sz w:val="20"/>
      <w:szCs w:val="20"/>
    </w:rPr>
  </w:style>
  <w:style w:type="character" w:customStyle="1" w:styleId="CommentTextChar">
    <w:name w:val="Comment Text Char"/>
    <w:basedOn w:val="DefaultParagraphFont"/>
    <w:link w:val="CommentText"/>
    <w:uiPriority w:val="99"/>
    <w:semiHidden/>
    <w:rsid w:val="006C42D8"/>
    <w:rPr>
      <w:sz w:val="20"/>
      <w:szCs w:val="20"/>
    </w:rPr>
  </w:style>
  <w:style w:type="paragraph" w:styleId="CommentSubject">
    <w:name w:val="annotation subject"/>
    <w:basedOn w:val="CommentText"/>
    <w:next w:val="CommentText"/>
    <w:link w:val="CommentSubjectChar"/>
    <w:uiPriority w:val="99"/>
    <w:semiHidden/>
    <w:unhideWhenUsed/>
    <w:rsid w:val="006C42D8"/>
    <w:rPr>
      <w:b/>
      <w:bCs/>
    </w:rPr>
  </w:style>
  <w:style w:type="character" w:customStyle="1" w:styleId="CommentSubjectChar">
    <w:name w:val="Comment Subject Char"/>
    <w:basedOn w:val="CommentTextChar"/>
    <w:link w:val="CommentSubject"/>
    <w:uiPriority w:val="99"/>
    <w:semiHidden/>
    <w:rsid w:val="006C42D8"/>
    <w:rPr>
      <w:b/>
      <w:bCs/>
      <w:sz w:val="20"/>
      <w:szCs w:val="20"/>
    </w:rPr>
  </w:style>
  <w:style w:type="paragraph" w:styleId="BalloonText">
    <w:name w:val="Balloon Text"/>
    <w:basedOn w:val="Normal"/>
    <w:link w:val="BalloonTextChar"/>
    <w:uiPriority w:val="99"/>
    <w:semiHidden/>
    <w:unhideWhenUsed/>
    <w:rsid w:val="006C4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2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B1AC0474.dotm</Template>
  <TotalTime>0</TotalTime>
  <Pages>8</Pages>
  <Words>2064</Words>
  <Characters>11309</Characters>
  <Application>Microsoft Office Word</Application>
  <DocSecurity>0</DocSecurity>
  <Lines>311</Lines>
  <Paragraphs>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955 Text of Previous Version (Dec. 15, 2015) - South Carolina Legislature Online</dc:title>
  <dc:subject/>
  <dc:creator>LindseyKnipp</dc:creator>
  <cp:keywords/>
  <dc:description/>
  <cp:lastModifiedBy>Angela Hopkins</cp:lastModifiedBy>
  <cp:revision>2</cp:revision>
  <dcterms:created xsi:type="dcterms:W3CDTF">2015-12-15T16:01:00Z</dcterms:created>
  <dcterms:modified xsi:type="dcterms:W3CDTF">2015-12-15T16:01:00Z</dcterms:modified>
</cp:coreProperties>
</file>