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0FA" w:rsidRPr="00522CE0" w:rsidRDefault="007D70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4B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43 OF THE 1976 CODE, RELATING TO THE DEPARTMENT OF SOCIAL SERVICES, BY ADDING SECTION 43</w:t>
      </w:r>
      <w:r w:rsidR="00DD3BE8">
        <w:rPr>
          <w:rFonts w:eastAsia="Times New Roman"/>
        </w:rPr>
        <w:noBreakHyphen/>
      </w:r>
      <w:r>
        <w:rPr>
          <w:rFonts w:eastAsia="Times New Roman"/>
        </w:rPr>
        <w:t>1</w:t>
      </w:r>
      <w:r w:rsidR="00DD3BE8">
        <w:rPr>
          <w:rFonts w:eastAsia="Times New Roman"/>
        </w:rPr>
        <w:noBreakHyphen/>
      </w:r>
      <w:r>
        <w:rPr>
          <w:rFonts w:eastAsia="Times New Roman"/>
        </w:rPr>
        <w:t>730 TO PROVIDE THAT REFUGEES PLACED IN THIS STATE BY THE FEDERAL GOVERNMENT MUST REGISTER WITH THE DEPARTMENT OF SOCIAL SERVICES; TO AMEND TITLE 15, CHAPTER 5 OF THE 1976 CODE, TO PROVIDE CIVIL LIABILITY FOR VOLUNTARY RESETTLEMENT ORGANIZATIONS ARISING FROM THE ACTIONS OF A REFUGEE PLACED IN THIS STATE TO WHOM THE ORGANIZATION PROVIDED SPONSORSHIP OR RESETTLEMENT SERVICES; TO PROHIBIT STATE OR LOCAL FUNDS BEING EXPENDED FOR THE DIRECT OR INDIRECT BENEFIT OF REFUGEES UNTIL LEGISLATION SPECIFICALLY AUTHORIZING THE EXPENDITURE IS ENACTED;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4BF1" w:rsidRDefault="00104B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4BF1" w:rsidRDefault="00104B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914" w:rsidRDefault="00104BF1" w:rsidP="00FC3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C3914">
        <w:rPr>
          <w:rFonts w:eastAsia="Times New Roman"/>
        </w:rPr>
        <w:t>Chapter 1, Title 43 of the 1976 Code is amended by adding:</w:t>
      </w:r>
    </w:p>
    <w:p w:rsidR="00FC3914" w:rsidRDefault="00FC3914" w:rsidP="00FC3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914" w:rsidRDefault="00FC3914" w:rsidP="00FC3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43</w:t>
      </w:r>
      <w:r w:rsidR="00DD3BE8">
        <w:rPr>
          <w:rFonts w:eastAsia="Times New Roman"/>
        </w:rPr>
        <w:noBreakHyphen/>
      </w:r>
      <w:r>
        <w:rPr>
          <w:rFonts w:eastAsia="Times New Roman"/>
        </w:rPr>
        <w:t>1</w:t>
      </w:r>
      <w:r w:rsidR="00DD3BE8">
        <w:rPr>
          <w:rFonts w:eastAsia="Times New Roman"/>
        </w:rPr>
        <w:noBreakHyphen/>
      </w:r>
      <w:r>
        <w:rPr>
          <w:rFonts w:eastAsia="Times New Roman"/>
        </w:rPr>
        <w:t>730.</w:t>
      </w:r>
      <w:r>
        <w:rPr>
          <w:rFonts w:eastAsia="Times New Roman"/>
        </w:rPr>
        <w:tab/>
        <w:t>(A)(1)</w:t>
      </w:r>
      <w:r>
        <w:rPr>
          <w:rFonts w:eastAsia="Times New Roman"/>
        </w:rPr>
        <w:tab/>
        <w:t>Refugees placed in this State pursuant to the federal Refugee Resettlement Program are required to register with the Department of Social Services within thir</w:t>
      </w:r>
      <w:r w:rsidR="00D73ECF">
        <w:rPr>
          <w:rFonts w:eastAsia="Times New Roman"/>
        </w:rPr>
        <w:t>ty days of entering the State.</w:t>
      </w:r>
    </w:p>
    <w:p w:rsidR="00FC3914" w:rsidRDefault="00FC3914" w:rsidP="00FC3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In order to register with the department, the refugee shall provide the refugee</w:t>
      </w:r>
      <w:r w:rsidR="00DD3BE8" w:rsidRPr="00DD3BE8">
        <w:rPr>
          <w:rFonts w:eastAsia="Times New Roman"/>
        </w:rPr>
        <w:t>’</w:t>
      </w:r>
      <w:r>
        <w:rPr>
          <w:rFonts w:eastAsia="Times New Roman"/>
        </w:rPr>
        <w:t>s name, address, telephone number, job status, name and contact information of the refugee</w:t>
      </w:r>
      <w:r w:rsidR="00DD3BE8" w:rsidRPr="00DD3BE8">
        <w:rPr>
          <w:rFonts w:eastAsia="Times New Roman"/>
        </w:rPr>
        <w:t>’</w:t>
      </w:r>
      <w:r>
        <w:rPr>
          <w:rFonts w:eastAsia="Times New Roman"/>
        </w:rPr>
        <w:t xml:space="preserve">s employer, if any, all state, local, or federal assistance provided to the refugee, criminal record, and any other information that the department determines to </w:t>
      </w:r>
      <w:r>
        <w:rPr>
          <w:rFonts w:eastAsia="Times New Roman"/>
        </w:rPr>
        <w:lastRenderedPageBreak/>
        <w:t>be relevant. Within ten days of any of the information required for registration changing, the refugee must update his registration.</w:t>
      </w:r>
    </w:p>
    <w:p w:rsidR="00FC3914"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registration information required in item (2) shall be maintained by the department on a database available to the public on the department</w:t>
      </w:r>
      <w:r w:rsidR="00DD3BE8" w:rsidRPr="00DD3BE8">
        <w:rPr>
          <w:rFonts w:eastAsia="Times New Roman"/>
        </w:rPr>
        <w:t>’</w:t>
      </w:r>
      <w:r>
        <w:rPr>
          <w:rFonts w:eastAsia="Times New Roman"/>
        </w:rPr>
        <w:t>s internet website.”</w:t>
      </w:r>
    </w:p>
    <w:p w:rsidR="00FC3914"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914"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15, Chapter 5 of the 1976 Code is amended by adding:</w:t>
      </w:r>
    </w:p>
    <w:p w:rsidR="00FC3914"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914"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w:t>
      </w:r>
      <w:r>
        <w:rPr>
          <w:rFonts w:eastAsia="Times New Roman"/>
        </w:rPr>
        <w:tab/>
        <w:t>15</w:t>
      </w:r>
      <w:r w:rsidR="00DD3BE8">
        <w:rPr>
          <w:rFonts w:eastAsia="Times New Roman"/>
        </w:rPr>
        <w:noBreakHyphen/>
      </w:r>
      <w:r>
        <w:rPr>
          <w:rFonts w:eastAsia="Times New Roman"/>
        </w:rPr>
        <w:t>5</w:t>
      </w:r>
      <w:r w:rsidR="00DD3BE8">
        <w:rPr>
          <w:rFonts w:eastAsia="Times New Roman"/>
        </w:rPr>
        <w:noBreakHyphen/>
      </w:r>
      <w:r>
        <w:rPr>
          <w:rFonts w:eastAsia="Times New Roman"/>
        </w:rPr>
        <w:t>220.</w:t>
      </w:r>
      <w:r>
        <w:rPr>
          <w:rFonts w:eastAsia="Times New Roman"/>
        </w:rPr>
        <w:tab/>
        <w:t>(A)</w:t>
      </w:r>
      <w:r>
        <w:rPr>
          <w:rFonts w:eastAsia="Times New Roman"/>
        </w:rPr>
        <w:tab/>
        <w:t xml:space="preserve">For the purposes of this section, </w:t>
      </w:r>
      <w:r w:rsidR="00DD3BE8" w:rsidRPr="00DD3BE8">
        <w:rPr>
          <w:rFonts w:eastAsia="Times New Roman"/>
        </w:rPr>
        <w:t>‘</w:t>
      </w:r>
      <w:r>
        <w:rPr>
          <w:rFonts w:eastAsia="Times New Roman"/>
        </w:rPr>
        <w:t>person</w:t>
      </w:r>
      <w:r w:rsidR="00DD3BE8" w:rsidRPr="00DD3BE8">
        <w:rPr>
          <w:rFonts w:eastAsia="Times New Roman"/>
        </w:rPr>
        <w:t>’</w:t>
      </w:r>
      <w:r>
        <w:rPr>
          <w:rFonts w:eastAsia="Times New Roman"/>
        </w:rPr>
        <w:t xml:space="preserve"> shall mean </w:t>
      </w:r>
      <w:r w:rsidRPr="006E0D75">
        <w:t>any individual, firm, partnership, limited liability company, association, corporation, receiver, trustee, any group or combination acting as a unit, the State, any state agency, any instrumentality, authority, political subdivision, or municipality.</w:t>
      </w:r>
    </w:p>
    <w:p w:rsidR="001F0DFB"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001F0DFB">
        <w:t>A person that provided sponsorship or resettlement services to a refugee being relocated to this State from a country recognized by the federal government as a state sponsor of terrorism who causes the death of or personal injury to the person or destroys, damages, or steals property, real, personal or mixed, belonging to the person, is entitled to recover damages in a civil action in a court of competent jurisdiction from the voluntary resettlement organization and the organization’s directors, individually.”</w:t>
      </w:r>
    </w:p>
    <w:p w:rsidR="00FC3914"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C3914"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r>
      <w:r>
        <w:rPr>
          <w:rFonts w:eastAsia="Times New Roman"/>
        </w:rPr>
        <w:t>As of the effective date of this act, no state or local funds may be expended to directly or indirectly benefit a refugee placed in South Carolina under the Refugee Resettlement Program. Funds may not be expended pursuant to this provision until separate legislation authorizing the expenditures is enacted.</w:t>
      </w:r>
    </w:p>
    <w:p w:rsidR="00104BF1" w:rsidRDefault="00104B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BF1" w:rsidRPr="00522CE0" w:rsidRDefault="00104B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C3914">
        <w:rPr>
          <w:rFonts w:eastAsia="Times New Roman"/>
        </w:rPr>
        <w:t>4</w:t>
      </w:r>
      <w:r>
        <w:rPr>
          <w:rFonts w:eastAsia="Times New Roman"/>
        </w:rPr>
        <w:t>.</w:t>
      </w:r>
      <w:r>
        <w:rPr>
          <w:rFonts w:eastAsia="Times New Roman"/>
        </w:rPr>
        <w:tab/>
        <w:t>This act takes effect upon approval by the Governor.</w:t>
      </w:r>
    </w:p>
    <w:p w:rsidR="007D2AD9" w:rsidRDefault="00DD3B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70FA" w:rsidRDefault="007D70FA" w:rsidP="007D70FA">
      <w:pPr>
        <w:suppressAutoHyphens/>
        <w:jc w:val="both"/>
        <w:rPr>
          <w:rFonts w:eastAsia="Times New Roman"/>
        </w:rPr>
      </w:pPr>
    </w:p>
    <w:sectPr w:rsidR="007D70FA" w:rsidSect="007D70F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BF1" w:rsidRDefault="00104BF1" w:rsidP="00522CE0">
      <w:r>
        <w:separator/>
      </w:r>
    </w:p>
  </w:endnote>
  <w:endnote w:type="continuationSeparator" w:id="0">
    <w:p w:rsidR="00104BF1" w:rsidRDefault="00104B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E364A5-74A0-4E7D-8C23-08121E64FDA9}"/>
    <w:embedBold r:id="rId2" w:fontKey="{46014C98-A173-4D43-9B19-747581DF5BCC}"/>
  </w:font>
  <w:font w:name="Calibri">
    <w:panose1 w:val="020F0502020204030204"/>
    <w:charset w:val="00"/>
    <w:family w:val="swiss"/>
    <w:pitch w:val="variable"/>
    <w:sig w:usb0="E00002FF" w:usb1="4000ACFF" w:usb2="00000001" w:usb3="00000000" w:csb0="0000019F" w:csb1="00000000"/>
    <w:embedRegular r:id="rId3" w:fontKey="{DA212ECA-4947-4CFD-8EB9-AA39A924DB3D}"/>
  </w:font>
  <w:font w:name="Segoe UI">
    <w:panose1 w:val="020B0502040204020203"/>
    <w:charset w:val="00"/>
    <w:family w:val="swiss"/>
    <w:pitch w:val="variable"/>
    <w:sig w:usb0="E10022FF" w:usb1="C000E47F" w:usb2="00000029" w:usb3="00000000" w:csb0="000001DF" w:csb1="00000000"/>
    <w:embedRegular r:id="rId4" w:fontKey="{20FAFA25-DD17-41BC-8213-79DF47FC8335}"/>
  </w:font>
  <w:font w:name="Cambria">
    <w:panose1 w:val="02040503050406030204"/>
    <w:charset w:val="00"/>
    <w:family w:val="roman"/>
    <w:pitch w:val="variable"/>
    <w:sig w:usb0="E00002FF" w:usb1="400004FF" w:usb2="00000000" w:usb3="00000000" w:csb0="0000019F" w:csb1="00000000"/>
    <w:embedRegular r:id="rId5" w:fontKey="{1E8C210E-D0CA-42AA-8163-8283C2A488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AD9" w:rsidRPr="007D70FA" w:rsidRDefault="007D70FA" w:rsidP="007D70FA">
    <w:pPr>
      <w:pStyle w:val="Footer"/>
      <w:tabs>
        <w:tab w:val="clear" w:pos="4680"/>
        <w:tab w:val="clear" w:pos="9360"/>
        <w:tab w:val="center" w:pos="2995"/>
      </w:tabs>
      <w:spacing w:before="120"/>
    </w:pPr>
    <w:r>
      <w:t>[997]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BF1" w:rsidRDefault="00104BF1" w:rsidP="00522CE0">
      <w:r>
        <w:separator/>
      </w:r>
    </w:p>
  </w:footnote>
  <w:footnote w:type="continuationSeparator" w:id="0">
    <w:p w:rsidR="00104BF1" w:rsidRDefault="00104B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2REFU.DMR.LB"/>
    <w:docVar w:name="CoverAttorneyInitials" w:val="DMR"/>
    <w:docVar w:name="CoverAttorneyLastName" w:val="Daina Riley"/>
    <w:docVar w:name="CoverBillType" w:val="b"/>
    <w:docVar w:name="CoverSenator" w:val="LB"/>
    <w:docVar w:name="dvBillNumber" w:val="997"/>
    <w:docVar w:name="dvBillNumberPrefix" w:val="S. "/>
    <w:docVar w:name="dvOriginalBody" w:val="Senate"/>
    <w:docVar w:name="fulldraftpath" w:val="L:\S-RES\LB\062REFU.DMR.LB.DOCX"/>
    <w:docVar w:name="NameofBody" w:val="S"/>
    <w:docVar w:name="vgroup2" w:val="S-RES"/>
  </w:docVars>
  <w:rsids>
    <w:rsidRoot w:val="00104BF1"/>
    <w:rsid w:val="00042AC1"/>
    <w:rsid w:val="00046516"/>
    <w:rsid w:val="0007601D"/>
    <w:rsid w:val="000B0720"/>
    <w:rsid w:val="000B5EAF"/>
    <w:rsid w:val="00104BF1"/>
    <w:rsid w:val="001315B2"/>
    <w:rsid w:val="001328A8"/>
    <w:rsid w:val="00170561"/>
    <w:rsid w:val="00186AC9"/>
    <w:rsid w:val="00197DF1"/>
    <w:rsid w:val="001B123F"/>
    <w:rsid w:val="001B3DD9"/>
    <w:rsid w:val="001B7E5D"/>
    <w:rsid w:val="001D3BAC"/>
    <w:rsid w:val="001E6D97"/>
    <w:rsid w:val="001F0DFB"/>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00F0D"/>
    <w:rsid w:val="00720D40"/>
    <w:rsid w:val="007318D4"/>
    <w:rsid w:val="00765784"/>
    <w:rsid w:val="007A4390"/>
    <w:rsid w:val="007D2AD9"/>
    <w:rsid w:val="007D70FA"/>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1EA8"/>
    <w:rsid w:val="00D1088B"/>
    <w:rsid w:val="00D14DE6"/>
    <w:rsid w:val="00D156D2"/>
    <w:rsid w:val="00D35486"/>
    <w:rsid w:val="00D53E29"/>
    <w:rsid w:val="00D73ECF"/>
    <w:rsid w:val="00D86943"/>
    <w:rsid w:val="00DA47B9"/>
    <w:rsid w:val="00DD3BE8"/>
    <w:rsid w:val="00DE5635"/>
    <w:rsid w:val="00E058D3"/>
    <w:rsid w:val="00E2236D"/>
    <w:rsid w:val="00E76AD9"/>
    <w:rsid w:val="00E91E2F"/>
    <w:rsid w:val="00EA3546"/>
    <w:rsid w:val="00EA408B"/>
    <w:rsid w:val="00EB2E7F"/>
    <w:rsid w:val="00EB47AE"/>
    <w:rsid w:val="00EC34E1"/>
    <w:rsid w:val="00F0234A"/>
    <w:rsid w:val="00F05CF2"/>
    <w:rsid w:val="00F51241"/>
    <w:rsid w:val="00F52959"/>
    <w:rsid w:val="00F55884"/>
    <w:rsid w:val="00F738C8"/>
    <w:rsid w:val="00FA6394"/>
    <w:rsid w:val="00FB7F01"/>
    <w:rsid w:val="00FC0D36"/>
    <w:rsid w:val="00FC391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66A4B0F-9829-4F04-AB79-1E8960B5E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B1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2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234E5267.dotm</Template>
  <TotalTime>0</TotalTime>
  <Pages>2</Pages>
  <Words>468</Words>
  <Characters>2536</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997 Text of Previous Version (Jan. 14, 2016) - South Carolina Legislature Online</dc:title>
  <dc:subject/>
  <dc:creator>%USERNAME%</dc:creator>
  <cp:keywords/>
  <dc:description/>
  <cp:lastModifiedBy>N Cumfer</cp:lastModifiedBy>
  <cp:revision>2</cp:revision>
  <cp:lastPrinted>2016-01-14T16:28:00Z</cp:lastPrinted>
  <dcterms:created xsi:type="dcterms:W3CDTF">2016-01-14T17:34:00Z</dcterms:created>
  <dcterms:modified xsi:type="dcterms:W3CDTF">2016-01-14T17:34:00Z</dcterms:modified>
</cp:coreProperties>
</file>