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E1A7B">
      <w:pPr>
        <w:jc w:val="center"/>
        <w:rPr>
          <w:b/>
        </w:rPr>
      </w:pPr>
      <w:bookmarkStart w:id="0" w:name="_GoBack"/>
      <w:bookmarkEnd w:id="0"/>
      <w:r>
        <w:rPr>
          <w:b/>
        </w:rPr>
        <w:t>Wednesday, June 17</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 xml:space="preserve">The Senate assembled at </w:t>
      </w:r>
      <w:r w:rsidR="00E803C9" w:rsidRPr="00E803C9">
        <w:rPr>
          <w:color w:val="auto"/>
        </w:rPr>
        <w:t>2:00 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0C4321" w:rsidRPr="00022555" w:rsidRDefault="000C4321" w:rsidP="00084C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022555">
        <w:rPr>
          <w:sz w:val="22"/>
          <w:szCs w:val="22"/>
        </w:rPr>
        <w:t xml:space="preserve">The Lord God, pleased with King Solomon, told the </w:t>
      </w:r>
      <w:r w:rsidR="00E20A9D">
        <w:rPr>
          <w:sz w:val="22"/>
          <w:szCs w:val="22"/>
        </w:rPr>
        <w:t>K</w:t>
      </w:r>
      <w:r w:rsidRPr="00022555">
        <w:rPr>
          <w:sz w:val="22"/>
          <w:szCs w:val="22"/>
        </w:rPr>
        <w:t>ing:</w:t>
      </w:r>
    </w:p>
    <w:p w:rsidR="000C4321" w:rsidRPr="00022555" w:rsidRDefault="000C4321" w:rsidP="00084C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22555">
        <w:rPr>
          <w:sz w:val="22"/>
          <w:szCs w:val="22"/>
        </w:rPr>
        <w:tab/>
        <w:t>“...I will give you a wise and discerning heart...”</w:t>
      </w:r>
      <w:r>
        <w:rPr>
          <w:sz w:val="22"/>
          <w:szCs w:val="22"/>
        </w:rPr>
        <w:tab/>
      </w:r>
      <w:r w:rsidRPr="00022555">
        <w:rPr>
          <w:sz w:val="22"/>
          <w:szCs w:val="22"/>
        </w:rPr>
        <w:t>(I Kings 3:12b)</w:t>
      </w:r>
    </w:p>
    <w:p w:rsidR="000C4321" w:rsidRPr="00022555" w:rsidRDefault="000C4321" w:rsidP="00084C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022555">
        <w:rPr>
          <w:sz w:val="22"/>
          <w:szCs w:val="22"/>
        </w:rPr>
        <w:t>Let us pray:</w:t>
      </w:r>
    </w:p>
    <w:p w:rsidR="000C4321" w:rsidRPr="00022555" w:rsidRDefault="000C4321" w:rsidP="00084C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022555">
        <w:rPr>
          <w:sz w:val="22"/>
          <w:szCs w:val="22"/>
        </w:rPr>
        <w:t>We fervently pray, O Lord, that You will grant to each of these servants wisdom, wisdom that is commensurate to the challenges that are currently before them.  Every South Carolinian knows that the difficulties each Senator and every staff member faces are huge; there are no “easy answers” to the hard questions with which they are wrestling.  Therefore, Lord, truly, give “wise and discerning hearts” to these servants so that they can indeed overcome challenges and achieve equitable and realistic goals</w:t>
      </w:r>
      <w:r w:rsidR="00084CAF">
        <w:rPr>
          <w:sz w:val="22"/>
          <w:szCs w:val="22"/>
        </w:rPr>
        <w:t xml:space="preserve"> -- </w:t>
      </w:r>
      <w:r w:rsidRPr="00022555">
        <w:rPr>
          <w:sz w:val="22"/>
          <w:szCs w:val="22"/>
        </w:rPr>
        <w:t>ones that are appropriate for the day and time in which we live.  Bless these leaders, O God.  Bless each one of them.  In Your loving name we ask this,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646EAD" w:rsidRPr="00646EAD" w:rsidRDefault="00646EAD" w:rsidP="00646EAD">
      <w:pPr>
        <w:ind w:firstLine="216"/>
        <w:jc w:val="center"/>
        <w:rPr>
          <w:szCs w:val="22"/>
        </w:rPr>
      </w:pPr>
      <w:r w:rsidRPr="00646EAD">
        <w:rPr>
          <w:b/>
          <w:szCs w:val="22"/>
        </w:rPr>
        <w:t>Leave of Absence</w:t>
      </w:r>
    </w:p>
    <w:p w:rsidR="00646EAD" w:rsidRDefault="00E20A9D" w:rsidP="00E20A9D">
      <w:pPr>
        <w:rPr>
          <w:szCs w:val="22"/>
        </w:rPr>
      </w:pPr>
      <w:r>
        <w:rPr>
          <w:szCs w:val="22"/>
        </w:rPr>
        <w:tab/>
      </w:r>
      <w:r w:rsidR="00646EAD" w:rsidRPr="00646EAD">
        <w:rPr>
          <w:szCs w:val="22"/>
        </w:rPr>
        <w:t>On motion of Senator CAMPBELL, at 2:36 P.M., Senator</w:t>
      </w:r>
      <w:r w:rsidR="00646EAD">
        <w:rPr>
          <w:szCs w:val="22"/>
        </w:rPr>
        <w:t>s</w:t>
      </w:r>
      <w:r w:rsidR="00646EAD" w:rsidRPr="00646EAD">
        <w:rPr>
          <w:szCs w:val="22"/>
        </w:rPr>
        <w:t xml:space="preserve"> </w:t>
      </w:r>
      <w:r w:rsidR="00646EAD">
        <w:rPr>
          <w:szCs w:val="22"/>
        </w:rPr>
        <w:t>HEMBREE and</w:t>
      </w:r>
      <w:r w:rsidR="00646EAD" w:rsidRPr="00646EAD">
        <w:rPr>
          <w:szCs w:val="22"/>
        </w:rPr>
        <w:t xml:space="preserve"> CLEARY w</w:t>
      </w:r>
      <w:r w:rsidR="00512F39">
        <w:rPr>
          <w:szCs w:val="22"/>
        </w:rPr>
        <w:t>ere</w:t>
      </w:r>
      <w:r w:rsidR="00646EAD" w:rsidRPr="00646EAD">
        <w:rPr>
          <w:szCs w:val="22"/>
        </w:rPr>
        <w:t xml:space="preserve"> granted a leave of absence for today.</w:t>
      </w:r>
    </w:p>
    <w:p w:rsidR="00D7383B" w:rsidRDefault="00D7383B" w:rsidP="00D806EC">
      <w:pPr>
        <w:ind w:firstLine="216"/>
        <w:rPr>
          <w:szCs w:val="22"/>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E13D4F">
        <w:t>LARRY MARTIN</w:t>
      </w:r>
      <w:r>
        <w:t xml:space="preserv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F3EB2" w:rsidRDefault="004F3EB2" w:rsidP="004F3EB2"/>
    <w:p w:rsidR="004F3EB2" w:rsidRDefault="004F3EB2" w:rsidP="004F3EB2">
      <w:r>
        <w:tab/>
        <w:t>S. 887</w:t>
      </w:r>
      <w:r>
        <w:fldChar w:fldCharType="begin"/>
      </w:r>
      <w:r>
        <w:instrText xml:space="preserve"> XE "</w:instrText>
      </w:r>
      <w:r>
        <w:tab/>
        <w:instrText>S. 887" \b</w:instrText>
      </w:r>
      <w:r>
        <w:fldChar w:fldCharType="end"/>
      </w:r>
      <w:r>
        <w:t xml:space="preserve"> -- Senator Alexander:  A SENATE RESOLUTION TO RECOGNIZE AND CONGRATULATE DR. ALEXANDER MACAULAY ON RECEIVING THE 2015 UNIVERSITY OF NORTH </w:t>
      </w:r>
      <w:r>
        <w:lastRenderedPageBreak/>
        <w:t>CAROLINA BOARD OF GOVERNORS AWARD FOR EXCELLENCE IN TEACHING.</w:t>
      </w:r>
    </w:p>
    <w:p w:rsidR="004F3EB2" w:rsidRDefault="004F3EB2" w:rsidP="004F3EB2">
      <w:r>
        <w:t>l:\s-res\tca\047alex.kmm.tca.docx</w:t>
      </w:r>
    </w:p>
    <w:p w:rsidR="004F3EB2" w:rsidRDefault="004F3EB2" w:rsidP="004F3EB2">
      <w:r>
        <w:tab/>
        <w:t>The Senate Resolution was adopted.</w:t>
      </w:r>
    </w:p>
    <w:p w:rsidR="004F3EB2" w:rsidRDefault="004F3EB2" w:rsidP="004F3EB2"/>
    <w:p w:rsidR="004F3EB2" w:rsidRDefault="004F3EB2" w:rsidP="004F3EB2">
      <w:r>
        <w:tab/>
        <w:t>S. 888</w:t>
      </w:r>
      <w:r>
        <w:fldChar w:fldCharType="begin"/>
      </w:r>
      <w:r>
        <w:instrText xml:space="preserve"> XE "</w:instrText>
      </w:r>
      <w:r>
        <w:tab/>
        <w:instrText>S. 888" \b</w:instrText>
      </w:r>
      <w:r>
        <w:fldChar w:fldCharType="end"/>
      </w:r>
      <w:r>
        <w:t xml:space="preserve"> -- Senator Grooms:  A SENATE RESOLUTION TO RECOGNIZE AND COMMEND DR. CARL J. BROGGI FOR HIS SERVICE AS PASTOR OF COMMUNITY BIBLE CHURCH IN BEAUFORT AND TO CONGRATULATE HIM ON THE TWENTY-FIFTH ANNIVERSARY OF HIS PASTORAL MINISTRY AT COMMUNITY BIBLE CHURCH.</w:t>
      </w:r>
    </w:p>
    <w:p w:rsidR="004F3EB2" w:rsidRDefault="004F3EB2" w:rsidP="004F3EB2">
      <w:r>
        <w:t>l:\s-res\lkg\026carl.kmm.lkg.docx</w:t>
      </w:r>
    </w:p>
    <w:p w:rsidR="004F3EB2" w:rsidRDefault="004F3EB2" w:rsidP="004F3EB2">
      <w:r>
        <w:tab/>
        <w:t>The Senate Resolution was adopted.</w:t>
      </w:r>
    </w:p>
    <w:p w:rsidR="004F3EB2" w:rsidRDefault="004F3EB2" w:rsidP="004F3EB2"/>
    <w:p w:rsidR="004F3EB2" w:rsidRDefault="004F3EB2" w:rsidP="004F3EB2">
      <w:r>
        <w:tab/>
        <w:t>S. 889</w:t>
      </w:r>
      <w:r>
        <w:fldChar w:fldCharType="begin"/>
      </w:r>
      <w:r>
        <w:instrText xml:space="preserve"> XE "</w:instrText>
      </w:r>
      <w:r>
        <w:tab/>
        <w:instrText>S. 889" \b</w:instrText>
      </w:r>
      <w:r>
        <w:fldChar w:fldCharType="end"/>
      </w:r>
      <w:r>
        <w:t xml:space="preserve"> -- Senator Leatherman:  A SENATE RESOLUTION TO RECOGNIZE AND HONOR HONDA OF SOUTH CAROLINA MANUFACTURING, INC.'S EFFORTS TO OBSERVE NATIONAL SAFETY MONTH AND ACTIVELY PROMOTE A SAFE WORKPLACE AND HOME FOR ITS ASSOCIATES DURING THE MONTH OF JUNE 2015.</w:t>
      </w:r>
    </w:p>
    <w:p w:rsidR="004F3EB2" w:rsidRDefault="004F3EB2" w:rsidP="004F3EB2">
      <w:r>
        <w:t>l:\s-res\hkl\010nati.kmm.hkl.docx</w:t>
      </w:r>
    </w:p>
    <w:p w:rsidR="004F3EB2" w:rsidRDefault="004F3EB2" w:rsidP="004F3EB2">
      <w:r>
        <w:tab/>
        <w:t>The Senate Resolution was adopted.</w:t>
      </w:r>
    </w:p>
    <w:p w:rsidR="004F3EB2" w:rsidRDefault="004F3EB2" w:rsidP="004F3EB2"/>
    <w:p w:rsidR="004F3EB2" w:rsidRDefault="004F3EB2" w:rsidP="004F3EB2">
      <w:r>
        <w:tab/>
        <w:t>H. 4230</w:t>
      </w:r>
      <w:r>
        <w:fldChar w:fldCharType="begin"/>
      </w:r>
      <w:r>
        <w:instrText xml:space="preserve"> XE "</w:instrText>
      </w:r>
      <w:r>
        <w:tab/>
        <w:instrText>H. 4230" \b</w:instrText>
      </w:r>
      <w:r>
        <w:fldChar w:fldCharType="end"/>
      </w:r>
      <w:r>
        <w:t xml:space="preserve"> -- Rep. White:  A BILL TO AMEND H. 3701 OF 2015, THE ANNUAL GENERAL APPROPRIATIONS BILL FOR FISCAL YEAR 2015-2016, SO AS TO MAKE SUPPLEMENTAL APPROPRIATIONS BY PROVIDING TARGETED INCREASES IN GENERAL FUND APPROPRIATIONS AND TO MAKE NECESSARY CONFORMING PROVISO AMENDMENTS AND PROVIDE FOR OTHER RELATED MATTERS.</w:t>
      </w:r>
    </w:p>
    <w:p w:rsidR="004F3EB2" w:rsidRDefault="004F3EB2" w:rsidP="004F3EB2">
      <w:r>
        <w:tab/>
        <w:t>Read the first time and referred to the Committee on Finance.</w:t>
      </w:r>
    </w:p>
    <w:p w:rsidR="004F3EB2" w:rsidRDefault="004F3EB2" w:rsidP="004F3EB2"/>
    <w:p w:rsidR="004F3EB2" w:rsidRDefault="004F3EB2" w:rsidP="004F3EB2">
      <w:r>
        <w:tab/>
        <w:t>H. 4349</w:t>
      </w:r>
      <w:r>
        <w:fldChar w:fldCharType="begin"/>
      </w:r>
      <w:r>
        <w:instrText xml:space="preserve"> XE "</w:instrText>
      </w:r>
      <w:r>
        <w:tab/>
        <w:instrText>H. 4349" \b</w:instrText>
      </w:r>
      <w:r>
        <w:fldChar w:fldCharType="end"/>
      </w:r>
      <w:r>
        <w:t xml:space="preserve"> -- Reps. Huggins,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Jefferson, Johnson, Jordan, Kennedy, </w:t>
      </w:r>
      <w:r>
        <w:lastRenderedPageBreak/>
        <w:t>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A. DAVID MASTERS OF LEXINGTON COUNTY, CPA, CEO-PARTNER OF DERRICK, STUBBS &amp; STITH, L.L.P., ON THE OCCASION OF HIS RETIREMENT, TO COMMEND HIM FOR HIS MANY YEARS OF DEDICATED SERVICE, AND TO WISH HIM MUCH SUCCESS AND FULFILLMENT IN ALL HIS FUTURE ENDEAVORS.</w:t>
      </w:r>
    </w:p>
    <w:p w:rsidR="004F3EB2" w:rsidRDefault="004F3EB2" w:rsidP="004F3EB2">
      <w:r>
        <w:tab/>
        <w:t>The Concurrent Resolution was adopted, ordered returned to the House.</w:t>
      </w:r>
    </w:p>
    <w:p w:rsidR="004F3EB2" w:rsidRDefault="004F3EB2" w:rsidP="004F3EB2"/>
    <w:p w:rsidR="004F3EB2" w:rsidRDefault="004F3EB2" w:rsidP="004F3EB2">
      <w:r>
        <w:tab/>
        <w:t>H. 4350</w:t>
      </w:r>
      <w:r>
        <w:fldChar w:fldCharType="begin"/>
      </w:r>
      <w:r>
        <w:instrText xml:space="preserve"> XE "</w:instrText>
      </w:r>
      <w:r>
        <w:tab/>
        <w:instrText>H. 4350" \b</w:instrText>
      </w:r>
      <w:r>
        <w:fldChar w:fldCharType="end"/>
      </w:r>
      <w:r>
        <w:t xml:space="preserve"> -- Rep. Anderson:  A CONCURRENT RESOLUTION TO AUTHORIZE THE ANNUAL YOUTH LEGISLATIVE CONFERENCE TO USE THE SENATE AND HOUSE CHAMBERS, AT A DATE AND TIME TO BE DETERMINED BY THE PRESIDENT PRO TEMPORE AND THE SPEAKER, FOR THE PURPOSE OF ITS ANNUAL MOCK SESSION AND TO CONGRATULATE THE CONFERENCE FOR CONTINUING TO PROVIDE THIS MOST WORTHWHILE OPPORTUNITY TO THE YOUNG PEOPLE PARTICIPATING.</w:t>
      </w:r>
    </w:p>
    <w:p w:rsidR="004F3EB2" w:rsidRDefault="004F3EB2" w:rsidP="004F3EB2">
      <w:r>
        <w:tab/>
        <w:t>The Concurrent Resolution was introduced and referred to the Committee on Invitations.</w:t>
      </w:r>
    </w:p>
    <w:p w:rsidR="004F3EB2" w:rsidRDefault="004F3EB2" w:rsidP="004F3EB2"/>
    <w:p w:rsidR="004F3EB2" w:rsidRDefault="004F3EB2" w:rsidP="004F3EB2">
      <w:r>
        <w:tab/>
        <w:t>H. 4351</w:t>
      </w:r>
      <w:r>
        <w:fldChar w:fldCharType="begin"/>
      </w:r>
      <w:r>
        <w:instrText xml:space="preserve"> XE "</w:instrText>
      </w:r>
      <w:r>
        <w:tab/>
        <w:instrText>H. 4351" \b</w:instrText>
      </w:r>
      <w:r>
        <w:fldChar w:fldCharType="end"/>
      </w:r>
      <w:r>
        <w:t xml:space="preserve"> -- Reps. Simrill, Lucas, Bannister, Rutherford, J. E. Smith, Alexander, Allison, Anderson, Anthony, Bales, Ballentine, Bamberg, Bernstein, Bingham, Bowers, G. A. Brown, R. L. Brown, Clary, Clemmons, Clyburn, Cole, H. A. Crawford, Delleney, Dillard, Douglas, Duckworth, Felder, Finlay, Funderburk, Gambrell, George, Goldfinch, Govan, Hardee, Hayes, Henderson, Henegan, Hicks, Hiott, Hixon, Hodges, Hosey, Howard, Huggins, Jefferson, Jordan, Kennedy, Kirby, Knight, Limehouse, Loftis, Lowe, Mack, McCoy, McKnight, M. S. McLeod, W. J. McLeod, Merrill, Mitchell, D. C. Moss, Murphy, Neal, Newton, Norman, Norrell, Ott, Parks, Pitts, Pope, Quinn, Ridgeway, Riley, Robinson-Simpson, Ryhal, Sandifer, G. M. Smith, Sottile, Spires, Stavrinakis, Tallon, Taylor, Tinkler, Weeks, White, Whitmire, Whipper and Williams:  A CONCURRENT RESOLUTION TO PROVIDE THAT IN ADDITION TO THE MATTERS WHICH MAY BE CONSIDERED BY THE GENERAL ASSEMBLY AFTER JUNE 4, 2015, PURSUANT TO H. 4274 OF 2015, H. 3579 ALSO MAY BE RECEIVED AND CONSIDERED BY EACH BODY OF THE GENERAL ASSEMBLY PRIOR TO SINE DIE ADJOURNMENT.</w:t>
      </w:r>
    </w:p>
    <w:p w:rsidR="004F3EB2" w:rsidRDefault="004F3EB2" w:rsidP="004F3EB2">
      <w:r>
        <w:tab/>
        <w:t>The Concurrent Resolution was introduced and referred to the Committee on Judiciary.</w:t>
      </w:r>
    </w:p>
    <w:p w:rsidR="004F3EB2" w:rsidRDefault="004F3EB2" w:rsidP="004F3EB2"/>
    <w:p w:rsidR="002A4330" w:rsidRPr="003B03DC" w:rsidRDefault="002A4330" w:rsidP="002A4330">
      <w:pPr>
        <w:pStyle w:val="Header"/>
        <w:tabs>
          <w:tab w:val="clear" w:pos="8640"/>
          <w:tab w:val="left" w:pos="4320"/>
        </w:tabs>
        <w:jc w:val="center"/>
        <w:rPr>
          <w:color w:val="auto"/>
        </w:rPr>
      </w:pPr>
      <w:r w:rsidRPr="003B03DC">
        <w:rPr>
          <w:b/>
          <w:color w:val="auto"/>
        </w:rPr>
        <w:t>Message from the House</w:t>
      </w:r>
    </w:p>
    <w:p w:rsidR="002A4330" w:rsidRPr="003B03DC" w:rsidRDefault="002A4330" w:rsidP="002A4330">
      <w:pPr>
        <w:pStyle w:val="Header"/>
        <w:tabs>
          <w:tab w:val="clear" w:pos="8640"/>
          <w:tab w:val="left" w:pos="4320"/>
        </w:tabs>
        <w:rPr>
          <w:color w:val="auto"/>
        </w:rPr>
      </w:pPr>
      <w:r w:rsidRPr="003B03DC">
        <w:rPr>
          <w:color w:val="auto"/>
        </w:rPr>
        <w:t>Columbia, S.C., June 16, 2015</w:t>
      </w:r>
    </w:p>
    <w:p w:rsidR="002A4330" w:rsidRPr="003B03DC" w:rsidRDefault="002A4330" w:rsidP="002A4330">
      <w:pPr>
        <w:pStyle w:val="Header"/>
        <w:tabs>
          <w:tab w:val="clear" w:pos="8640"/>
          <w:tab w:val="left" w:pos="4320"/>
        </w:tabs>
        <w:rPr>
          <w:color w:val="auto"/>
        </w:rPr>
      </w:pPr>
    </w:p>
    <w:p w:rsidR="002A4330" w:rsidRPr="003B03DC" w:rsidRDefault="002A4330" w:rsidP="002A4330">
      <w:pPr>
        <w:pStyle w:val="Header"/>
        <w:tabs>
          <w:tab w:val="clear" w:pos="8640"/>
          <w:tab w:val="left" w:pos="4320"/>
        </w:tabs>
        <w:rPr>
          <w:color w:val="auto"/>
        </w:rPr>
      </w:pPr>
      <w:r w:rsidRPr="003B03DC">
        <w:rPr>
          <w:color w:val="auto"/>
        </w:rPr>
        <w:t>Mr. President and Senators:</w:t>
      </w:r>
    </w:p>
    <w:p w:rsidR="002A4330" w:rsidRPr="003B03DC" w:rsidRDefault="002A4330" w:rsidP="002A4330">
      <w:pPr>
        <w:pStyle w:val="Header"/>
        <w:tabs>
          <w:tab w:val="clear" w:pos="8640"/>
          <w:tab w:val="left" w:pos="4320"/>
        </w:tabs>
        <w:rPr>
          <w:color w:val="auto"/>
        </w:rPr>
      </w:pPr>
      <w:r w:rsidRPr="003B03DC">
        <w:rPr>
          <w:color w:val="auto"/>
        </w:rPr>
        <w:tab/>
        <w:t>The House respectfully informs your Honorable Body that it has overridden the veto by the Governor on R</w:t>
      </w:r>
      <w:r w:rsidR="0062532D">
        <w:rPr>
          <w:color w:val="auto"/>
        </w:rPr>
        <w:t>. 1</w:t>
      </w:r>
      <w:r w:rsidRPr="003B03DC">
        <w:rPr>
          <w:color w:val="auto"/>
        </w:rPr>
        <w:t>19, H. 3670 by a vote of 54  to 23:</w:t>
      </w:r>
    </w:p>
    <w:p w:rsidR="002A4330" w:rsidRPr="003B03DC" w:rsidRDefault="002A4330" w:rsidP="002A4330">
      <w:pPr>
        <w:suppressAutoHyphens/>
        <w:rPr>
          <w:color w:val="auto"/>
        </w:rPr>
      </w:pPr>
      <w:r w:rsidRPr="003B03DC">
        <w:rPr>
          <w:color w:val="auto"/>
        </w:rPr>
        <w:tab/>
        <w:t>(R119, H3670</w:t>
      </w:r>
      <w:r w:rsidRPr="003B03DC">
        <w:rPr>
          <w:color w:val="auto"/>
        </w:rPr>
        <w:fldChar w:fldCharType="begin"/>
      </w:r>
      <w:r w:rsidRPr="003B03DC">
        <w:rPr>
          <w:color w:val="auto"/>
        </w:rPr>
        <w:instrText xml:space="preserve"> XE "H. 3670" \b </w:instrText>
      </w:r>
      <w:r w:rsidRPr="003B03DC">
        <w:rPr>
          <w:color w:val="auto"/>
        </w:rPr>
        <w:fldChar w:fldCharType="end"/>
      </w:r>
      <w:r w:rsidRPr="003B03DC">
        <w:rPr>
          <w:color w:val="auto"/>
        </w:rPr>
        <w:t xml:space="preserve">) -- Reps. Lowe, Williams and Kirby:  </w:t>
      </w:r>
      <w:r w:rsidRPr="003B03DC">
        <w:rPr>
          <w:color w:val="auto"/>
          <w:szCs w:val="36"/>
        </w:rPr>
        <w:t xml:space="preserve">AN ACT </w:t>
      </w:r>
      <w:r w:rsidRPr="003B03DC">
        <w:rPr>
          <w:color w:val="auto"/>
        </w:rPr>
        <w:t>TO AMEND SECTION 4</w:t>
      </w:r>
      <w:r w:rsidRPr="003B03DC">
        <w:rPr>
          <w:color w:val="auto"/>
        </w:rPr>
        <w:noBreakHyphen/>
        <w:t>23</w:t>
      </w:r>
      <w:r w:rsidRPr="003B03DC">
        <w:rPr>
          <w:color w:val="auto"/>
        </w:rPr>
        <w:noBreakHyphen/>
        <w:t>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w:t>
      </w:r>
      <w:r w:rsidRPr="003B03DC">
        <w:rPr>
          <w:color w:val="auto"/>
        </w:rPr>
        <w:noBreakHyphen/>
        <w:t>23</w:t>
      </w:r>
      <w:r w:rsidRPr="003B03DC">
        <w:rPr>
          <w:color w:val="auto"/>
        </w:rPr>
        <w:noBreakHyphen/>
        <w:t>1006 SO AS TO ADD ADDITIONAL AREAS IN EITHER FLORENCE OR DARLINGTON COUNTIES TO THE ORIGINAL AREA OF THE DISTRICT; TO AMEND SECTION 4</w:t>
      </w:r>
      <w:r w:rsidRPr="003B03DC">
        <w:rPr>
          <w:color w:val="auto"/>
        </w:rPr>
        <w:noBreakHyphen/>
        <w:t>23</w:t>
      </w:r>
      <w:r w:rsidRPr="003B03DC">
        <w:rPr>
          <w:color w:val="auto"/>
        </w:rPr>
        <w:noBreakHyphen/>
        <w:t>1015, RELATING IN PART TO THE MILLAGE LEVY OF THE DISTRICT, SO AS TO STIPULATE WHICH REFERENDUM PROVISIONS CONTROL IN REGARD TO MILLAGE RATE LIMITATIONS; TO AMEND SECTION 4</w:t>
      </w:r>
      <w:r w:rsidRPr="003B03DC">
        <w:rPr>
          <w:color w:val="auto"/>
        </w:rPr>
        <w:noBreakHyphen/>
        <w:t>23</w:t>
      </w:r>
      <w:r w:rsidRPr="003B03DC">
        <w:rPr>
          <w:color w:val="auto"/>
        </w:rPr>
        <w:noBreakHyphen/>
        <w:t>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w:t>
      </w:r>
      <w:r w:rsidRPr="003B03DC">
        <w:rPr>
          <w:color w:val="auto"/>
        </w:rPr>
        <w:noBreakHyphen/>
        <w:t>23</w:t>
      </w:r>
      <w:r w:rsidRPr="003B03DC">
        <w:rPr>
          <w:color w:val="auto"/>
        </w:rPr>
        <w:noBreakHyphen/>
        <w:t>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 AND TO PROVIDE FOR THE DURATION OF THE PROVISIONS OF THIS ACT.</w:t>
      </w:r>
    </w:p>
    <w:p w:rsidR="002A4330" w:rsidRPr="003B03DC" w:rsidRDefault="002A4330" w:rsidP="002A4330">
      <w:pPr>
        <w:pStyle w:val="Header"/>
        <w:tabs>
          <w:tab w:val="clear" w:pos="8640"/>
          <w:tab w:val="left" w:pos="4320"/>
        </w:tabs>
        <w:rPr>
          <w:color w:val="auto"/>
        </w:rPr>
      </w:pPr>
      <w:r w:rsidRPr="003B03DC">
        <w:rPr>
          <w:color w:val="auto"/>
        </w:rPr>
        <w:t>Very respectfully,</w:t>
      </w:r>
    </w:p>
    <w:p w:rsidR="002A4330" w:rsidRPr="003B03DC" w:rsidRDefault="002A4330" w:rsidP="002A4330">
      <w:pPr>
        <w:pStyle w:val="Header"/>
        <w:tabs>
          <w:tab w:val="clear" w:pos="8640"/>
          <w:tab w:val="left" w:pos="4320"/>
        </w:tabs>
        <w:rPr>
          <w:color w:val="auto"/>
        </w:rPr>
      </w:pPr>
      <w:r w:rsidRPr="003B03DC">
        <w:rPr>
          <w:color w:val="auto"/>
        </w:rPr>
        <w:t>Speaker of the House</w:t>
      </w:r>
    </w:p>
    <w:p w:rsidR="002A4330" w:rsidRPr="003B03DC" w:rsidRDefault="002A4330" w:rsidP="002A4330">
      <w:pPr>
        <w:pStyle w:val="Header"/>
        <w:tabs>
          <w:tab w:val="clear" w:pos="8640"/>
          <w:tab w:val="left" w:pos="4320"/>
        </w:tabs>
        <w:rPr>
          <w:color w:val="auto"/>
        </w:rPr>
      </w:pPr>
      <w:r w:rsidRPr="003B03DC">
        <w:rPr>
          <w:color w:val="auto"/>
        </w:rPr>
        <w:tab/>
        <w:t>Received as information.</w:t>
      </w:r>
    </w:p>
    <w:p w:rsidR="00E13D4F" w:rsidRDefault="00E13D4F">
      <w:pPr>
        <w:pStyle w:val="Header"/>
        <w:tabs>
          <w:tab w:val="clear" w:pos="8640"/>
          <w:tab w:val="left" w:pos="4320"/>
        </w:tabs>
      </w:pPr>
      <w:r>
        <w:tab/>
        <w:t>Placed on Calendar for consideration tomorrow.</w:t>
      </w:r>
    </w:p>
    <w:p w:rsidR="00A921AC" w:rsidRDefault="00A921AC">
      <w:pPr>
        <w:pStyle w:val="Header"/>
        <w:tabs>
          <w:tab w:val="clear" w:pos="8640"/>
          <w:tab w:val="left" w:pos="4320"/>
        </w:tabs>
      </w:pPr>
    </w:p>
    <w:p w:rsidR="00A921AC" w:rsidRPr="00EF1F55" w:rsidRDefault="00A921AC" w:rsidP="00512F39">
      <w:pPr>
        <w:pStyle w:val="Header"/>
        <w:keepNext/>
        <w:tabs>
          <w:tab w:val="clear" w:pos="8640"/>
          <w:tab w:val="left" w:pos="4320"/>
        </w:tabs>
        <w:jc w:val="center"/>
        <w:rPr>
          <w:color w:val="auto"/>
        </w:rPr>
      </w:pPr>
      <w:r w:rsidRPr="00EF1F55">
        <w:rPr>
          <w:b/>
          <w:color w:val="auto"/>
        </w:rPr>
        <w:t>Message from the House</w:t>
      </w:r>
    </w:p>
    <w:p w:rsidR="00A921AC" w:rsidRPr="00EF1F55" w:rsidRDefault="00A921AC" w:rsidP="00512F39">
      <w:pPr>
        <w:pStyle w:val="Header"/>
        <w:keepNext/>
        <w:tabs>
          <w:tab w:val="clear" w:pos="8640"/>
          <w:tab w:val="left" w:pos="4320"/>
        </w:tabs>
        <w:jc w:val="left"/>
        <w:rPr>
          <w:color w:val="auto"/>
        </w:rPr>
      </w:pPr>
      <w:r w:rsidRPr="00EF1F55">
        <w:rPr>
          <w:color w:val="auto"/>
        </w:rPr>
        <w:t>Columbia, S.C., June 17, 2015</w:t>
      </w:r>
    </w:p>
    <w:p w:rsidR="00A921AC" w:rsidRPr="00EF1F55" w:rsidRDefault="00A921AC" w:rsidP="00512F39">
      <w:pPr>
        <w:pStyle w:val="Header"/>
        <w:keepNext/>
        <w:tabs>
          <w:tab w:val="clear" w:pos="8640"/>
          <w:tab w:val="left" w:pos="4320"/>
        </w:tabs>
        <w:jc w:val="left"/>
        <w:rPr>
          <w:color w:val="auto"/>
        </w:rPr>
      </w:pPr>
    </w:p>
    <w:p w:rsidR="00A921AC" w:rsidRPr="00EF1F55" w:rsidRDefault="00A921AC" w:rsidP="00512F39">
      <w:pPr>
        <w:pStyle w:val="Header"/>
        <w:keepNext/>
        <w:tabs>
          <w:tab w:val="clear" w:pos="8640"/>
          <w:tab w:val="left" w:pos="4320"/>
        </w:tabs>
        <w:jc w:val="left"/>
        <w:rPr>
          <w:color w:val="auto"/>
        </w:rPr>
      </w:pPr>
      <w:r w:rsidRPr="00EF1F55">
        <w:rPr>
          <w:color w:val="auto"/>
        </w:rPr>
        <w:t>Mr. President and Senators:</w:t>
      </w:r>
    </w:p>
    <w:p w:rsidR="00A921AC" w:rsidRPr="00EF1F55" w:rsidRDefault="00A921AC" w:rsidP="00512F39">
      <w:pPr>
        <w:pStyle w:val="Header"/>
        <w:tabs>
          <w:tab w:val="clear" w:pos="8640"/>
          <w:tab w:val="left" w:pos="4320"/>
        </w:tabs>
        <w:rPr>
          <w:color w:val="auto"/>
        </w:rPr>
      </w:pPr>
      <w:r w:rsidRPr="00EF1F55">
        <w:rPr>
          <w:color w:val="auto"/>
        </w:rPr>
        <w:tab/>
        <w:t>The House respectfully informs your Honorable Body that it has returned the following Joint Resolution to the Senate with amendments:</w:t>
      </w:r>
    </w:p>
    <w:p w:rsidR="00A921AC" w:rsidRPr="00DF3B15" w:rsidRDefault="00A921AC" w:rsidP="00A921AC">
      <w:pPr>
        <w:suppressAutoHyphens/>
      </w:pPr>
      <w:bookmarkStart w:id="1" w:name="StartOfClip"/>
      <w:bookmarkEnd w:id="1"/>
      <w: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A921AC" w:rsidRPr="00EF1F55" w:rsidRDefault="00A921AC" w:rsidP="00A921AC">
      <w:pPr>
        <w:pStyle w:val="Header"/>
        <w:tabs>
          <w:tab w:val="clear" w:pos="8640"/>
          <w:tab w:val="left" w:pos="4320"/>
        </w:tabs>
        <w:jc w:val="left"/>
        <w:rPr>
          <w:color w:val="auto"/>
        </w:rPr>
      </w:pPr>
      <w:r w:rsidRPr="00EF1F55">
        <w:rPr>
          <w:color w:val="auto"/>
        </w:rPr>
        <w:t>Very respectfully,</w:t>
      </w:r>
    </w:p>
    <w:p w:rsidR="00A921AC" w:rsidRPr="00EF1F55" w:rsidRDefault="00A921AC" w:rsidP="00A921AC">
      <w:pPr>
        <w:pStyle w:val="Header"/>
        <w:tabs>
          <w:tab w:val="clear" w:pos="8640"/>
          <w:tab w:val="left" w:pos="4320"/>
        </w:tabs>
        <w:jc w:val="left"/>
        <w:rPr>
          <w:color w:val="auto"/>
        </w:rPr>
      </w:pPr>
      <w:r w:rsidRPr="00EF1F55">
        <w:rPr>
          <w:color w:val="auto"/>
        </w:rPr>
        <w:t>Speaker of the House</w:t>
      </w:r>
    </w:p>
    <w:p w:rsidR="00A921AC" w:rsidRPr="00EF1F55" w:rsidRDefault="00A921AC" w:rsidP="00A921AC">
      <w:pPr>
        <w:pStyle w:val="Header"/>
        <w:tabs>
          <w:tab w:val="clear" w:pos="8640"/>
          <w:tab w:val="left" w:pos="4320"/>
        </w:tabs>
        <w:jc w:val="left"/>
        <w:rPr>
          <w:color w:val="auto"/>
        </w:rPr>
      </w:pPr>
      <w:r w:rsidRPr="00EF1F55">
        <w:rPr>
          <w:color w:val="auto"/>
        </w:rPr>
        <w:tab/>
        <w:t>Received as information.</w:t>
      </w:r>
    </w:p>
    <w:p w:rsidR="00A921AC" w:rsidRDefault="00A921AC">
      <w:pPr>
        <w:pStyle w:val="Header"/>
        <w:tabs>
          <w:tab w:val="clear" w:pos="8640"/>
          <w:tab w:val="left" w:pos="4320"/>
        </w:tabs>
      </w:pPr>
    </w:p>
    <w:p w:rsidR="00A921AC" w:rsidRDefault="00A921AC" w:rsidP="00A921AC">
      <w:pPr>
        <w:pStyle w:val="Header"/>
        <w:tabs>
          <w:tab w:val="clear" w:pos="8640"/>
          <w:tab w:val="left" w:pos="4320"/>
        </w:tabs>
        <w:jc w:val="center"/>
        <w:rPr>
          <w:b/>
        </w:rPr>
      </w:pPr>
      <w:r>
        <w:rPr>
          <w:b/>
        </w:rPr>
        <w:t>NONCONCURRENCE</w:t>
      </w:r>
    </w:p>
    <w:p w:rsidR="00A921AC" w:rsidRDefault="00A921AC" w:rsidP="00A921AC">
      <w:pPr>
        <w:suppressAutoHyphens/>
        <w:rPr>
          <w:snapToGrid w:val="0"/>
        </w:rPr>
      </w:pPr>
      <w:r>
        <w:rPr>
          <w:b/>
        </w:rP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4F3EB2" w:rsidRDefault="004F3EB2" w:rsidP="00A921AC">
      <w:pPr>
        <w:suppressAutoHyphens/>
        <w:rPr>
          <w:snapToGrid w:val="0"/>
        </w:rPr>
      </w:pPr>
      <w:r>
        <w:rPr>
          <w:snapToGrid w:val="0"/>
        </w:rPr>
        <w:tab/>
        <w:t>The Senate proceeded to a consideration of the Joint Resolution, the question being concurrence in the House amendments.</w:t>
      </w:r>
    </w:p>
    <w:p w:rsidR="004F3EB2" w:rsidRDefault="004F3EB2" w:rsidP="00A921AC">
      <w:pPr>
        <w:suppressAutoHyphens/>
        <w:rPr>
          <w:snapToGrid w:val="0"/>
        </w:rPr>
      </w:pPr>
    </w:p>
    <w:p w:rsidR="004F3EB2" w:rsidRDefault="004F3EB2" w:rsidP="00A921AC">
      <w:pPr>
        <w:suppressAutoHyphens/>
        <w:rPr>
          <w:snapToGrid w:val="0"/>
        </w:rPr>
      </w:pPr>
      <w:r>
        <w:rPr>
          <w:snapToGrid w:val="0"/>
        </w:rPr>
        <w:tab/>
        <w:t>The "ayes" and "nays" were demanded and taken, resulting as follows:</w:t>
      </w:r>
    </w:p>
    <w:p w:rsidR="004F3EB2" w:rsidRPr="004F3EB2" w:rsidRDefault="004F3EB2" w:rsidP="004F3EB2">
      <w:pPr>
        <w:suppressAutoHyphens/>
        <w:jc w:val="center"/>
        <w:rPr>
          <w:b/>
          <w:snapToGrid w:val="0"/>
        </w:rPr>
      </w:pPr>
      <w:r w:rsidRPr="004F3EB2">
        <w:rPr>
          <w:b/>
          <w:snapToGrid w:val="0"/>
        </w:rPr>
        <w:t>Ayes 1; Nays 34; Present 1</w:t>
      </w:r>
    </w:p>
    <w:p w:rsidR="004F3EB2" w:rsidRDefault="004F3EB2" w:rsidP="00A921AC">
      <w:pPr>
        <w:suppressAutoHyphens/>
        <w:rPr>
          <w:snapToGrid w:val="0"/>
        </w:rPr>
      </w:pP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napToGrid w:val="0"/>
        </w:rPr>
      </w:pPr>
      <w:r w:rsidRPr="004F3EB2">
        <w:rPr>
          <w:b/>
          <w:snapToGrid w:val="0"/>
        </w:rPr>
        <w:t>AYES</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r w:rsidRPr="004F3EB2">
        <w:rPr>
          <w:snapToGrid w:val="0"/>
        </w:rPr>
        <w:t>Massey</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p>
    <w:p w:rsidR="004F3EB2" w:rsidRP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snapToGrid w:val="0"/>
        </w:rPr>
      </w:pPr>
      <w:r w:rsidRPr="004F3EB2">
        <w:rPr>
          <w:b/>
          <w:snapToGrid w:val="0"/>
        </w:rPr>
        <w:t>Total--1</w:t>
      </w:r>
    </w:p>
    <w:p w:rsidR="004F3EB2" w:rsidRPr="004F3EB2" w:rsidRDefault="004F3EB2" w:rsidP="004F3EB2">
      <w:pPr>
        <w:suppressAutoHyphens/>
        <w:rPr>
          <w:snapToGrid w:val="0"/>
        </w:rPr>
      </w:pP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napToGrid w:val="0"/>
        </w:rPr>
      </w:pPr>
      <w:r w:rsidRPr="004F3EB2">
        <w:rPr>
          <w:b/>
          <w:snapToGrid w:val="0"/>
        </w:rPr>
        <w:t>NAYS</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r w:rsidRPr="004F3EB2">
        <w:rPr>
          <w:snapToGrid w:val="0"/>
        </w:rPr>
        <w:t>Alexander</w:t>
      </w:r>
      <w:r>
        <w:rPr>
          <w:snapToGrid w:val="0"/>
        </w:rPr>
        <w:tab/>
      </w:r>
      <w:r w:rsidRPr="004F3EB2">
        <w:rPr>
          <w:snapToGrid w:val="0"/>
        </w:rPr>
        <w:t>Allen</w:t>
      </w:r>
      <w:r>
        <w:rPr>
          <w:snapToGrid w:val="0"/>
        </w:rPr>
        <w:tab/>
      </w:r>
      <w:r w:rsidRPr="004F3EB2">
        <w:rPr>
          <w:snapToGrid w:val="0"/>
        </w:rPr>
        <w:t>Bennett</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r w:rsidRPr="004F3EB2">
        <w:rPr>
          <w:snapToGrid w:val="0"/>
        </w:rPr>
        <w:t>Bright</w:t>
      </w:r>
      <w:r>
        <w:rPr>
          <w:snapToGrid w:val="0"/>
        </w:rPr>
        <w:tab/>
      </w:r>
      <w:r w:rsidRPr="004F3EB2">
        <w:rPr>
          <w:snapToGrid w:val="0"/>
        </w:rPr>
        <w:t>Bryant</w:t>
      </w:r>
      <w:r>
        <w:rPr>
          <w:snapToGrid w:val="0"/>
        </w:rPr>
        <w:tab/>
      </w:r>
      <w:r w:rsidRPr="004F3EB2">
        <w:rPr>
          <w:snapToGrid w:val="0"/>
        </w:rPr>
        <w:t>Campbell</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r w:rsidRPr="004F3EB2">
        <w:rPr>
          <w:snapToGrid w:val="0"/>
        </w:rPr>
        <w:t>Coleman</w:t>
      </w:r>
      <w:r>
        <w:rPr>
          <w:snapToGrid w:val="0"/>
        </w:rPr>
        <w:tab/>
      </w:r>
      <w:r w:rsidRPr="004F3EB2">
        <w:rPr>
          <w:snapToGrid w:val="0"/>
        </w:rPr>
        <w:t>Corbin</w:t>
      </w:r>
      <w:r>
        <w:rPr>
          <w:snapToGrid w:val="0"/>
        </w:rPr>
        <w:tab/>
      </w:r>
      <w:r w:rsidRPr="004F3EB2">
        <w:rPr>
          <w:snapToGrid w:val="0"/>
        </w:rPr>
        <w:t>Courson</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r w:rsidRPr="004F3EB2">
        <w:rPr>
          <w:snapToGrid w:val="0"/>
        </w:rPr>
        <w:t>Cromer</w:t>
      </w:r>
      <w:r>
        <w:rPr>
          <w:snapToGrid w:val="0"/>
        </w:rPr>
        <w:tab/>
      </w:r>
      <w:r w:rsidRPr="004F3EB2">
        <w:rPr>
          <w:snapToGrid w:val="0"/>
        </w:rPr>
        <w:t>Davis</w:t>
      </w:r>
      <w:r>
        <w:rPr>
          <w:snapToGrid w:val="0"/>
        </w:rPr>
        <w:tab/>
      </w:r>
      <w:r w:rsidRPr="004F3EB2">
        <w:rPr>
          <w:snapToGrid w:val="0"/>
        </w:rPr>
        <w:t>Fair</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r w:rsidRPr="004F3EB2">
        <w:rPr>
          <w:snapToGrid w:val="0"/>
        </w:rPr>
        <w:t>Gregory</w:t>
      </w:r>
      <w:r>
        <w:rPr>
          <w:snapToGrid w:val="0"/>
        </w:rPr>
        <w:tab/>
      </w:r>
      <w:r w:rsidRPr="004F3EB2">
        <w:rPr>
          <w:snapToGrid w:val="0"/>
        </w:rPr>
        <w:t>Grooms</w:t>
      </w:r>
      <w:r>
        <w:rPr>
          <w:snapToGrid w:val="0"/>
        </w:rPr>
        <w:tab/>
      </w:r>
      <w:r w:rsidRPr="004F3EB2">
        <w:rPr>
          <w:snapToGrid w:val="0"/>
        </w:rPr>
        <w:t>Hayes</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r w:rsidRPr="004F3EB2">
        <w:rPr>
          <w:snapToGrid w:val="0"/>
        </w:rPr>
        <w:t>Jackson</w:t>
      </w:r>
      <w:r>
        <w:rPr>
          <w:snapToGrid w:val="0"/>
        </w:rPr>
        <w:tab/>
      </w:r>
      <w:r w:rsidRPr="004F3EB2">
        <w:rPr>
          <w:snapToGrid w:val="0"/>
        </w:rPr>
        <w:t>Johnson</w:t>
      </w:r>
      <w:r>
        <w:rPr>
          <w:snapToGrid w:val="0"/>
        </w:rPr>
        <w:tab/>
      </w:r>
      <w:r w:rsidRPr="004F3EB2">
        <w:rPr>
          <w:snapToGrid w:val="0"/>
        </w:rPr>
        <w:t>Kimpson</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snapToGrid w:val="0"/>
        </w:rPr>
      </w:pPr>
      <w:r w:rsidRPr="004F3EB2">
        <w:rPr>
          <w:snapToGrid w:val="0"/>
        </w:rPr>
        <w:t>Leatherman</w:t>
      </w:r>
      <w:r>
        <w:rPr>
          <w:snapToGrid w:val="0"/>
        </w:rPr>
        <w:tab/>
      </w:r>
      <w:r w:rsidRPr="004F3EB2">
        <w:rPr>
          <w:snapToGrid w:val="0"/>
        </w:rPr>
        <w:t>Lourie</w:t>
      </w:r>
      <w:r>
        <w:rPr>
          <w:snapToGrid w:val="0"/>
        </w:rPr>
        <w:tab/>
      </w:r>
      <w:r w:rsidRPr="004F3EB2">
        <w:rPr>
          <w:i/>
          <w:snapToGrid w:val="0"/>
        </w:rPr>
        <w:t>Martin, Larry</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r w:rsidRPr="004F3EB2">
        <w:rPr>
          <w:i/>
          <w:snapToGrid w:val="0"/>
        </w:rPr>
        <w:t>Martin, Shane</w:t>
      </w:r>
      <w:r>
        <w:rPr>
          <w:i/>
          <w:snapToGrid w:val="0"/>
        </w:rPr>
        <w:tab/>
      </w:r>
      <w:r w:rsidRPr="004F3EB2">
        <w:rPr>
          <w:snapToGrid w:val="0"/>
        </w:rPr>
        <w:t>McElveen</w:t>
      </w:r>
      <w:r>
        <w:rPr>
          <w:snapToGrid w:val="0"/>
        </w:rPr>
        <w:tab/>
      </w:r>
      <w:r w:rsidRPr="004F3EB2">
        <w:rPr>
          <w:snapToGrid w:val="0"/>
        </w:rPr>
        <w:t>Nicholson</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r w:rsidRPr="004F3EB2">
        <w:rPr>
          <w:snapToGrid w:val="0"/>
        </w:rPr>
        <w:t>Peeler</w:t>
      </w:r>
      <w:r>
        <w:rPr>
          <w:snapToGrid w:val="0"/>
        </w:rPr>
        <w:tab/>
      </w:r>
      <w:r w:rsidRPr="004F3EB2">
        <w:rPr>
          <w:snapToGrid w:val="0"/>
        </w:rPr>
        <w:t>Reese</w:t>
      </w:r>
      <w:r>
        <w:rPr>
          <w:snapToGrid w:val="0"/>
        </w:rPr>
        <w:tab/>
      </w:r>
      <w:r w:rsidRPr="004F3EB2">
        <w:rPr>
          <w:snapToGrid w:val="0"/>
        </w:rPr>
        <w:t>Sabb</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r w:rsidRPr="004F3EB2">
        <w:rPr>
          <w:snapToGrid w:val="0"/>
        </w:rPr>
        <w:t>Scott</w:t>
      </w:r>
      <w:r>
        <w:rPr>
          <w:snapToGrid w:val="0"/>
        </w:rPr>
        <w:tab/>
      </w:r>
      <w:r w:rsidRPr="004F3EB2">
        <w:rPr>
          <w:snapToGrid w:val="0"/>
        </w:rPr>
        <w:t>Setzler</w:t>
      </w:r>
      <w:r>
        <w:rPr>
          <w:snapToGrid w:val="0"/>
        </w:rPr>
        <w:tab/>
      </w:r>
      <w:r w:rsidRPr="004F3EB2">
        <w:rPr>
          <w:snapToGrid w:val="0"/>
        </w:rPr>
        <w:t>Shealy</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r w:rsidRPr="004F3EB2">
        <w:rPr>
          <w:snapToGrid w:val="0"/>
        </w:rPr>
        <w:t>Sheheen</w:t>
      </w:r>
      <w:r>
        <w:rPr>
          <w:snapToGrid w:val="0"/>
        </w:rPr>
        <w:tab/>
      </w:r>
      <w:r w:rsidRPr="004F3EB2">
        <w:rPr>
          <w:snapToGrid w:val="0"/>
        </w:rPr>
        <w:t>Turner</w:t>
      </w:r>
      <w:r>
        <w:rPr>
          <w:snapToGrid w:val="0"/>
        </w:rPr>
        <w:tab/>
      </w:r>
      <w:r w:rsidRPr="004F3EB2">
        <w:rPr>
          <w:snapToGrid w:val="0"/>
        </w:rPr>
        <w:t>Williams</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r w:rsidRPr="004F3EB2">
        <w:rPr>
          <w:snapToGrid w:val="0"/>
        </w:rPr>
        <w:t>Young</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p>
    <w:p w:rsidR="004F3EB2" w:rsidRP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snapToGrid w:val="0"/>
        </w:rPr>
      </w:pPr>
      <w:r w:rsidRPr="004F3EB2">
        <w:rPr>
          <w:b/>
          <w:snapToGrid w:val="0"/>
        </w:rPr>
        <w:t>Total--34</w:t>
      </w:r>
    </w:p>
    <w:p w:rsidR="004F3EB2" w:rsidRPr="004F3EB2" w:rsidRDefault="004F3EB2" w:rsidP="004F3EB2">
      <w:pPr>
        <w:suppressAutoHyphens/>
        <w:rPr>
          <w:snapToGrid w:val="0"/>
        </w:rPr>
      </w:pP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napToGrid w:val="0"/>
        </w:rPr>
      </w:pPr>
      <w:r w:rsidRPr="004F3EB2">
        <w:rPr>
          <w:b/>
          <w:snapToGrid w:val="0"/>
        </w:rPr>
        <w:t>PRESENT</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r w:rsidRPr="004F3EB2">
        <w:rPr>
          <w:snapToGrid w:val="0"/>
        </w:rPr>
        <w:t>Thurmond</w:t>
      </w:r>
    </w:p>
    <w:p w:rsid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napToGrid w:val="0"/>
        </w:rPr>
      </w:pPr>
    </w:p>
    <w:p w:rsidR="004F3EB2" w:rsidRPr="004F3EB2" w:rsidRDefault="004F3EB2" w:rsidP="004F3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snapToGrid w:val="0"/>
        </w:rPr>
      </w:pPr>
      <w:r w:rsidRPr="004F3EB2">
        <w:rPr>
          <w:b/>
          <w:snapToGrid w:val="0"/>
        </w:rPr>
        <w:t>Total--1</w:t>
      </w:r>
    </w:p>
    <w:p w:rsidR="004F3EB2" w:rsidRPr="004F3EB2" w:rsidRDefault="004F3EB2" w:rsidP="004F3EB2">
      <w:pPr>
        <w:suppressAutoHyphens/>
        <w:rPr>
          <w:snapToGrid w:val="0"/>
        </w:rPr>
      </w:pPr>
    </w:p>
    <w:p w:rsidR="00A921AC" w:rsidRDefault="00A921AC" w:rsidP="00A921AC">
      <w:pPr>
        <w:pStyle w:val="Header"/>
        <w:tabs>
          <w:tab w:val="clear" w:pos="8640"/>
          <w:tab w:val="left" w:pos="4320"/>
        </w:tabs>
      </w:pPr>
      <w:r>
        <w:tab/>
      </w:r>
      <w:r w:rsidR="004F3EB2">
        <w:t>T</w:t>
      </w:r>
      <w:r>
        <w:t>he Senate refused to concur in the House amendments and a message was sent to the House accordingly.</w:t>
      </w:r>
    </w:p>
    <w:p w:rsidR="00DB74A4" w:rsidRDefault="004F3EB2" w:rsidP="004F3EB2">
      <w:pPr>
        <w:pStyle w:val="Header"/>
        <w:tabs>
          <w:tab w:val="clear" w:pos="8640"/>
          <w:tab w:val="left" w:pos="4320"/>
        </w:tabs>
        <w:jc w:val="center"/>
      </w:pPr>
      <w:r>
        <w:rPr>
          <w:b/>
        </w:rPr>
        <w:tab/>
      </w: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94002" w:rsidRPr="00594002" w:rsidRDefault="00594002" w:rsidP="00594002">
      <w:pPr>
        <w:suppressAutoHyphens/>
        <w:jc w:val="center"/>
        <w:outlineLvl w:val="0"/>
        <w:rPr>
          <w:b/>
          <w:bCs/>
          <w:color w:val="auto"/>
        </w:rPr>
      </w:pPr>
      <w:r w:rsidRPr="00594002">
        <w:rPr>
          <w:b/>
          <w:bCs/>
          <w:color w:val="auto"/>
        </w:rPr>
        <w:t>HOUSE BILL RETURNED</w:t>
      </w:r>
    </w:p>
    <w:p w:rsidR="00594002" w:rsidRDefault="00594002" w:rsidP="00594002">
      <w:pPr>
        <w:pStyle w:val="Header"/>
        <w:rPr>
          <w:bCs/>
          <w:color w:val="auto"/>
        </w:rPr>
      </w:pPr>
      <w:r w:rsidRPr="00594002">
        <w:rPr>
          <w:bCs/>
          <w:color w:val="auto"/>
        </w:rPr>
        <w:tab/>
        <w:t xml:space="preserve">The following </w:t>
      </w:r>
      <w:r w:rsidR="00661D47">
        <w:rPr>
          <w:bCs/>
          <w:color w:val="auto"/>
        </w:rPr>
        <w:t xml:space="preserve">Joint </w:t>
      </w:r>
      <w:r w:rsidRPr="00594002">
        <w:rPr>
          <w:bCs/>
          <w:color w:val="auto"/>
        </w:rPr>
        <w:t xml:space="preserve">Resolution was read the third time and ordered returned to the House with amendments: </w:t>
      </w:r>
    </w:p>
    <w:p w:rsidR="00594002" w:rsidRPr="00594002" w:rsidRDefault="00594002" w:rsidP="00594002">
      <w:pPr>
        <w:pStyle w:val="Header"/>
        <w:rPr>
          <w:b/>
          <w:bCs/>
          <w:color w:val="auto"/>
          <w:sz w:val="20"/>
        </w:rPr>
      </w:pPr>
    </w:p>
    <w:p w:rsidR="00594002" w:rsidRPr="003A13A4" w:rsidRDefault="00594002" w:rsidP="00594002">
      <w:pPr>
        <w:suppressAutoHyphens/>
      </w:pPr>
      <w:r w:rsidRPr="00594002">
        <w:rPr>
          <w:b/>
          <w:bCs/>
          <w:color w:val="auto"/>
        </w:rPr>
        <w:tab/>
      </w:r>
      <w:r w:rsidRPr="00594002">
        <w:rPr>
          <w:color w:val="auto"/>
        </w:rPr>
        <w:t>H. 4266</w:t>
      </w:r>
      <w:r w:rsidRPr="00594002">
        <w:rPr>
          <w:color w:val="auto"/>
        </w:rPr>
        <w:fldChar w:fldCharType="begin"/>
      </w:r>
      <w:r w:rsidRPr="00594002">
        <w:rPr>
          <w:color w:val="auto"/>
        </w:rPr>
        <w:instrText xml:space="preserve"> XE "H. 4266" \b </w:instrText>
      </w:r>
      <w:r w:rsidRPr="00594002">
        <w:rPr>
          <w:color w:val="auto"/>
        </w:rPr>
        <w:fldChar w:fldCharType="end"/>
      </w:r>
      <w:r w:rsidRPr="00594002">
        <w:rPr>
          <w:color w:val="auto"/>
        </w:rPr>
        <w:t xml:space="preserve"> -- Reps. Lucas and White:  </w:t>
      </w:r>
      <w:r w:rsidRPr="00594002">
        <w:rPr>
          <w:color w:val="auto"/>
          <w:szCs w:val="30"/>
        </w:rPr>
        <w:t xml:space="preserve">A JOINT RESOLUTION </w:t>
      </w:r>
      <w:r w:rsidRPr="00594002">
        <w:rPr>
          <w:color w:val="auto"/>
        </w:rPr>
        <w:t>TO PROVIDE FOR THE CONTINUING AUTHORITY TO PAY THE EXPENSES OF STATE GOVERNMENT IF THE 2015</w:t>
      </w:r>
      <w:r w:rsidRPr="00594002">
        <w:rPr>
          <w:color w:val="auto"/>
        </w:rPr>
        <w:noBreakHyphen/>
        <w:t xml:space="preserve">2016 FISCAL YEAR BEGINS WITHOUT A GENERAL APPROPRIATIONS ACT </w:t>
      </w:r>
      <w:r w:rsidRPr="003A13A4">
        <w:t>FOR THAT YEAR IN EFFECT.</w:t>
      </w:r>
    </w:p>
    <w:p w:rsidR="00B95A1E" w:rsidRPr="0015624E" w:rsidRDefault="00B95A1E" w:rsidP="00B95A1E">
      <w:pPr>
        <w:pStyle w:val="Header"/>
        <w:tabs>
          <w:tab w:val="clear" w:pos="8640"/>
          <w:tab w:val="left" w:pos="4320"/>
        </w:tabs>
        <w:jc w:val="center"/>
        <w:rPr>
          <w:b/>
          <w:color w:val="auto"/>
        </w:rPr>
      </w:pPr>
      <w:r w:rsidRPr="0015624E">
        <w:rPr>
          <w:b/>
          <w:color w:val="auto"/>
        </w:rPr>
        <w:t>Motion Adopted</w:t>
      </w:r>
    </w:p>
    <w:p w:rsidR="00B95A1E" w:rsidRDefault="00B95A1E" w:rsidP="00B95A1E">
      <w:pPr>
        <w:pStyle w:val="Header"/>
        <w:tabs>
          <w:tab w:val="clear" w:pos="8640"/>
          <w:tab w:val="left" w:pos="4320"/>
        </w:tabs>
      </w:pPr>
      <w:r>
        <w:tab/>
        <w:t>On motion of Senator LEATHERMAN, the Senate agreed to stand adjourned to meet tomorrow at 10:00 A.M.</w:t>
      </w:r>
    </w:p>
    <w:p w:rsidR="00B95A1E" w:rsidRDefault="00B95A1E">
      <w:pPr>
        <w:pStyle w:val="Header"/>
        <w:tabs>
          <w:tab w:val="clear" w:pos="8640"/>
          <w:tab w:val="left" w:pos="4320"/>
        </w:tabs>
      </w:pPr>
    </w:p>
    <w:p w:rsidR="003E1A7B" w:rsidRDefault="003E1A7B" w:rsidP="00661D47">
      <w:pPr>
        <w:pStyle w:val="Header"/>
        <w:keepNext/>
        <w:keepLines/>
        <w:tabs>
          <w:tab w:val="left" w:pos="4320"/>
        </w:tabs>
        <w:jc w:val="center"/>
      </w:pPr>
      <w:r>
        <w:rPr>
          <w:b/>
        </w:rPr>
        <w:t>ADJOURNMENT</w:t>
      </w:r>
    </w:p>
    <w:p w:rsidR="003E1A7B" w:rsidRDefault="003E1A7B" w:rsidP="00661D47">
      <w:pPr>
        <w:pStyle w:val="Header"/>
        <w:keepNext/>
        <w:keepLines/>
        <w:tabs>
          <w:tab w:val="left" w:pos="4320"/>
        </w:tabs>
        <w:rPr>
          <w:szCs w:val="22"/>
        </w:rPr>
      </w:pPr>
      <w:r>
        <w:rPr>
          <w:szCs w:val="22"/>
        </w:rPr>
        <w:tab/>
      </w:r>
      <w:r w:rsidRPr="003E1A7B">
        <w:rPr>
          <w:szCs w:val="22"/>
        </w:rPr>
        <w:t xml:space="preserve">At </w:t>
      </w:r>
      <w:r w:rsidR="00E13D4F">
        <w:rPr>
          <w:szCs w:val="22"/>
        </w:rPr>
        <w:t>2</w:t>
      </w:r>
      <w:r w:rsidRPr="003E1A7B">
        <w:rPr>
          <w:szCs w:val="22"/>
        </w:rPr>
        <w:t>:</w:t>
      </w:r>
      <w:r w:rsidR="00DC5DD2">
        <w:rPr>
          <w:szCs w:val="22"/>
        </w:rPr>
        <w:t>37</w:t>
      </w:r>
      <w:r w:rsidRPr="003E1A7B">
        <w:rPr>
          <w:szCs w:val="22"/>
        </w:rPr>
        <w:t xml:space="preserve"> P.M., on motion of Senator LEATHERMAN, the Senate adjourned to meet tomorrow</w:t>
      </w:r>
      <w:r w:rsidR="00E13D4F">
        <w:rPr>
          <w:szCs w:val="22"/>
        </w:rPr>
        <w:t xml:space="preserve"> at 10:00 A.M.</w:t>
      </w:r>
      <w:r w:rsidRPr="003E1A7B">
        <w:rPr>
          <w:szCs w:val="22"/>
        </w:rPr>
        <w:t xml:space="preserve">, pursuant to the provisions of H. 4274, the </w:t>
      </w:r>
      <w:r w:rsidRPr="003E1A7B">
        <w:rPr>
          <w:i/>
          <w:szCs w:val="22"/>
        </w:rPr>
        <w:t>Sine Die</w:t>
      </w:r>
      <w:r w:rsidRPr="003E1A7B">
        <w:rPr>
          <w:szCs w:val="22"/>
        </w:rPr>
        <w:t xml:space="preserve"> Resolution.</w:t>
      </w:r>
    </w:p>
    <w:p w:rsidR="00661D47" w:rsidRPr="003E1A7B" w:rsidRDefault="00661D47" w:rsidP="00661D47">
      <w:pPr>
        <w:pStyle w:val="Header"/>
        <w:keepNext/>
        <w:keepLines/>
        <w:tabs>
          <w:tab w:val="left" w:pos="4320"/>
        </w:tabs>
        <w:rPr>
          <w:szCs w:val="22"/>
        </w:rPr>
      </w:pPr>
    </w:p>
    <w:p w:rsidR="003E1A7B" w:rsidRDefault="003E1A7B" w:rsidP="00661D47">
      <w:pPr>
        <w:pStyle w:val="Header"/>
        <w:keepNext/>
        <w:tabs>
          <w:tab w:val="left" w:pos="4320"/>
        </w:tabs>
        <w:jc w:val="center"/>
      </w:pPr>
      <w:r>
        <w:t>***</w:t>
      </w:r>
    </w:p>
    <w:p w:rsidR="003E1A7B" w:rsidRDefault="003E1A7B" w:rsidP="00661D47">
      <w:pPr>
        <w:pStyle w:val="Header"/>
        <w:keepNext/>
        <w:tabs>
          <w:tab w:val="clear" w:pos="8640"/>
          <w:tab w:val="left" w:pos="4320"/>
        </w:tabs>
      </w:pPr>
    </w:p>
    <w:sectPr w:rsidR="003E1A7B" w:rsidSect="0081490A">
      <w:headerReference w:type="default" r:id="rId7"/>
      <w:footerReference w:type="default" r:id="rId8"/>
      <w:footerReference w:type="first" r:id="rId9"/>
      <w:type w:val="continuous"/>
      <w:pgSz w:w="12240" w:h="15840"/>
      <w:pgMar w:top="1008" w:right="4666" w:bottom="3499" w:left="1238" w:header="1008" w:footer="3499" w:gutter="0"/>
      <w:pgNumType w:start="33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122" w:rsidRDefault="00C21122">
      <w:r>
        <w:separator/>
      </w:r>
    </w:p>
  </w:endnote>
  <w:endnote w:type="continuationSeparator" w:id="0">
    <w:p w:rsidR="00C21122" w:rsidRDefault="00C2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A6" w:rsidRDefault="004522A6" w:rsidP="004522A6">
    <w:pPr>
      <w:pStyle w:val="Footer"/>
      <w:spacing w:before="120"/>
      <w:jc w:val="center"/>
    </w:pPr>
    <w:r>
      <w:fldChar w:fldCharType="begin"/>
    </w:r>
    <w:r>
      <w:instrText xml:space="preserve"> PAGE   \* MERGEFORMAT </w:instrText>
    </w:r>
    <w:r>
      <w:fldChar w:fldCharType="separate"/>
    </w:r>
    <w:r w:rsidR="002E52DC">
      <w:rPr>
        <w:noProof/>
      </w:rPr>
      <w:t>3347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A6" w:rsidRDefault="004522A6" w:rsidP="004522A6">
    <w:pPr>
      <w:pStyle w:val="Footer"/>
      <w:spacing w:before="120"/>
      <w:jc w:val="center"/>
    </w:pPr>
    <w:r>
      <w:fldChar w:fldCharType="begin"/>
    </w:r>
    <w:r>
      <w:instrText xml:space="preserve"> PAGE   \* MERGEFORMAT </w:instrText>
    </w:r>
    <w:r>
      <w:fldChar w:fldCharType="separate"/>
    </w:r>
    <w:r w:rsidR="002E52DC">
      <w:rPr>
        <w:noProof/>
      </w:rPr>
      <w:t>3346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122" w:rsidRDefault="00C21122">
      <w:r>
        <w:separator/>
      </w:r>
    </w:p>
  </w:footnote>
  <w:footnote w:type="continuationSeparator" w:id="0">
    <w:p w:rsidR="00C21122" w:rsidRDefault="00C21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A6" w:rsidRPr="004522A6" w:rsidRDefault="004522A6" w:rsidP="004522A6">
    <w:pPr>
      <w:pStyle w:val="Header"/>
      <w:spacing w:after="120"/>
      <w:jc w:val="center"/>
      <w:rPr>
        <w:b/>
      </w:rPr>
    </w:pPr>
    <w:r>
      <w:rPr>
        <w:b/>
      </w:rPr>
      <w:t>WEDNESDAY, JUNE 17,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7B"/>
    <w:rsid w:val="000074E0"/>
    <w:rsid w:val="0001047D"/>
    <w:rsid w:val="00011183"/>
    <w:rsid w:val="00015500"/>
    <w:rsid w:val="00022CE8"/>
    <w:rsid w:val="0002352C"/>
    <w:rsid w:val="000309AD"/>
    <w:rsid w:val="00031240"/>
    <w:rsid w:val="00035014"/>
    <w:rsid w:val="00042056"/>
    <w:rsid w:val="00043EAF"/>
    <w:rsid w:val="00050AAF"/>
    <w:rsid w:val="000566AC"/>
    <w:rsid w:val="0006162D"/>
    <w:rsid w:val="00064200"/>
    <w:rsid w:val="00074FE7"/>
    <w:rsid w:val="00075A91"/>
    <w:rsid w:val="0008217A"/>
    <w:rsid w:val="00082A18"/>
    <w:rsid w:val="00084CAF"/>
    <w:rsid w:val="0009075C"/>
    <w:rsid w:val="000A0425"/>
    <w:rsid w:val="000A1200"/>
    <w:rsid w:val="000A288E"/>
    <w:rsid w:val="000A7610"/>
    <w:rsid w:val="000B4BD8"/>
    <w:rsid w:val="000C4321"/>
    <w:rsid w:val="000C7111"/>
    <w:rsid w:val="000D7037"/>
    <w:rsid w:val="000E4460"/>
    <w:rsid w:val="000F2F25"/>
    <w:rsid w:val="001001D1"/>
    <w:rsid w:val="00102C0A"/>
    <w:rsid w:val="00102FD0"/>
    <w:rsid w:val="00106BC4"/>
    <w:rsid w:val="00114764"/>
    <w:rsid w:val="00131C49"/>
    <w:rsid w:val="00136078"/>
    <w:rsid w:val="00146098"/>
    <w:rsid w:val="001462F5"/>
    <w:rsid w:val="001507B6"/>
    <w:rsid w:val="001541ED"/>
    <w:rsid w:val="0015624E"/>
    <w:rsid w:val="00162528"/>
    <w:rsid w:val="00165D46"/>
    <w:rsid w:val="0017112B"/>
    <w:rsid w:val="00171CDC"/>
    <w:rsid w:val="00177E7A"/>
    <w:rsid w:val="00181C55"/>
    <w:rsid w:val="00183ECB"/>
    <w:rsid w:val="00184F42"/>
    <w:rsid w:val="001A5E0B"/>
    <w:rsid w:val="001B4FDE"/>
    <w:rsid w:val="001B6434"/>
    <w:rsid w:val="001D6026"/>
    <w:rsid w:val="001D663A"/>
    <w:rsid w:val="001E2AF7"/>
    <w:rsid w:val="001E58B6"/>
    <w:rsid w:val="001E68BA"/>
    <w:rsid w:val="001F72EB"/>
    <w:rsid w:val="00202A26"/>
    <w:rsid w:val="00204D42"/>
    <w:rsid w:val="00210823"/>
    <w:rsid w:val="00215E18"/>
    <w:rsid w:val="002225C3"/>
    <w:rsid w:val="00223C63"/>
    <w:rsid w:val="002303E1"/>
    <w:rsid w:val="0023268E"/>
    <w:rsid w:val="0023629B"/>
    <w:rsid w:val="002476DF"/>
    <w:rsid w:val="002478BB"/>
    <w:rsid w:val="002564BD"/>
    <w:rsid w:val="00257B63"/>
    <w:rsid w:val="00291DC0"/>
    <w:rsid w:val="002A300C"/>
    <w:rsid w:val="002A4330"/>
    <w:rsid w:val="002A4A4D"/>
    <w:rsid w:val="002B010F"/>
    <w:rsid w:val="002B6DF2"/>
    <w:rsid w:val="002B73E5"/>
    <w:rsid w:val="002B7EBD"/>
    <w:rsid w:val="002D49C0"/>
    <w:rsid w:val="002D5648"/>
    <w:rsid w:val="002D6956"/>
    <w:rsid w:val="002D7A66"/>
    <w:rsid w:val="002E01BA"/>
    <w:rsid w:val="002E52AD"/>
    <w:rsid w:val="002E52DC"/>
    <w:rsid w:val="002E56FC"/>
    <w:rsid w:val="002E60B0"/>
    <w:rsid w:val="002F647B"/>
    <w:rsid w:val="00300B59"/>
    <w:rsid w:val="00301E5D"/>
    <w:rsid w:val="003055CE"/>
    <w:rsid w:val="00310BD0"/>
    <w:rsid w:val="00316E47"/>
    <w:rsid w:val="00321465"/>
    <w:rsid w:val="00324682"/>
    <w:rsid w:val="00334554"/>
    <w:rsid w:val="00337C23"/>
    <w:rsid w:val="00343DC1"/>
    <w:rsid w:val="00354207"/>
    <w:rsid w:val="003573AD"/>
    <w:rsid w:val="00364B8B"/>
    <w:rsid w:val="00365C54"/>
    <w:rsid w:val="00366E03"/>
    <w:rsid w:val="003737EA"/>
    <w:rsid w:val="00373E7E"/>
    <w:rsid w:val="0037670D"/>
    <w:rsid w:val="00383396"/>
    <w:rsid w:val="00390F72"/>
    <w:rsid w:val="003B03DC"/>
    <w:rsid w:val="003C3DEA"/>
    <w:rsid w:val="003D0B99"/>
    <w:rsid w:val="003D3A0A"/>
    <w:rsid w:val="003E1A7B"/>
    <w:rsid w:val="003E1C83"/>
    <w:rsid w:val="003E4D85"/>
    <w:rsid w:val="00411040"/>
    <w:rsid w:val="004114EF"/>
    <w:rsid w:val="00412368"/>
    <w:rsid w:val="00426E5F"/>
    <w:rsid w:val="00434E3B"/>
    <w:rsid w:val="004406C2"/>
    <w:rsid w:val="004465AD"/>
    <w:rsid w:val="004522A6"/>
    <w:rsid w:val="00457427"/>
    <w:rsid w:val="00457AF6"/>
    <w:rsid w:val="004627E1"/>
    <w:rsid w:val="004746F3"/>
    <w:rsid w:val="00483532"/>
    <w:rsid w:val="00486A4A"/>
    <w:rsid w:val="00486C2F"/>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1A91"/>
    <w:rsid w:val="004E40D1"/>
    <w:rsid w:val="004E545F"/>
    <w:rsid w:val="004E5C40"/>
    <w:rsid w:val="004F3EB2"/>
    <w:rsid w:val="004F50DD"/>
    <w:rsid w:val="004F5E02"/>
    <w:rsid w:val="004F7F16"/>
    <w:rsid w:val="005005AC"/>
    <w:rsid w:val="00500D37"/>
    <w:rsid w:val="005055D2"/>
    <w:rsid w:val="0051245F"/>
    <w:rsid w:val="00512F39"/>
    <w:rsid w:val="00526742"/>
    <w:rsid w:val="005307A8"/>
    <w:rsid w:val="005311A6"/>
    <w:rsid w:val="005353B7"/>
    <w:rsid w:val="00536861"/>
    <w:rsid w:val="0054021B"/>
    <w:rsid w:val="0055344A"/>
    <w:rsid w:val="005574BD"/>
    <w:rsid w:val="00560D12"/>
    <w:rsid w:val="00563980"/>
    <w:rsid w:val="005659D2"/>
    <w:rsid w:val="005674BA"/>
    <w:rsid w:val="00567D6D"/>
    <w:rsid w:val="005769B1"/>
    <w:rsid w:val="00580847"/>
    <w:rsid w:val="00582641"/>
    <w:rsid w:val="00585E6B"/>
    <w:rsid w:val="00586CC8"/>
    <w:rsid w:val="00594002"/>
    <w:rsid w:val="005A17A5"/>
    <w:rsid w:val="005B0124"/>
    <w:rsid w:val="005B2A00"/>
    <w:rsid w:val="005B2C22"/>
    <w:rsid w:val="005C1EAC"/>
    <w:rsid w:val="005C3A62"/>
    <w:rsid w:val="005D031D"/>
    <w:rsid w:val="005D7083"/>
    <w:rsid w:val="005E7E11"/>
    <w:rsid w:val="005F0B90"/>
    <w:rsid w:val="005F14C9"/>
    <w:rsid w:val="005F4D8E"/>
    <w:rsid w:val="005F7C5E"/>
    <w:rsid w:val="006028FC"/>
    <w:rsid w:val="00603151"/>
    <w:rsid w:val="00606880"/>
    <w:rsid w:val="006072DB"/>
    <w:rsid w:val="00613CF9"/>
    <w:rsid w:val="0062532D"/>
    <w:rsid w:val="0062542A"/>
    <w:rsid w:val="00627DD3"/>
    <w:rsid w:val="00631671"/>
    <w:rsid w:val="006326BE"/>
    <w:rsid w:val="00633FC1"/>
    <w:rsid w:val="00646049"/>
    <w:rsid w:val="00646EAD"/>
    <w:rsid w:val="00660523"/>
    <w:rsid w:val="00661D47"/>
    <w:rsid w:val="00663566"/>
    <w:rsid w:val="00671010"/>
    <w:rsid w:val="00672CAD"/>
    <w:rsid w:val="0068208C"/>
    <w:rsid w:val="0068752A"/>
    <w:rsid w:val="00690652"/>
    <w:rsid w:val="0069732C"/>
    <w:rsid w:val="006A5AD6"/>
    <w:rsid w:val="006D57A6"/>
    <w:rsid w:val="006D66FB"/>
    <w:rsid w:val="006E35F9"/>
    <w:rsid w:val="006E4035"/>
    <w:rsid w:val="006F3859"/>
    <w:rsid w:val="006F7374"/>
    <w:rsid w:val="007013AE"/>
    <w:rsid w:val="0070401E"/>
    <w:rsid w:val="0071509E"/>
    <w:rsid w:val="0073055F"/>
    <w:rsid w:val="00731C91"/>
    <w:rsid w:val="00741C0C"/>
    <w:rsid w:val="00747C7B"/>
    <w:rsid w:val="00756560"/>
    <w:rsid w:val="0076441B"/>
    <w:rsid w:val="00772F7B"/>
    <w:rsid w:val="007748E4"/>
    <w:rsid w:val="0078320A"/>
    <w:rsid w:val="007918FF"/>
    <w:rsid w:val="007A1994"/>
    <w:rsid w:val="007A6092"/>
    <w:rsid w:val="007B1315"/>
    <w:rsid w:val="007B46F3"/>
    <w:rsid w:val="007B61C2"/>
    <w:rsid w:val="007D60CC"/>
    <w:rsid w:val="007D6BB2"/>
    <w:rsid w:val="007D7BF8"/>
    <w:rsid w:val="007E0008"/>
    <w:rsid w:val="007E01C1"/>
    <w:rsid w:val="007F0625"/>
    <w:rsid w:val="00800C01"/>
    <w:rsid w:val="00806298"/>
    <w:rsid w:val="00806C55"/>
    <w:rsid w:val="0081490A"/>
    <w:rsid w:val="00817732"/>
    <w:rsid w:val="00827BF1"/>
    <w:rsid w:val="00830687"/>
    <w:rsid w:val="00833696"/>
    <w:rsid w:val="0085029C"/>
    <w:rsid w:val="00854A6C"/>
    <w:rsid w:val="008575AF"/>
    <w:rsid w:val="00857E3F"/>
    <w:rsid w:val="00861F65"/>
    <w:rsid w:val="00864202"/>
    <w:rsid w:val="008661ED"/>
    <w:rsid w:val="00870DE2"/>
    <w:rsid w:val="00871FA4"/>
    <w:rsid w:val="0087373D"/>
    <w:rsid w:val="00880CCA"/>
    <w:rsid w:val="00885FBB"/>
    <w:rsid w:val="00894203"/>
    <w:rsid w:val="008A32D8"/>
    <w:rsid w:val="008A7830"/>
    <w:rsid w:val="008C3846"/>
    <w:rsid w:val="008E2F04"/>
    <w:rsid w:val="008F07E4"/>
    <w:rsid w:val="00910C0D"/>
    <w:rsid w:val="00923BD6"/>
    <w:rsid w:val="00923E16"/>
    <w:rsid w:val="00925D8D"/>
    <w:rsid w:val="009316A6"/>
    <w:rsid w:val="0094057E"/>
    <w:rsid w:val="00940EBB"/>
    <w:rsid w:val="00941224"/>
    <w:rsid w:val="009432A5"/>
    <w:rsid w:val="00945862"/>
    <w:rsid w:val="00945DBF"/>
    <w:rsid w:val="00951A08"/>
    <w:rsid w:val="00965D93"/>
    <w:rsid w:val="00974FC2"/>
    <w:rsid w:val="009756AF"/>
    <w:rsid w:val="00977355"/>
    <w:rsid w:val="00980164"/>
    <w:rsid w:val="0098366A"/>
    <w:rsid w:val="00995D17"/>
    <w:rsid w:val="00995F90"/>
    <w:rsid w:val="009B20FD"/>
    <w:rsid w:val="009B2D0B"/>
    <w:rsid w:val="009B46FD"/>
    <w:rsid w:val="009B705B"/>
    <w:rsid w:val="009B74C7"/>
    <w:rsid w:val="009C0006"/>
    <w:rsid w:val="009D4316"/>
    <w:rsid w:val="009D48DB"/>
    <w:rsid w:val="009E78D5"/>
    <w:rsid w:val="009F6919"/>
    <w:rsid w:val="00A05031"/>
    <w:rsid w:val="00A05E7C"/>
    <w:rsid w:val="00A06C7E"/>
    <w:rsid w:val="00A16E35"/>
    <w:rsid w:val="00A27AC3"/>
    <w:rsid w:val="00A32D39"/>
    <w:rsid w:val="00A3334B"/>
    <w:rsid w:val="00A407B4"/>
    <w:rsid w:val="00A40DE4"/>
    <w:rsid w:val="00A447F5"/>
    <w:rsid w:val="00A45F58"/>
    <w:rsid w:val="00A50610"/>
    <w:rsid w:val="00A5400D"/>
    <w:rsid w:val="00A627C2"/>
    <w:rsid w:val="00A66623"/>
    <w:rsid w:val="00A725C3"/>
    <w:rsid w:val="00A81228"/>
    <w:rsid w:val="00A85342"/>
    <w:rsid w:val="00A921A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71DF"/>
    <w:rsid w:val="00B109F5"/>
    <w:rsid w:val="00B14936"/>
    <w:rsid w:val="00B319F1"/>
    <w:rsid w:val="00B371FE"/>
    <w:rsid w:val="00B60301"/>
    <w:rsid w:val="00B70CF8"/>
    <w:rsid w:val="00B72203"/>
    <w:rsid w:val="00B742C7"/>
    <w:rsid w:val="00B8391B"/>
    <w:rsid w:val="00B85AEF"/>
    <w:rsid w:val="00B92901"/>
    <w:rsid w:val="00B95A1E"/>
    <w:rsid w:val="00BA37B0"/>
    <w:rsid w:val="00BA53A9"/>
    <w:rsid w:val="00BB54FA"/>
    <w:rsid w:val="00BB57B4"/>
    <w:rsid w:val="00BC1739"/>
    <w:rsid w:val="00BE2F0F"/>
    <w:rsid w:val="00BF2BFE"/>
    <w:rsid w:val="00BF6376"/>
    <w:rsid w:val="00BF66CA"/>
    <w:rsid w:val="00BF739A"/>
    <w:rsid w:val="00C00FB0"/>
    <w:rsid w:val="00C05AAB"/>
    <w:rsid w:val="00C07109"/>
    <w:rsid w:val="00C07E5A"/>
    <w:rsid w:val="00C10C5E"/>
    <w:rsid w:val="00C129A5"/>
    <w:rsid w:val="00C1721D"/>
    <w:rsid w:val="00C21122"/>
    <w:rsid w:val="00C226FD"/>
    <w:rsid w:val="00C22733"/>
    <w:rsid w:val="00C22853"/>
    <w:rsid w:val="00C25EA9"/>
    <w:rsid w:val="00C53657"/>
    <w:rsid w:val="00C62740"/>
    <w:rsid w:val="00C66E93"/>
    <w:rsid w:val="00C81078"/>
    <w:rsid w:val="00CA0486"/>
    <w:rsid w:val="00CB7E2D"/>
    <w:rsid w:val="00CC19DB"/>
    <w:rsid w:val="00CC37C0"/>
    <w:rsid w:val="00CC4990"/>
    <w:rsid w:val="00CC4DB3"/>
    <w:rsid w:val="00CD63D0"/>
    <w:rsid w:val="00CD68E8"/>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651F9"/>
    <w:rsid w:val="00D66B41"/>
    <w:rsid w:val="00D70A39"/>
    <w:rsid w:val="00D72705"/>
    <w:rsid w:val="00D7282B"/>
    <w:rsid w:val="00D72A30"/>
    <w:rsid w:val="00D7383B"/>
    <w:rsid w:val="00D77B40"/>
    <w:rsid w:val="00D806EC"/>
    <w:rsid w:val="00D811A3"/>
    <w:rsid w:val="00D860AA"/>
    <w:rsid w:val="00D90D45"/>
    <w:rsid w:val="00D9150A"/>
    <w:rsid w:val="00D95217"/>
    <w:rsid w:val="00DB0A54"/>
    <w:rsid w:val="00DB74A4"/>
    <w:rsid w:val="00DC5DD2"/>
    <w:rsid w:val="00DE2062"/>
    <w:rsid w:val="00E01FE7"/>
    <w:rsid w:val="00E13D4F"/>
    <w:rsid w:val="00E20A9D"/>
    <w:rsid w:val="00E25446"/>
    <w:rsid w:val="00E267C2"/>
    <w:rsid w:val="00E36EC2"/>
    <w:rsid w:val="00E42E95"/>
    <w:rsid w:val="00E5410C"/>
    <w:rsid w:val="00E54B63"/>
    <w:rsid w:val="00E65C2A"/>
    <w:rsid w:val="00E7053C"/>
    <w:rsid w:val="00E803C9"/>
    <w:rsid w:val="00E811D2"/>
    <w:rsid w:val="00E848CB"/>
    <w:rsid w:val="00E95397"/>
    <w:rsid w:val="00EA457A"/>
    <w:rsid w:val="00EC05DA"/>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A3E227B7-48CD-4248-86D0-5191EE05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0C4321"/>
    <w:rPr>
      <w:rFonts w:eastAsiaTheme="minorHAnsi"/>
      <w:sz w:val="24"/>
    </w:rPr>
  </w:style>
  <w:style w:type="paragraph" w:styleId="Index1">
    <w:name w:val="index 1"/>
    <w:basedOn w:val="Normal"/>
    <w:next w:val="Normal"/>
    <w:autoRedefine/>
    <w:uiPriority w:val="99"/>
    <w:semiHidden/>
    <w:unhideWhenUsed/>
    <w:rsid w:val="006031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3555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B00C6-4551-4020-BE47-A4F46278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5</TotalTime>
  <Pages>1</Pages>
  <Words>1556</Words>
  <Characters>8522</Characters>
  <Application>Microsoft Office Word</Application>
  <DocSecurity>0</DocSecurity>
  <Lines>257</Lines>
  <Paragraphs>86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6/17/2015 - South Carolina Legislature Online</dc:title>
  <dc:creator>MicheleNeal</dc:creator>
  <cp:lastModifiedBy>N Cumfer</cp:lastModifiedBy>
  <cp:revision>9</cp:revision>
  <cp:lastPrinted>2001-08-15T14:41:00Z</cp:lastPrinted>
  <dcterms:created xsi:type="dcterms:W3CDTF">2015-08-04T16:45:00Z</dcterms:created>
  <dcterms:modified xsi:type="dcterms:W3CDTF">2015-12-01T19:22:00Z</dcterms:modified>
</cp:coreProperties>
</file>