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3031A">
        <w:rPr>
          <w:rFonts w:eastAsia="Times New Roman" w:cs="Times New Roman"/>
          <w:b/>
          <w:szCs w:val="20"/>
        </w:rPr>
        <w:t>South Carolina General Assembly</w:t>
      </w: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3031A">
        <w:rPr>
          <w:rFonts w:eastAsia="Times New Roman" w:cs="Times New Roman"/>
          <w:szCs w:val="20"/>
        </w:rPr>
        <w:t>122nd Session, 2017-2018</w:t>
      </w: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031A" w:rsidRPr="00B3031A" w:rsidRDefault="00051ED9"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A277, R232, S1218</w:t>
      </w: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031A">
        <w:rPr>
          <w:rFonts w:eastAsia="Times New Roman" w:cs="Times New Roman"/>
          <w:b/>
          <w:szCs w:val="20"/>
        </w:rPr>
        <w:t>STATUS INFORMATION</w:t>
      </w: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031A">
        <w:rPr>
          <w:rFonts w:eastAsia="Times New Roman" w:cs="Times New Roman"/>
          <w:szCs w:val="20"/>
        </w:rPr>
        <w:t>General Bill</w:t>
      </w: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031A">
        <w:rPr>
          <w:rFonts w:eastAsia="Times New Roman" w:cs="Times New Roman"/>
          <w:szCs w:val="20"/>
        </w:rPr>
        <w:t>Sponsors: Senator Gregory</w:t>
      </w: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031A">
        <w:rPr>
          <w:rFonts w:eastAsia="Times New Roman" w:cs="Times New Roman"/>
          <w:szCs w:val="20"/>
        </w:rPr>
        <w:t>Document Path: l:\council\bills\ggs\22122zw18.docx</w:t>
      </w: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20FD" w:rsidRDefault="001D20FD"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2018</w:t>
      </w:r>
    </w:p>
    <w:p w:rsidR="001D20FD" w:rsidRDefault="001D20FD"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8, 2018</w:t>
      </w:r>
    </w:p>
    <w:p w:rsidR="001D20FD" w:rsidRDefault="001D20FD"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1D20FD" w:rsidRDefault="001D20FD"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1D20FD" w:rsidRDefault="001D20FD"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031A">
        <w:rPr>
          <w:rFonts w:eastAsia="Times New Roman" w:cs="Times New Roman"/>
          <w:szCs w:val="20"/>
        </w:rPr>
        <w:t xml:space="preserve">Summary: </w:t>
      </w:r>
      <w:r w:rsidR="00714BFA">
        <w:rPr>
          <w:rFonts w:eastAsia="Times New Roman" w:cs="Times New Roman"/>
          <w:szCs w:val="20"/>
        </w:rPr>
        <w:t>Lancaster County Natural Gas Authority</w:t>
      </w: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031A" w:rsidRPr="00B3031A" w:rsidRDefault="00B3031A" w:rsidP="00B303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031A" w:rsidRPr="00B3031A" w:rsidRDefault="00B3031A" w:rsidP="00B3031A">
      <w:pPr>
        <w:widowControl w:val="0"/>
        <w:tabs>
          <w:tab w:val="center" w:pos="590"/>
          <w:tab w:val="center" w:pos="1440"/>
          <w:tab w:val="left" w:pos="1872"/>
          <w:tab w:val="left" w:pos="9187"/>
        </w:tabs>
        <w:rPr>
          <w:rFonts w:eastAsia="Times New Roman" w:cs="Times New Roman"/>
          <w:szCs w:val="20"/>
        </w:rPr>
      </w:pPr>
      <w:r w:rsidRPr="00B3031A">
        <w:rPr>
          <w:rFonts w:eastAsia="Times New Roman" w:cs="Times New Roman"/>
          <w:b/>
          <w:szCs w:val="20"/>
        </w:rPr>
        <w:t>HISTORY OF LEGISLATIVE ACTIONS</w:t>
      </w:r>
    </w:p>
    <w:p w:rsidR="00B3031A" w:rsidRPr="00B3031A" w:rsidRDefault="00B3031A" w:rsidP="00B3031A">
      <w:pPr>
        <w:widowControl w:val="0"/>
        <w:tabs>
          <w:tab w:val="center" w:pos="590"/>
          <w:tab w:val="center" w:pos="1440"/>
          <w:tab w:val="left" w:pos="1872"/>
          <w:tab w:val="left" w:pos="9187"/>
        </w:tabs>
        <w:rPr>
          <w:rFonts w:eastAsia="Times New Roman" w:cs="Times New Roman"/>
          <w:szCs w:val="20"/>
        </w:rPr>
      </w:pPr>
    </w:p>
    <w:p w:rsidR="00B3031A" w:rsidRPr="00B3031A" w:rsidRDefault="00B3031A" w:rsidP="00B3031A">
      <w:pPr>
        <w:widowControl w:val="0"/>
        <w:tabs>
          <w:tab w:val="center" w:pos="590"/>
          <w:tab w:val="center" w:pos="1440"/>
          <w:tab w:val="left" w:pos="1872"/>
          <w:tab w:val="left" w:pos="9187"/>
        </w:tabs>
        <w:rPr>
          <w:rFonts w:eastAsia="Times New Roman" w:cs="Times New Roman"/>
          <w:szCs w:val="20"/>
        </w:rPr>
      </w:pPr>
      <w:r w:rsidRPr="00B3031A">
        <w:rPr>
          <w:rFonts w:eastAsia="Times New Roman" w:cs="Times New Roman"/>
          <w:szCs w:val="20"/>
          <w:u w:val="single"/>
        </w:rPr>
        <w:tab/>
        <w:t>Date</w:t>
      </w:r>
      <w:r w:rsidRPr="00B3031A">
        <w:rPr>
          <w:rFonts w:eastAsia="Times New Roman" w:cs="Times New Roman"/>
          <w:szCs w:val="20"/>
          <w:u w:val="single"/>
        </w:rPr>
        <w:tab/>
        <w:t>Body</w:t>
      </w:r>
      <w:r w:rsidRPr="00B3031A">
        <w:rPr>
          <w:rFonts w:eastAsia="Times New Roman" w:cs="Times New Roman"/>
          <w:szCs w:val="20"/>
          <w:u w:val="single"/>
        </w:rPr>
        <w:tab/>
        <w:t>Action Description with journal page number</w:t>
      </w:r>
      <w:r w:rsidRPr="00B3031A">
        <w:rPr>
          <w:rFonts w:eastAsia="Times New Roman" w:cs="Times New Roman"/>
          <w:szCs w:val="20"/>
          <w:u w:val="single"/>
        </w:rPr>
        <w:tab/>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Senate</w:t>
      </w:r>
      <w:r>
        <w:rPr>
          <w:rFonts w:cs="Times New Roman"/>
        </w:rPr>
        <w:tab/>
      </w:r>
      <w:r w:rsidRPr="008627E2">
        <w:rPr>
          <w:rFonts w:cs="Times New Roman"/>
        </w:rPr>
        <w:t>Introduced, rea</w:t>
      </w:r>
      <w:r>
        <w:rPr>
          <w:rFonts w:cs="Times New Roman"/>
        </w:rPr>
        <w:t xml:space="preserve">d first time, placed on local &amp; </w:t>
      </w:r>
      <w:r w:rsidRPr="008627E2">
        <w:rPr>
          <w:rFonts w:cs="Times New Roman"/>
        </w:rPr>
        <w:t>uncontested calendar (</w:t>
      </w:r>
      <w:hyperlink r:id="rId6" w:history="1">
        <w:r w:rsidRPr="008627E2">
          <w:rPr>
            <w:rStyle w:val="Hyperlink"/>
            <w:rFonts w:cs="Times New Roman"/>
          </w:rPr>
          <w:t>Senate Journal</w:t>
        </w:r>
        <w:r w:rsidRPr="008627E2">
          <w:rPr>
            <w:rStyle w:val="Hyperlink"/>
            <w:rFonts w:cs="Times New Roman"/>
          </w:rPr>
          <w:noBreakHyphen/>
          <w:t>page 44</w:t>
        </w:r>
      </w:hyperlink>
      <w:r w:rsidRPr="008627E2">
        <w:rPr>
          <w:rFonts w:cs="Times New Roman"/>
        </w:rPr>
        <w:t>)</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8627E2">
        <w:rPr>
          <w:rFonts w:cs="Times New Roman"/>
        </w:rPr>
        <w:t>Scrivener's error corrected</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8627E2">
        <w:rPr>
          <w:rFonts w:cs="Times New Roman"/>
        </w:rPr>
        <w:t>Read second time (</w:t>
      </w:r>
      <w:hyperlink r:id="rId7" w:history="1">
        <w:r w:rsidRPr="008627E2">
          <w:rPr>
            <w:rStyle w:val="Hyperlink"/>
            <w:rFonts w:cs="Times New Roman"/>
          </w:rPr>
          <w:t>Senate Journal</w:t>
        </w:r>
        <w:r w:rsidRPr="008627E2">
          <w:rPr>
            <w:rStyle w:val="Hyperlink"/>
            <w:rFonts w:cs="Times New Roman"/>
          </w:rPr>
          <w:noBreakHyphen/>
          <w:t>page 10</w:t>
        </w:r>
      </w:hyperlink>
      <w:bookmarkStart w:id="0" w:name="_GoBack"/>
      <w:bookmarkEnd w:id="0"/>
      <w:r w:rsidRPr="008627E2">
        <w:rPr>
          <w:rFonts w:cs="Times New Roman"/>
        </w:rPr>
        <w:t>)</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8627E2">
        <w:rPr>
          <w:rFonts w:cs="Times New Roman"/>
        </w:rPr>
        <w:t>Unanimous co</w:t>
      </w:r>
      <w:r>
        <w:rPr>
          <w:rFonts w:cs="Times New Roman"/>
        </w:rPr>
        <w:t xml:space="preserve">nsent for third reading on next </w:t>
      </w:r>
      <w:r w:rsidRPr="008627E2">
        <w:rPr>
          <w:rFonts w:cs="Times New Roman"/>
        </w:rPr>
        <w:t>legislative day (</w:t>
      </w:r>
      <w:hyperlink r:id="rId8" w:history="1">
        <w:r w:rsidRPr="008627E2">
          <w:rPr>
            <w:rStyle w:val="Hyperlink"/>
            <w:rFonts w:cs="Times New Roman"/>
          </w:rPr>
          <w:t>Senate Journal</w:t>
        </w:r>
        <w:r w:rsidRPr="008627E2">
          <w:rPr>
            <w:rStyle w:val="Hyperlink"/>
            <w:rFonts w:cs="Times New Roman"/>
          </w:rPr>
          <w:noBreakHyphen/>
          <w:t>page 10</w:t>
        </w:r>
      </w:hyperlink>
      <w:r w:rsidRPr="008627E2">
        <w:rPr>
          <w:rFonts w:cs="Times New Roman"/>
        </w:rPr>
        <w:t>)</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t>Senate</w:t>
      </w:r>
      <w:r>
        <w:rPr>
          <w:rFonts w:cs="Times New Roman"/>
        </w:rPr>
        <w:tab/>
      </w:r>
      <w:r w:rsidRPr="008627E2">
        <w:rPr>
          <w:rFonts w:cs="Times New Roman"/>
        </w:rPr>
        <w:t>Re</w:t>
      </w:r>
      <w:r>
        <w:rPr>
          <w:rFonts w:cs="Times New Roman"/>
        </w:rPr>
        <w:t xml:space="preserve">ad third time and sent to House </w:t>
      </w:r>
      <w:r w:rsidRPr="008627E2">
        <w:rPr>
          <w:rFonts w:cs="Times New Roman"/>
        </w:rPr>
        <w:t>(</w:t>
      </w:r>
      <w:hyperlink r:id="rId9" w:history="1">
        <w:r w:rsidRPr="008627E2">
          <w:rPr>
            <w:rStyle w:val="Hyperlink"/>
            <w:rFonts w:cs="Times New Roman"/>
          </w:rPr>
          <w:t>Senate Journal</w:t>
        </w:r>
        <w:r w:rsidRPr="008627E2">
          <w:rPr>
            <w:rStyle w:val="Hyperlink"/>
            <w:rFonts w:cs="Times New Roman"/>
          </w:rPr>
          <w:noBreakHyphen/>
          <w:t>page 5</w:t>
        </w:r>
      </w:hyperlink>
      <w:r w:rsidRPr="008627E2">
        <w:rPr>
          <w:rFonts w:cs="Times New Roman"/>
        </w:rPr>
        <w:t>)</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8627E2">
        <w:rPr>
          <w:rFonts w:cs="Times New Roman"/>
        </w:rPr>
        <w:t xml:space="preserve">Introduced, read first time, placed </w:t>
      </w:r>
      <w:r>
        <w:rPr>
          <w:rFonts w:cs="Times New Roman"/>
        </w:rPr>
        <w:t xml:space="preserve">on calendar </w:t>
      </w:r>
      <w:r w:rsidRPr="008627E2">
        <w:rPr>
          <w:rFonts w:cs="Times New Roman"/>
        </w:rPr>
        <w:t>without reference (</w:t>
      </w:r>
      <w:hyperlink r:id="rId10" w:history="1">
        <w:r w:rsidRPr="008627E2">
          <w:rPr>
            <w:rStyle w:val="Hyperlink"/>
            <w:rFonts w:cs="Times New Roman"/>
          </w:rPr>
          <w:t>House Journal</w:t>
        </w:r>
        <w:r w:rsidRPr="008627E2">
          <w:rPr>
            <w:rStyle w:val="Hyperlink"/>
            <w:rFonts w:cs="Times New Roman"/>
          </w:rPr>
          <w:noBreakHyphen/>
          <w:t>page 15</w:t>
        </w:r>
      </w:hyperlink>
      <w:r w:rsidRPr="008627E2">
        <w:rPr>
          <w:rFonts w:cs="Times New Roman"/>
        </w:rPr>
        <w:t>)</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8627E2">
        <w:rPr>
          <w:rFonts w:cs="Times New Roman"/>
        </w:rPr>
        <w:t>Scrivener's error corrected</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8627E2">
        <w:rPr>
          <w:rFonts w:cs="Times New Roman"/>
        </w:rPr>
        <w:t>Read second time (</w:t>
      </w:r>
      <w:hyperlink r:id="rId11" w:history="1">
        <w:r w:rsidRPr="008627E2">
          <w:rPr>
            <w:rStyle w:val="Hyperlink"/>
            <w:rFonts w:cs="Times New Roman"/>
          </w:rPr>
          <w:t>House Journal</w:t>
        </w:r>
        <w:r w:rsidRPr="008627E2">
          <w:rPr>
            <w:rStyle w:val="Hyperlink"/>
            <w:rFonts w:cs="Times New Roman"/>
          </w:rPr>
          <w:noBreakHyphen/>
          <w:t>page 21</w:t>
        </w:r>
      </w:hyperlink>
      <w:r w:rsidRPr="008627E2">
        <w:rPr>
          <w:rFonts w:cs="Times New Roman"/>
        </w:rPr>
        <w:t>)</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8627E2">
        <w:rPr>
          <w:rFonts w:cs="Times New Roman"/>
        </w:rPr>
        <w:t>Roll call Yeas</w:t>
      </w:r>
      <w:r>
        <w:rPr>
          <w:rFonts w:cs="Times New Roman"/>
        </w:rPr>
        <w:noBreakHyphen/>
      </w:r>
      <w:r w:rsidRPr="008627E2">
        <w:rPr>
          <w:rFonts w:cs="Times New Roman"/>
        </w:rPr>
        <w:t>100  Nays</w:t>
      </w:r>
      <w:r>
        <w:rPr>
          <w:rFonts w:cs="Times New Roman"/>
        </w:rPr>
        <w:noBreakHyphen/>
      </w:r>
      <w:r w:rsidRPr="008627E2">
        <w:rPr>
          <w:rFonts w:cs="Times New Roman"/>
        </w:rPr>
        <w:t>0 (</w:t>
      </w:r>
      <w:hyperlink r:id="rId12" w:history="1">
        <w:r w:rsidRPr="008627E2">
          <w:rPr>
            <w:rStyle w:val="Hyperlink"/>
            <w:rFonts w:cs="Times New Roman"/>
          </w:rPr>
          <w:t>House Journal</w:t>
        </w:r>
        <w:r w:rsidRPr="008627E2">
          <w:rPr>
            <w:rStyle w:val="Hyperlink"/>
            <w:rFonts w:cs="Times New Roman"/>
          </w:rPr>
          <w:noBreakHyphen/>
          <w:t>page 21</w:t>
        </w:r>
      </w:hyperlink>
      <w:r w:rsidRPr="008627E2">
        <w:rPr>
          <w:rFonts w:cs="Times New Roman"/>
        </w:rPr>
        <w:t>)</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8627E2">
        <w:rPr>
          <w:rFonts w:cs="Times New Roman"/>
        </w:rPr>
        <w:t>Read third time and enrolled (</w:t>
      </w:r>
      <w:hyperlink r:id="rId13" w:history="1">
        <w:r w:rsidRPr="008627E2">
          <w:rPr>
            <w:rStyle w:val="Hyperlink"/>
            <w:rFonts w:cs="Times New Roman"/>
          </w:rPr>
          <w:t>House Journal</w:t>
        </w:r>
        <w:r w:rsidRPr="008627E2">
          <w:rPr>
            <w:rStyle w:val="Hyperlink"/>
            <w:rFonts w:cs="Times New Roman"/>
          </w:rPr>
          <w:noBreakHyphen/>
          <w:t>page 12</w:t>
        </w:r>
      </w:hyperlink>
      <w:r w:rsidRPr="008627E2">
        <w:rPr>
          <w:rFonts w:cs="Times New Roman"/>
        </w:rPr>
        <w:t>)</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8627E2">
        <w:rPr>
          <w:rFonts w:cs="Times New Roman"/>
        </w:rPr>
        <w:t>Ratified R 232</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8627E2">
        <w:rPr>
          <w:rFonts w:cs="Times New Roman"/>
        </w:rPr>
        <w:t>Signed By Governor</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8627E2">
        <w:rPr>
          <w:rFonts w:cs="Times New Roman"/>
        </w:rPr>
        <w:t>Effective date 05/18/18</w:t>
      </w:r>
    </w:p>
    <w:p w:rsidR="00051ED9" w:rsidRDefault="00051ED9" w:rsidP="00051ED9">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8627E2">
        <w:rPr>
          <w:rFonts w:cs="Times New Roman"/>
        </w:rPr>
        <w:t>Act No</w:t>
      </w:r>
      <w:r>
        <w:rPr>
          <w:rFonts w:cs="Times New Roman"/>
        </w:rPr>
        <w:t>. </w:t>
      </w:r>
      <w:r w:rsidRPr="008627E2">
        <w:rPr>
          <w:rFonts w:cs="Times New Roman"/>
        </w:rPr>
        <w:t>277</w:t>
      </w:r>
    </w:p>
    <w:p w:rsidR="00051ED9" w:rsidRDefault="00051ED9" w:rsidP="00051ED9">
      <w:pPr>
        <w:widowControl w:val="0"/>
        <w:tabs>
          <w:tab w:val="right" w:pos="1008"/>
          <w:tab w:val="left" w:pos="1152"/>
          <w:tab w:val="left" w:pos="1872"/>
          <w:tab w:val="left" w:pos="9187"/>
        </w:tabs>
        <w:ind w:left="2088" w:hanging="2088"/>
        <w:rPr>
          <w:rFonts w:cs="Times New Roman"/>
        </w:rPr>
      </w:pPr>
    </w:p>
    <w:p w:rsidR="00B3031A" w:rsidRPr="00B3031A" w:rsidRDefault="00B3031A" w:rsidP="00B3031A">
      <w:pPr>
        <w:widowControl w:val="0"/>
        <w:tabs>
          <w:tab w:val="right" w:pos="1008"/>
          <w:tab w:val="left" w:pos="1152"/>
          <w:tab w:val="left" w:pos="1872"/>
          <w:tab w:val="left" w:pos="9187"/>
        </w:tabs>
        <w:ind w:left="2088" w:hanging="2088"/>
        <w:rPr>
          <w:rFonts w:eastAsia="Times New Roman" w:cs="Times New Roman"/>
          <w:szCs w:val="20"/>
        </w:rPr>
      </w:pPr>
      <w:r w:rsidRPr="00B3031A">
        <w:rPr>
          <w:rFonts w:eastAsia="Times New Roman" w:cs="Times New Roman"/>
          <w:szCs w:val="20"/>
        </w:rPr>
        <w:t xml:space="preserve">View the latest </w:t>
      </w:r>
      <w:hyperlink r:id="rId14" w:history="1">
        <w:r w:rsidRPr="00B3031A">
          <w:rPr>
            <w:rFonts w:eastAsia="Times New Roman" w:cs="Times New Roman"/>
            <w:color w:val="0000FF" w:themeColor="hyperlink"/>
            <w:szCs w:val="20"/>
            <w:u w:val="single"/>
          </w:rPr>
          <w:t>legislative information</w:t>
        </w:r>
      </w:hyperlink>
      <w:r w:rsidRPr="00B3031A">
        <w:rPr>
          <w:rFonts w:eastAsia="Times New Roman" w:cs="Times New Roman"/>
          <w:szCs w:val="20"/>
        </w:rPr>
        <w:t xml:space="preserve"> at the website</w:t>
      </w:r>
    </w:p>
    <w:p w:rsidR="00B3031A" w:rsidRPr="00B3031A" w:rsidRDefault="00B3031A" w:rsidP="00B3031A">
      <w:pPr>
        <w:widowControl w:val="0"/>
        <w:tabs>
          <w:tab w:val="right" w:pos="1008"/>
          <w:tab w:val="left" w:pos="1152"/>
          <w:tab w:val="left" w:pos="1872"/>
          <w:tab w:val="left" w:pos="9187"/>
        </w:tabs>
        <w:ind w:left="2088" w:hanging="2088"/>
        <w:rPr>
          <w:rFonts w:eastAsia="Times New Roman" w:cs="Times New Roman"/>
          <w:szCs w:val="20"/>
        </w:rPr>
      </w:pPr>
    </w:p>
    <w:p w:rsidR="00B3031A" w:rsidRPr="00B3031A" w:rsidRDefault="00B3031A" w:rsidP="00B3031A">
      <w:pPr>
        <w:widowControl w:val="0"/>
        <w:tabs>
          <w:tab w:val="right" w:pos="1008"/>
          <w:tab w:val="left" w:pos="1152"/>
          <w:tab w:val="left" w:pos="1872"/>
          <w:tab w:val="left" w:pos="9187"/>
        </w:tabs>
        <w:ind w:left="2088" w:hanging="2088"/>
        <w:rPr>
          <w:rFonts w:eastAsia="Times New Roman" w:cs="Times New Roman"/>
          <w:szCs w:val="20"/>
        </w:rPr>
      </w:pPr>
    </w:p>
    <w:p w:rsidR="00B3031A" w:rsidRPr="00B3031A" w:rsidRDefault="00B3031A" w:rsidP="00B3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3031A">
        <w:rPr>
          <w:rFonts w:eastAsia="Times New Roman" w:cs="Times New Roman"/>
          <w:b/>
          <w:szCs w:val="20"/>
        </w:rPr>
        <w:t>VERSIONS OF THIS BILL</w:t>
      </w:r>
    </w:p>
    <w:p w:rsidR="00B3031A" w:rsidRPr="00B3031A" w:rsidRDefault="00B3031A" w:rsidP="00B3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3031A" w:rsidRPr="00B3031A" w:rsidRDefault="004A56E8" w:rsidP="00B3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B3031A" w:rsidRPr="00B3031A">
          <w:rPr>
            <w:rFonts w:eastAsia="Times New Roman" w:cs="Times New Roman"/>
            <w:color w:val="0000FF" w:themeColor="hyperlink"/>
            <w:szCs w:val="20"/>
            <w:u w:val="single"/>
          </w:rPr>
          <w:t>5/2/2018</w:t>
        </w:r>
      </w:hyperlink>
    </w:p>
    <w:p w:rsidR="00B3031A" w:rsidRPr="00B3031A" w:rsidRDefault="004A56E8" w:rsidP="00B3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B3031A" w:rsidRPr="00B3031A">
          <w:rPr>
            <w:rFonts w:eastAsia="Times New Roman" w:cs="Times New Roman"/>
            <w:color w:val="0000FF" w:themeColor="hyperlink"/>
            <w:szCs w:val="20"/>
            <w:u w:val="single"/>
          </w:rPr>
          <w:t>5/2/2018-A</w:t>
        </w:r>
      </w:hyperlink>
    </w:p>
    <w:p w:rsidR="00B3031A" w:rsidRPr="00B3031A" w:rsidRDefault="004A56E8" w:rsidP="00B3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B3031A" w:rsidRPr="00B3031A">
          <w:rPr>
            <w:rFonts w:eastAsia="Times New Roman" w:cs="Times New Roman"/>
            <w:color w:val="0000FF" w:themeColor="hyperlink"/>
            <w:szCs w:val="20"/>
            <w:u w:val="single"/>
          </w:rPr>
          <w:t>5/3/2018</w:t>
        </w:r>
      </w:hyperlink>
    </w:p>
    <w:p w:rsidR="00B3031A" w:rsidRPr="00B3031A" w:rsidRDefault="004A56E8" w:rsidP="00B3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B3031A" w:rsidRPr="00B3031A">
          <w:rPr>
            <w:rFonts w:eastAsia="Times New Roman" w:cs="Times New Roman"/>
            <w:color w:val="0000FF" w:themeColor="hyperlink"/>
            <w:szCs w:val="20"/>
            <w:u w:val="single"/>
          </w:rPr>
          <w:t>5/8/2018</w:t>
        </w:r>
      </w:hyperlink>
    </w:p>
    <w:p w:rsidR="00B3031A" w:rsidRPr="00B3031A" w:rsidRDefault="004A56E8" w:rsidP="00B3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3031A" w:rsidRPr="00B3031A">
          <w:rPr>
            <w:rFonts w:eastAsia="Times New Roman" w:cs="Times New Roman"/>
            <w:color w:val="0000FF" w:themeColor="hyperlink"/>
            <w:szCs w:val="20"/>
            <w:u w:val="single"/>
          </w:rPr>
          <w:t>5/9/2018</w:t>
        </w:r>
      </w:hyperlink>
    </w:p>
    <w:p w:rsidR="00B3031A" w:rsidRPr="00B3031A" w:rsidRDefault="00B3031A" w:rsidP="00B3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3031A" w:rsidRDefault="00B3031A" w:rsidP="00B30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3031A" w:rsidSect="00B3031A">
          <w:pgSz w:w="12240" w:h="15840" w:code="1"/>
          <w:pgMar w:top="1080" w:right="1440" w:bottom="1080" w:left="1440" w:header="720" w:footer="720" w:gutter="0"/>
          <w:pgNumType w:start="1"/>
          <w:cols w:space="720"/>
          <w:noEndnote/>
          <w:docGrid w:linePitch="360"/>
        </w:sectPr>
      </w:pPr>
    </w:p>
    <w:p w:rsidR="004466CC"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(A277, R232, S1218)</w:t>
      </w:r>
    </w:p>
    <w:p w:rsidR="004466CC" w:rsidRPr="008836A5"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466CC" w:rsidRPr="00B3031A"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3031A">
        <w:rPr>
          <w:rFonts w:cs="Times New Roman"/>
          <w:b/>
          <w:color w:val="000000" w:themeColor="text1"/>
          <w:szCs w:val="36"/>
        </w:rPr>
        <w:t xml:space="preserve">AN ACT </w:t>
      </w:r>
      <w:r w:rsidRPr="00B3031A">
        <w:rPr>
          <w:rFonts w:cs="Times New Roman"/>
          <w:b/>
        </w:rPr>
        <w:t>TO AMEND ACT 879 OF 1954, AS AMENDED, RELATING TO THE CREATION OF THE LANCASTER COUNTY NATURAL GAS AUTHORITY, SO AS TO ALTER THE METHOD OF APPOINTING MEMBERS TO THE BOARD OF DIRECTORS.</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Be it enacted by the General Assembly of the State of South Carolina:</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6B1F5D" w:rsidRDefault="004466CC" w:rsidP="004466CC">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4466CC" w:rsidRDefault="004466CC" w:rsidP="004466CC">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D75027" w:rsidRDefault="004466CC" w:rsidP="004466CC">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SECTION</w:t>
      </w:r>
      <w:r w:rsidRPr="00D75027">
        <w:rPr>
          <w:rFonts w:cs="Times New Roman"/>
        </w:rPr>
        <w:tab/>
        <w:t>1.</w:t>
      </w:r>
      <w:r w:rsidRPr="00D75027">
        <w:rPr>
          <w:rFonts w:cs="Times New Roman"/>
        </w:rPr>
        <w:tab/>
        <w:t>The General Assembly finds that:</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ab/>
        <w:t>(A)</w:t>
      </w:r>
      <w:r w:rsidRPr="00D75027">
        <w:rPr>
          <w:rFonts w:cs="Times New Roman"/>
        </w:rPr>
        <w:tab/>
        <w:t>The Lancaster County Natural Gas Authority “authority” was created pursuant to Act 879 of 1954 and last amended by Act 579 of 1963.  Act 879 authorized the authority to serve persons, residing in or nearby any of the incorporated municipalities of Lancaster, Kershaw, Heath Springs, and any other incorporated town or densely populated area near these cities and towns in Lancaster County.  Act 879 further provided that the authority would consist of a board of seven members, two members each to be appointed from the City of Lancaster and the Lancaster Cotton Mills area, which included Ervin Farms, the Bleachery, and surrounding areas, and one each from the Town of Kershaw, the Town of Heath Springs, and Lancaster County at large.  The appointments were to be made by the Governor, upon the recommendation of a majority of the Lancaster County Delegation, including the Lancaster County Senator.</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ab/>
        <w:t>(B)</w:t>
      </w:r>
      <w:r w:rsidRPr="00D75027">
        <w:rPr>
          <w:rFonts w:cs="Times New Roman"/>
        </w:rPr>
        <w:tab/>
        <w:t>Act 1127 of 1958 amended Act 879 of 1954, authorizing the authority to service an area that included all of Lancaster County and School District No. 40 located in neighboring Kershaw County.</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ab/>
        <w:t>(C)</w:t>
      </w:r>
      <w:r w:rsidRPr="00D75027">
        <w:rPr>
          <w:rFonts w:cs="Times New Roman"/>
        </w:rPr>
        <w:tab/>
        <w:t>At the time of Act 879’s enactment, board membership was assigned in approximate proportion to the size of each segment’s population.  Since that time, both the boundaries of the service area and the population of each segment have changed significantly.</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ab/>
        <w:t>(D)</w:t>
      </w:r>
      <w:r w:rsidRPr="00D75027">
        <w:rPr>
          <w:rFonts w:cs="Times New Roman"/>
        </w:rPr>
        <w:tab/>
        <w:t>As a result of the changes in the service area’s boundaries and population distribution, the General Assembly believes it is in the authority’s and its customers’ best interests that it alter the method whereby the members of the authority’s governing board are appointed.</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ab/>
        <w:t>(E)</w:t>
      </w:r>
      <w:r w:rsidRPr="00D75027">
        <w:rPr>
          <w:rFonts w:cs="Times New Roman"/>
        </w:rPr>
        <w:tab/>
        <w:t>In order to better serve the populations residing within the authority’s service area, the General Assembly has determined that Act 879 of 1954, as amended, should be amended as provided in SECTION 2 of this act.</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6B1F5D"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Appointment and composition of Lancaster County Natural Gas Authority</w:t>
      </w:r>
    </w:p>
    <w:p w:rsidR="004466CC"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SECTION</w:t>
      </w:r>
      <w:r w:rsidRPr="00D75027">
        <w:rPr>
          <w:rFonts w:cs="Times New Roman"/>
        </w:rPr>
        <w:tab/>
        <w:t>2.</w:t>
      </w:r>
      <w:r w:rsidRPr="00D75027">
        <w:rPr>
          <w:rFonts w:cs="Times New Roman"/>
        </w:rPr>
        <w:tab/>
        <w:t>Section 3 of Act 879 of 1954, as last amended by Act 579 of 1963, is further amended to read:</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ab/>
        <w:t>“Section</w:t>
      </w:r>
      <w:r w:rsidRPr="00D75027">
        <w:rPr>
          <w:rFonts w:cs="Times New Roman"/>
        </w:rPr>
        <w:tab/>
        <w:t>3.</w:t>
      </w:r>
      <w:r w:rsidRPr="00D75027">
        <w:rPr>
          <w:rFonts w:cs="Times New Roman"/>
        </w:rPr>
        <w:tab/>
        <w:t>The authority shall consist of a board of nine members.  The board members must be appointed by the Governor upon the recommendation of a majority of the Lancaster County Delegation, including the Senator.  The initial terms of office shall begin as of the effective date of this act and shall continue for a term of four years and until their successors have been appointed and qualify.  A vacancy in office must be filled for the unexpired term in the manner of the original appointment.  The members of the authority shall serve without salary, and must be compensated only for actual expenses incurred on official business of the authority and otherwise as provided by state law.  A full record of all expenses that may be incurred by the members of the authority must be kept and must at all reasonable times be open to public inspection. As soon as convenient, the members of the authority shall convene and shall elect one of their number as chairman and another as secretary, each of whom shall hold office for terms to be fixed by the authority.”</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6B1F5D"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Legislative Intent</w:t>
      </w:r>
    </w:p>
    <w:p w:rsidR="004466CC"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SECTION</w:t>
      </w:r>
      <w:r w:rsidRPr="00D75027">
        <w:rPr>
          <w:rFonts w:cs="Times New Roman"/>
        </w:rPr>
        <w:tab/>
        <w:t>3.</w:t>
      </w:r>
      <w:r w:rsidRPr="00D75027">
        <w:rPr>
          <w:rFonts w:cs="Times New Roman"/>
        </w:rPr>
        <w:tab/>
        <w:t xml:space="preserve">The intended purpose of this act is to amend and replace Section 3 of Act 879 of 1954, as amended.  Upon the effective date of this act, Section 3 of Act 879 of 1954 shall exist exclusively as set forth in this act, and all other provisions of Act 879 of 1954, as previously amended, shall remain unaltered and unaffected by this act, except in the event of a conflict between this act and other provisions of Act 879 of 1954, as amended, the provisions of this act shall govern and control.  </w:t>
      </w: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6B1F5D"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466CC"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6CC" w:rsidRPr="00D75027"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5027">
        <w:rPr>
          <w:rFonts w:cs="Times New Roman"/>
        </w:rPr>
        <w:t>SECTION</w:t>
      </w:r>
      <w:r>
        <w:rPr>
          <w:rFonts w:cs="Times New Roman"/>
        </w:rPr>
        <w:tab/>
      </w:r>
      <w:r w:rsidRPr="00D75027">
        <w:rPr>
          <w:rFonts w:cs="Times New Roman"/>
        </w:rPr>
        <w:t>4.</w:t>
      </w:r>
      <w:r w:rsidRPr="00D75027">
        <w:rPr>
          <w:rFonts w:cs="Times New Roman"/>
        </w:rPr>
        <w:tab/>
        <w:t>This act takes effect upon approval by the Governor.</w:t>
      </w:r>
    </w:p>
    <w:p w:rsidR="004466CC"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466CC" w:rsidRDefault="004466CC"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4466CC" w:rsidRDefault="004466CC" w:rsidP="004466CC">
      <w:pPr>
        <w:jc w:val="both"/>
        <w:rPr>
          <w:color w:val="000000" w:themeColor="text1"/>
        </w:rPr>
      </w:pPr>
    </w:p>
    <w:p w:rsidR="004466CC" w:rsidRDefault="004466CC" w:rsidP="004466CC">
      <w:pPr>
        <w:jc w:val="both"/>
        <w:rPr>
          <w:color w:val="000000" w:themeColor="text1"/>
        </w:rPr>
      </w:pPr>
      <w:r>
        <w:rPr>
          <w:color w:val="000000" w:themeColor="text1"/>
        </w:rPr>
        <w:t>Approved the 18</w:t>
      </w:r>
      <w:r w:rsidRPr="00E547DC">
        <w:rPr>
          <w:color w:val="000000" w:themeColor="text1"/>
          <w:vertAlign w:val="superscript"/>
        </w:rPr>
        <w:t>th</w:t>
      </w:r>
      <w:r>
        <w:rPr>
          <w:color w:val="000000" w:themeColor="text1"/>
        </w:rPr>
        <w:t xml:space="preserve"> day of May, 2018. </w:t>
      </w:r>
    </w:p>
    <w:p w:rsidR="004466CC" w:rsidRDefault="004466CC" w:rsidP="004466CC">
      <w:pPr>
        <w:jc w:val="center"/>
        <w:rPr>
          <w:color w:val="000000" w:themeColor="text1"/>
        </w:rPr>
      </w:pPr>
    </w:p>
    <w:p w:rsidR="004466CC" w:rsidRDefault="004466CC" w:rsidP="004466CC">
      <w:pPr>
        <w:jc w:val="center"/>
        <w:rPr>
          <w:color w:val="000000" w:themeColor="text1"/>
        </w:rPr>
      </w:pPr>
      <w:r>
        <w:rPr>
          <w:color w:val="000000" w:themeColor="text1"/>
        </w:rPr>
        <w:t>__________</w:t>
      </w:r>
    </w:p>
    <w:p w:rsidR="00B3031A" w:rsidRPr="00CA08B4" w:rsidRDefault="00B3031A" w:rsidP="00446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3031A" w:rsidRPr="00CA08B4" w:rsidSect="00B3031A">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D6" w:rsidRDefault="006826D6" w:rsidP="007D5FAC">
      <w:r>
        <w:separator/>
      </w:r>
    </w:p>
  </w:endnote>
  <w:endnote w:type="continuationSeparator" w:id="0">
    <w:p w:rsidR="006826D6" w:rsidRDefault="006826D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1A" w:rsidRPr="00B3031A" w:rsidRDefault="00B3031A" w:rsidP="00B3031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83C2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31A" w:rsidRDefault="00B30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D6" w:rsidRDefault="006826D6" w:rsidP="007D5FAC">
      <w:r>
        <w:separator/>
      </w:r>
    </w:p>
  </w:footnote>
  <w:footnote w:type="continuationSeparator" w:id="0">
    <w:p w:rsidR="006826D6" w:rsidRDefault="006826D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18"/>
    <w:docVar w:name="ActSecretary" w:val="Shackelford"/>
    <w:docVar w:name="ActSIdno" w:val="(270)  1218ZW18"/>
    <w:docVar w:name="clipname" w:val="1218ZW18"/>
    <w:docVar w:name="dvBillNumber" w:val="1218"/>
    <w:docVar w:name="dvBillNumberPrefix" w:val="S"/>
    <w:docVar w:name="dvOriginalBody" w:val="Senate"/>
    <w:docVar w:name="OrigSENATEBillNo" w:val="1218"/>
    <w:docVar w:name="SENATEACTFULLPATH" w:val="L:\COUNCIL\ACTS\1218ZW18.DOCX"/>
    <w:docVar w:name="WhatActtype" w:val="AN ACT"/>
  </w:docVars>
  <w:rsids>
    <w:rsidRoot w:val="006826D6"/>
    <w:rsid w:val="00002DE0"/>
    <w:rsid w:val="00020349"/>
    <w:rsid w:val="00021B0B"/>
    <w:rsid w:val="00030487"/>
    <w:rsid w:val="00040C05"/>
    <w:rsid w:val="0004579B"/>
    <w:rsid w:val="00051B4F"/>
    <w:rsid w:val="00051ED9"/>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0FD"/>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2C69"/>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4363"/>
    <w:rsid w:val="00427BCB"/>
    <w:rsid w:val="00430DA3"/>
    <w:rsid w:val="00432E09"/>
    <w:rsid w:val="00435D03"/>
    <w:rsid w:val="004374A9"/>
    <w:rsid w:val="00442137"/>
    <w:rsid w:val="00445A20"/>
    <w:rsid w:val="004466CC"/>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1214"/>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26D6"/>
    <w:rsid w:val="00690F2C"/>
    <w:rsid w:val="00690F99"/>
    <w:rsid w:val="00691B24"/>
    <w:rsid w:val="00696C4D"/>
    <w:rsid w:val="00696F5B"/>
    <w:rsid w:val="006A4214"/>
    <w:rsid w:val="006A5B40"/>
    <w:rsid w:val="006A65C8"/>
    <w:rsid w:val="006A6F1D"/>
    <w:rsid w:val="006A7D8A"/>
    <w:rsid w:val="006B1F5D"/>
    <w:rsid w:val="006B263A"/>
    <w:rsid w:val="006B272C"/>
    <w:rsid w:val="006B4FA6"/>
    <w:rsid w:val="006C7535"/>
    <w:rsid w:val="006C7D00"/>
    <w:rsid w:val="006C7DDE"/>
    <w:rsid w:val="006F22C0"/>
    <w:rsid w:val="006F290C"/>
    <w:rsid w:val="007009F2"/>
    <w:rsid w:val="00704FF9"/>
    <w:rsid w:val="007052EC"/>
    <w:rsid w:val="00707063"/>
    <w:rsid w:val="007127A6"/>
    <w:rsid w:val="00714BFA"/>
    <w:rsid w:val="00731C9E"/>
    <w:rsid w:val="00734C77"/>
    <w:rsid w:val="00737039"/>
    <w:rsid w:val="007373C7"/>
    <w:rsid w:val="007469F9"/>
    <w:rsid w:val="0074783A"/>
    <w:rsid w:val="007514EF"/>
    <w:rsid w:val="00751501"/>
    <w:rsid w:val="00764BFB"/>
    <w:rsid w:val="00765D0A"/>
    <w:rsid w:val="007664A2"/>
    <w:rsid w:val="007746C2"/>
    <w:rsid w:val="00775216"/>
    <w:rsid w:val="00775B87"/>
    <w:rsid w:val="00784A23"/>
    <w:rsid w:val="0079143A"/>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D074D"/>
    <w:rsid w:val="008E03BA"/>
    <w:rsid w:val="008E1BCF"/>
    <w:rsid w:val="008E22EB"/>
    <w:rsid w:val="008F4CA1"/>
    <w:rsid w:val="008F510F"/>
    <w:rsid w:val="008F5F0A"/>
    <w:rsid w:val="008F7D5B"/>
    <w:rsid w:val="00900319"/>
    <w:rsid w:val="0090133D"/>
    <w:rsid w:val="009057E7"/>
    <w:rsid w:val="009076FA"/>
    <w:rsid w:val="009112BB"/>
    <w:rsid w:val="00916EE8"/>
    <w:rsid w:val="0092121C"/>
    <w:rsid w:val="009218CD"/>
    <w:rsid w:val="00937AF4"/>
    <w:rsid w:val="00937D6D"/>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4C8"/>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1A"/>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83C26"/>
    <w:rsid w:val="00C92B7D"/>
    <w:rsid w:val="00C92E2B"/>
    <w:rsid w:val="00C94E59"/>
    <w:rsid w:val="00C97CB8"/>
    <w:rsid w:val="00CA08B4"/>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E6CBD"/>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6893"/>
    <w:rsid w:val="00F432E0"/>
    <w:rsid w:val="00F44E35"/>
    <w:rsid w:val="00F509CF"/>
    <w:rsid w:val="00F51775"/>
    <w:rsid w:val="00F54582"/>
    <w:rsid w:val="00F61884"/>
    <w:rsid w:val="00F627EF"/>
    <w:rsid w:val="00F669CB"/>
    <w:rsid w:val="00F66E0E"/>
    <w:rsid w:val="00F721C4"/>
    <w:rsid w:val="00F7296A"/>
    <w:rsid w:val="00F86999"/>
    <w:rsid w:val="00F9440A"/>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FD8DE91-A5DB-45CD-AAF9-5D967702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303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B1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F5D"/>
    <w:rPr>
      <w:rFonts w:ascii="Segoe UI" w:hAnsi="Segoe UI" w:cs="Segoe UI"/>
      <w:sz w:val="18"/>
      <w:szCs w:val="18"/>
    </w:rPr>
  </w:style>
  <w:style w:type="table" w:styleId="TableGrid">
    <w:name w:val="Table Grid"/>
    <w:basedOn w:val="TableNormal"/>
    <w:uiPriority w:val="59"/>
    <w:rsid w:val="00F3689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3031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E22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503.docx" TargetMode="External"/><Relationship Id="rId13" Type="http://schemas.openxmlformats.org/officeDocument/2006/relationships/hyperlink" Target="file:///h:\hj\20180510.docx" TargetMode="External"/><Relationship Id="rId18" Type="http://schemas.openxmlformats.org/officeDocument/2006/relationships/hyperlink" Target="file:///p:\pprever\2017-18\1218_20180508.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80503.docx" TargetMode="External"/><Relationship Id="rId12" Type="http://schemas.openxmlformats.org/officeDocument/2006/relationships/hyperlink" Target="file:///h:\hj\20180509.docx" TargetMode="External"/><Relationship Id="rId17" Type="http://schemas.openxmlformats.org/officeDocument/2006/relationships/hyperlink" Target="file:///p:\pprever\2017-18\1218_20180503.docx" TargetMode="External"/><Relationship Id="rId2" Type="http://schemas.openxmlformats.org/officeDocument/2006/relationships/settings" Target="settings.xml"/><Relationship Id="rId16" Type="http://schemas.openxmlformats.org/officeDocument/2006/relationships/hyperlink" Target="file:///p:\pprever\2017-18\1218_20180502A.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80502.docx" TargetMode="External"/><Relationship Id="rId11" Type="http://schemas.openxmlformats.org/officeDocument/2006/relationships/hyperlink" Target="file:///h:\hj\20180509.docx" TargetMode="External"/><Relationship Id="rId5" Type="http://schemas.openxmlformats.org/officeDocument/2006/relationships/endnotes" Target="endnotes.xml"/><Relationship Id="rId15" Type="http://schemas.openxmlformats.org/officeDocument/2006/relationships/hyperlink" Target="file:///p:\pprever\2017-18\1218_20180502.docx" TargetMode="External"/><Relationship Id="rId23" Type="http://schemas.openxmlformats.org/officeDocument/2006/relationships/theme" Target="theme/theme1.xml"/><Relationship Id="rId10" Type="http://schemas.openxmlformats.org/officeDocument/2006/relationships/hyperlink" Target="file:///h:\hj\20180508.docx" TargetMode="External"/><Relationship Id="rId19" Type="http://schemas.openxmlformats.org/officeDocument/2006/relationships/hyperlink" Target="file:///p:\pprever\2017-18\1218_20180509.docx" TargetMode="External"/><Relationship Id="rId4" Type="http://schemas.openxmlformats.org/officeDocument/2006/relationships/footnotes" Target="footnotes.xml"/><Relationship Id="rId9" Type="http://schemas.openxmlformats.org/officeDocument/2006/relationships/hyperlink" Target="file:///h:\sj\20180504.docx" TargetMode="External"/><Relationship Id="rId14" Type="http://schemas.openxmlformats.org/officeDocument/2006/relationships/hyperlink" Target="http://www.scstatehouse.gov/billsearch.php?billnumbers=1218&amp;session=122&amp;summary=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A02D15D7.dotm</Template>
  <TotalTime>0</TotalTime>
  <Pages>4</Pages>
  <Words>1007</Words>
  <Characters>5393</Characters>
  <Application>Microsoft Office Word</Application>
  <DocSecurity>0</DocSecurity>
  <Lines>131</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1218: Lancaster County Natural Gas Authority - South Carolina Legislature Online</dc:title>
  <dc:subject/>
  <dc:creator>GloriaShackelford</dc:creator>
  <cp:keywords/>
  <dc:description/>
  <cp:lastModifiedBy>Derrick Williamson</cp:lastModifiedBy>
  <cp:revision>2</cp:revision>
  <cp:lastPrinted>2018-05-10T16:11:00Z</cp:lastPrinted>
  <dcterms:created xsi:type="dcterms:W3CDTF">2018-10-17T13:13:00Z</dcterms:created>
  <dcterms:modified xsi:type="dcterms:W3CDTF">2018-10-17T13:13:00Z</dcterms:modified>
</cp:coreProperties>
</file>