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4987">
        <w:rPr>
          <w:rFonts w:eastAsia="Times New Roman" w:cs="Times New Roman"/>
          <w:b/>
          <w:szCs w:val="20"/>
        </w:rPr>
        <w:t>South Carolina General Assembly</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4987">
        <w:rPr>
          <w:rFonts w:eastAsia="Times New Roman" w:cs="Times New Roman"/>
          <w:szCs w:val="20"/>
        </w:rPr>
        <w:t>122nd Session, 2017-2018</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4987" w:rsidRPr="00434987" w:rsidRDefault="00AB0743"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A95, R125, S179</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4987">
        <w:rPr>
          <w:rFonts w:eastAsia="Times New Roman" w:cs="Times New Roman"/>
          <w:b/>
          <w:szCs w:val="20"/>
        </w:rPr>
        <w:t>STATUS INFORMATION</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4987">
        <w:rPr>
          <w:rFonts w:eastAsia="Times New Roman" w:cs="Times New Roman"/>
          <w:szCs w:val="20"/>
        </w:rPr>
        <w:t>General Bill</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4987">
        <w:rPr>
          <w:rFonts w:eastAsia="Times New Roman" w:cs="Times New Roman"/>
          <w:szCs w:val="20"/>
        </w:rPr>
        <w:t>Sponsors: Senators Hutto and Hembree</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4987">
        <w:rPr>
          <w:rFonts w:eastAsia="Times New Roman" w:cs="Times New Roman"/>
          <w:szCs w:val="20"/>
        </w:rPr>
        <w:t>Document Path: l:\council\bills\cc\15012vr17.docx</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4987">
        <w:rPr>
          <w:rFonts w:eastAsia="Times New Roman" w:cs="Times New Roman"/>
          <w:szCs w:val="20"/>
        </w:rPr>
        <w:t>Companion/Similar bill(s): 3818</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7215E" w:rsidRDefault="00F7215E"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2017</w:t>
      </w:r>
    </w:p>
    <w:p w:rsidR="00F7215E" w:rsidRDefault="00F7215E"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18, 2017</w:t>
      </w:r>
    </w:p>
    <w:p w:rsidR="00F7215E" w:rsidRDefault="00F7215E"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2017</w:t>
      </w:r>
    </w:p>
    <w:p w:rsidR="00F7215E" w:rsidRDefault="00F7215E"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2017</w:t>
      </w:r>
    </w:p>
    <w:p w:rsidR="00F7215E" w:rsidRDefault="00F7215E"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10, 2017, Signed</w:t>
      </w:r>
    </w:p>
    <w:p w:rsidR="00F7215E" w:rsidRDefault="00F7215E"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4987">
        <w:rPr>
          <w:rFonts w:eastAsia="Times New Roman" w:cs="Times New Roman"/>
          <w:szCs w:val="20"/>
        </w:rPr>
        <w:t>Summary: Drug or Alcohol-Related Overdose Medical Treatment</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4987" w:rsidRPr="00434987" w:rsidRDefault="00434987" w:rsidP="00434987">
      <w:pPr>
        <w:widowControl w:val="0"/>
        <w:tabs>
          <w:tab w:val="center" w:pos="590"/>
          <w:tab w:val="center" w:pos="1440"/>
          <w:tab w:val="left" w:pos="1872"/>
          <w:tab w:val="left" w:pos="9187"/>
        </w:tabs>
        <w:rPr>
          <w:rFonts w:eastAsia="Times New Roman" w:cs="Times New Roman"/>
          <w:szCs w:val="20"/>
        </w:rPr>
      </w:pPr>
      <w:r w:rsidRPr="00434987">
        <w:rPr>
          <w:rFonts w:eastAsia="Times New Roman" w:cs="Times New Roman"/>
          <w:b/>
          <w:szCs w:val="20"/>
        </w:rPr>
        <w:t>HISTORY OF LEGISLATIVE ACTIONS</w:t>
      </w:r>
    </w:p>
    <w:p w:rsidR="00434987" w:rsidRPr="00434987" w:rsidRDefault="00434987" w:rsidP="00434987">
      <w:pPr>
        <w:widowControl w:val="0"/>
        <w:tabs>
          <w:tab w:val="center" w:pos="590"/>
          <w:tab w:val="center" w:pos="1440"/>
          <w:tab w:val="left" w:pos="1872"/>
          <w:tab w:val="left" w:pos="9187"/>
        </w:tabs>
        <w:rPr>
          <w:rFonts w:eastAsia="Times New Roman" w:cs="Times New Roman"/>
          <w:szCs w:val="20"/>
        </w:rPr>
      </w:pPr>
    </w:p>
    <w:p w:rsidR="00434987" w:rsidRPr="00434987" w:rsidRDefault="00434987" w:rsidP="00434987">
      <w:pPr>
        <w:widowControl w:val="0"/>
        <w:tabs>
          <w:tab w:val="center" w:pos="590"/>
          <w:tab w:val="center" w:pos="1440"/>
          <w:tab w:val="left" w:pos="1872"/>
          <w:tab w:val="left" w:pos="9187"/>
        </w:tabs>
        <w:rPr>
          <w:rFonts w:eastAsia="Times New Roman" w:cs="Times New Roman"/>
          <w:szCs w:val="20"/>
        </w:rPr>
      </w:pPr>
      <w:r w:rsidRPr="00434987">
        <w:rPr>
          <w:rFonts w:eastAsia="Times New Roman" w:cs="Times New Roman"/>
          <w:szCs w:val="20"/>
          <w:u w:val="single"/>
        </w:rPr>
        <w:tab/>
        <w:t>Date</w:t>
      </w:r>
      <w:r w:rsidRPr="00434987">
        <w:rPr>
          <w:rFonts w:eastAsia="Times New Roman" w:cs="Times New Roman"/>
          <w:szCs w:val="20"/>
          <w:u w:val="single"/>
        </w:rPr>
        <w:tab/>
        <w:t>Body</w:t>
      </w:r>
      <w:r w:rsidRPr="00434987">
        <w:rPr>
          <w:rFonts w:eastAsia="Times New Roman" w:cs="Times New Roman"/>
          <w:szCs w:val="20"/>
          <w:u w:val="single"/>
        </w:rPr>
        <w:tab/>
        <w:t>Action Description with journal page number</w:t>
      </w:r>
      <w:r w:rsidRPr="00434987">
        <w:rPr>
          <w:rFonts w:eastAsia="Times New Roman" w:cs="Times New Roman"/>
          <w:szCs w:val="20"/>
          <w:u w:val="single"/>
        </w:rPr>
        <w:tab/>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CF2964">
        <w:rPr>
          <w:rFonts w:cs="Times New Roman"/>
        </w:rPr>
        <w:t>Prefiled</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12/13/2016</w:t>
      </w:r>
      <w:r>
        <w:rPr>
          <w:rFonts w:cs="Times New Roman"/>
        </w:rPr>
        <w:tab/>
        <w:t>Senate</w:t>
      </w:r>
      <w:r>
        <w:rPr>
          <w:rFonts w:cs="Times New Roman"/>
        </w:rPr>
        <w:tab/>
      </w:r>
      <w:r w:rsidRPr="00CF2964">
        <w:rPr>
          <w:rFonts w:cs="Times New Roman"/>
        </w:rPr>
        <w:t xml:space="preserve">Referred to Committee on </w:t>
      </w:r>
      <w:r w:rsidRPr="00CF2964">
        <w:rPr>
          <w:rFonts w:cs="Times New Roman"/>
          <w:b/>
        </w:rPr>
        <w:t>Medical Affairs</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CF2964">
        <w:rPr>
          <w:rFonts w:cs="Times New Roman"/>
        </w:rPr>
        <w:t>Introduced and read first time (</w:t>
      </w:r>
      <w:hyperlink r:id="rId6" w:history="1">
        <w:r w:rsidRPr="00CF2964">
          <w:rPr>
            <w:rStyle w:val="Hyperlink"/>
            <w:rFonts w:cs="Times New Roman"/>
          </w:rPr>
          <w:t>Senate Journal</w:t>
        </w:r>
        <w:r w:rsidRPr="00CF2964">
          <w:rPr>
            <w:rStyle w:val="Hyperlink"/>
            <w:rFonts w:cs="Times New Roman"/>
          </w:rPr>
          <w:noBreakHyphen/>
          <w:t>page 95</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CF2964">
        <w:rPr>
          <w:rFonts w:cs="Times New Roman"/>
        </w:rPr>
        <w:t xml:space="preserve">Referred </w:t>
      </w:r>
      <w:r>
        <w:rPr>
          <w:rFonts w:cs="Times New Roman"/>
        </w:rPr>
        <w:t xml:space="preserve">to Committee on </w:t>
      </w:r>
      <w:r w:rsidRPr="00CF2964">
        <w:rPr>
          <w:rFonts w:cs="Times New Roman"/>
          <w:b/>
        </w:rPr>
        <w:t>Medical Affairs</w:t>
      </w:r>
      <w:r>
        <w:rPr>
          <w:rFonts w:cs="Times New Roman"/>
        </w:rPr>
        <w:t xml:space="preserve"> </w:t>
      </w:r>
      <w:r w:rsidRPr="00CF2964">
        <w:rPr>
          <w:rFonts w:cs="Times New Roman"/>
        </w:rPr>
        <w:t>(</w:t>
      </w:r>
      <w:hyperlink r:id="rId7" w:history="1">
        <w:r w:rsidRPr="00CF2964">
          <w:rPr>
            <w:rStyle w:val="Hyperlink"/>
            <w:rFonts w:cs="Times New Roman"/>
          </w:rPr>
          <w:t>Senate Journal</w:t>
        </w:r>
        <w:r w:rsidRPr="00CF2964">
          <w:rPr>
            <w:rStyle w:val="Hyperlink"/>
            <w:rFonts w:cs="Times New Roman"/>
          </w:rPr>
          <w:noBreakHyphen/>
          <w:t>page 95</w:t>
        </w:r>
      </w:hyperlink>
      <w:bookmarkStart w:id="0" w:name="_GoBack"/>
      <w:bookmarkEnd w:id="0"/>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Senate</w:t>
      </w:r>
      <w:r>
        <w:rPr>
          <w:rFonts w:cs="Times New Roman"/>
        </w:rPr>
        <w:tab/>
      </w:r>
      <w:r w:rsidRPr="00CF2964">
        <w:rPr>
          <w:rFonts w:cs="Times New Roman"/>
        </w:rPr>
        <w:t>Committee r</w:t>
      </w:r>
      <w:r>
        <w:rPr>
          <w:rFonts w:cs="Times New Roman"/>
        </w:rPr>
        <w:t xml:space="preserve">eport: Favorable with amendment </w:t>
      </w:r>
      <w:r w:rsidRPr="00CF2964">
        <w:rPr>
          <w:rFonts w:cs="Times New Roman"/>
          <w:b/>
        </w:rPr>
        <w:t>Medical Affairs</w:t>
      </w:r>
      <w:r w:rsidRPr="00CF2964">
        <w:rPr>
          <w:rFonts w:cs="Times New Roman"/>
        </w:rPr>
        <w:t xml:space="preserve"> (</w:t>
      </w:r>
      <w:hyperlink r:id="rId8" w:history="1">
        <w:r w:rsidRPr="00CF2964">
          <w:rPr>
            <w:rStyle w:val="Hyperlink"/>
            <w:rFonts w:cs="Times New Roman"/>
          </w:rPr>
          <w:t>Senate Journal</w:t>
        </w:r>
        <w:r w:rsidRPr="00CF2964">
          <w:rPr>
            <w:rStyle w:val="Hyperlink"/>
            <w:rFonts w:cs="Times New Roman"/>
          </w:rPr>
          <w:noBreakHyphen/>
          <w:t>page 9</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r>
      <w:r>
        <w:rPr>
          <w:rFonts w:cs="Times New Roman"/>
        </w:rPr>
        <w:tab/>
      </w:r>
      <w:r w:rsidRPr="00CF2964">
        <w:rPr>
          <w:rFonts w:cs="Times New Roman"/>
        </w:rPr>
        <w:t>Scrivener's error corrected</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CF2964">
        <w:rPr>
          <w:rFonts w:cs="Times New Roman"/>
        </w:rPr>
        <w:t>Committee Amendment Adopted (</w:t>
      </w:r>
      <w:hyperlink r:id="rId9" w:history="1">
        <w:r w:rsidRPr="00CF2964">
          <w:rPr>
            <w:rStyle w:val="Hyperlink"/>
            <w:rFonts w:cs="Times New Roman"/>
          </w:rPr>
          <w:t>Senate Journal</w:t>
        </w:r>
        <w:r w:rsidRPr="00CF2964">
          <w:rPr>
            <w:rStyle w:val="Hyperlink"/>
            <w:rFonts w:cs="Times New Roman"/>
          </w:rPr>
          <w:noBreakHyphen/>
          <w:t>page 24</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CF2964">
        <w:rPr>
          <w:rFonts w:cs="Times New Roman"/>
        </w:rPr>
        <w:t>Read second time (</w:t>
      </w:r>
      <w:hyperlink r:id="rId10" w:history="1">
        <w:r w:rsidRPr="00CF2964">
          <w:rPr>
            <w:rStyle w:val="Hyperlink"/>
            <w:rFonts w:cs="Times New Roman"/>
          </w:rPr>
          <w:t>Senate Journal</w:t>
        </w:r>
        <w:r w:rsidRPr="00CF2964">
          <w:rPr>
            <w:rStyle w:val="Hyperlink"/>
            <w:rFonts w:cs="Times New Roman"/>
          </w:rPr>
          <w:noBreakHyphen/>
          <w:t>page 24</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CF2964">
        <w:rPr>
          <w:rFonts w:cs="Times New Roman"/>
        </w:rPr>
        <w:t>Roll call Ayes</w:t>
      </w:r>
      <w:r>
        <w:rPr>
          <w:rFonts w:cs="Times New Roman"/>
        </w:rPr>
        <w:noBreakHyphen/>
      </w:r>
      <w:r w:rsidRPr="00CF2964">
        <w:rPr>
          <w:rFonts w:cs="Times New Roman"/>
        </w:rPr>
        <w:t>38  Nays</w:t>
      </w:r>
      <w:r>
        <w:rPr>
          <w:rFonts w:cs="Times New Roman"/>
        </w:rPr>
        <w:noBreakHyphen/>
      </w:r>
      <w:r w:rsidRPr="00CF2964">
        <w:rPr>
          <w:rFonts w:cs="Times New Roman"/>
        </w:rPr>
        <w:t>0 (</w:t>
      </w:r>
      <w:hyperlink r:id="rId11" w:history="1">
        <w:r w:rsidRPr="00CF2964">
          <w:rPr>
            <w:rStyle w:val="Hyperlink"/>
            <w:rFonts w:cs="Times New Roman"/>
          </w:rPr>
          <w:t>Senate Journal</w:t>
        </w:r>
        <w:r w:rsidRPr="00CF2964">
          <w:rPr>
            <w:rStyle w:val="Hyperlink"/>
            <w:rFonts w:cs="Times New Roman"/>
          </w:rPr>
          <w:noBreakHyphen/>
          <w:t>page 24</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Senate</w:t>
      </w:r>
      <w:r>
        <w:rPr>
          <w:rFonts w:cs="Times New Roman"/>
        </w:rPr>
        <w:tab/>
      </w:r>
      <w:r w:rsidRPr="00CF2964">
        <w:rPr>
          <w:rFonts w:cs="Times New Roman"/>
        </w:rPr>
        <w:t>Re</w:t>
      </w:r>
      <w:r>
        <w:rPr>
          <w:rFonts w:cs="Times New Roman"/>
        </w:rPr>
        <w:t xml:space="preserve">ad third time and sent to House </w:t>
      </w:r>
      <w:r w:rsidRPr="00CF2964">
        <w:rPr>
          <w:rFonts w:cs="Times New Roman"/>
        </w:rPr>
        <w:t>(</w:t>
      </w:r>
      <w:hyperlink r:id="rId12" w:history="1">
        <w:r w:rsidRPr="00CF2964">
          <w:rPr>
            <w:rStyle w:val="Hyperlink"/>
            <w:rFonts w:cs="Times New Roman"/>
          </w:rPr>
          <w:t>Senate Journal</w:t>
        </w:r>
        <w:r w:rsidRPr="00CF2964">
          <w:rPr>
            <w:rStyle w:val="Hyperlink"/>
            <w:rFonts w:cs="Times New Roman"/>
          </w:rPr>
          <w:noBreakHyphen/>
          <w:t>page 113</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CF2964">
        <w:rPr>
          <w:rFonts w:cs="Times New Roman"/>
        </w:rPr>
        <w:t>Introduced and read first time (</w:t>
      </w:r>
      <w:hyperlink r:id="rId13" w:history="1">
        <w:r w:rsidRPr="00CF2964">
          <w:rPr>
            <w:rStyle w:val="Hyperlink"/>
            <w:rFonts w:cs="Times New Roman"/>
          </w:rPr>
          <w:t>House Journal</w:t>
        </w:r>
        <w:r w:rsidRPr="00CF2964">
          <w:rPr>
            <w:rStyle w:val="Hyperlink"/>
            <w:rFonts w:cs="Times New Roman"/>
          </w:rPr>
          <w:noBreakHyphen/>
          <w:t>page 6</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CF2964">
        <w:rPr>
          <w:rFonts w:cs="Times New Roman"/>
        </w:rPr>
        <w:t>Ref</w:t>
      </w:r>
      <w:r>
        <w:rPr>
          <w:rFonts w:cs="Times New Roman"/>
        </w:rPr>
        <w:t xml:space="preserve">erred to Committee on </w:t>
      </w:r>
      <w:r w:rsidRPr="00CF2964">
        <w:rPr>
          <w:rFonts w:cs="Times New Roman"/>
          <w:b/>
        </w:rPr>
        <w:t>Judiciary</w:t>
      </w:r>
      <w:r>
        <w:rPr>
          <w:rFonts w:cs="Times New Roman"/>
        </w:rPr>
        <w:t xml:space="preserve"> </w:t>
      </w:r>
      <w:r w:rsidRPr="00CF2964">
        <w:rPr>
          <w:rFonts w:cs="Times New Roman"/>
        </w:rPr>
        <w:t>(</w:t>
      </w:r>
      <w:hyperlink r:id="rId14" w:history="1">
        <w:r w:rsidRPr="00CF2964">
          <w:rPr>
            <w:rStyle w:val="Hyperlink"/>
            <w:rFonts w:cs="Times New Roman"/>
          </w:rPr>
          <w:t>House Journal</w:t>
        </w:r>
        <w:r w:rsidRPr="00CF2964">
          <w:rPr>
            <w:rStyle w:val="Hyperlink"/>
            <w:rFonts w:cs="Times New Roman"/>
          </w:rPr>
          <w:noBreakHyphen/>
          <w:t>page 6</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CF2964">
        <w:rPr>
          <w:rFonts w:cs="Times New Roman"/>
        </w:rPr>
        <w:t>Committee r</w:t>
      </w:r>
      <w:r>
        <w:rPr>
          <w:rFonts w:cs="Times New Roman"/>
        </w:rPr>
        <w:t xml:space="preserve">eport: Favorable with amendment </w:t>
      </w:r>
      <w:r w:rsidRPr="00CF2964">
        <w:rPr>
          <w:rFonts w:cs="Times New Roman"/>
          <w:b/>
        </w:rPr>
        <w:t>Judiciary</w:t>
      </w:r>
      <w:r w:rsidRPr="00CF2964">
        <w:rPr>
          <w:rFonts w:cs="Times New Roman"/>
        </w:rPr>
        <w:t xml:space="preserve"> (</w:t>
      </w:r>
      <w:hyperlink r:id="rId15" w:history="1">
        <w:r w:rsidRPr="00CF2964">
          <w:rPr>
            <w:rStyle w:val="Hyperlink"/>
            <w:rFonts w:cs="Times New Roman"/>
          </w:rPr>
          <w:t>House Journal</w:t>
        </w:r>
        <w:r w:rsidRPr="00CF2964">
          <w:rPr>
            <w:rStyle w:val="Hyperlink"/>
            <w:rFonts w:cs="Times New Roman"/>
          </w:rPr>
          <w:noBreakHyphen/>
          <w:t>page 65</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CF2964">
        <w:rPr>
          <w:rFonts w:cs="Times New Roman"/>
        </w:rPr>
        <w:t>Amended (</w:t>
      </w:r>
      <w:hyperlink r:id="rId16" w:history="1">
        <w:r w:rsidRPr="00CF2964">
          <w:rPr>
            <w:rStyle w:val="Hyperlink"/>
            <w:rFonts w:cs="Times New Roman"/>
          </w:rPr>
          <w:t>House Journal</w:t>
        </w:r>
        <w:r w:rsidRPr="00CF2964">
          <w:rPr>
            <w:rStyle w:val="Hyperlink"/>
            <w:rFonts w:cs="Times New Roman"/>
          </w:rPr>
          <w:noBreakHyphen/>
          <w:t>page 82</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CF2964">
        <w:rPr>
          <w:rFonts w:cs="Times New Roman"/>
        </w:rPr>
        <w:t>Read second time (</w:t>
      </w:r>
      <w:hyperlink r:id="rId17" w:history="1">
        <w:r w:rsidRPr="00CF2964">
          <w:rPr>
            <w:rStyle w:val="Hyperlink"/>
            <w:rFonts w:cs="Times New Roman"/>
          </w:rPr>
          <w:t>House Journal</w:t>
        </w:r>
        <w:r w:rsidRPr="00CF2964">
          <w:rPr>
            <w:rStyle w:val="Hyperlink"/>
            <w:rFonts w:cs="Times New Roman"/>
          </w:rPr>
          <w:noBreakHyphen/>
          <w:t>page 82</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CF2964">
        <w:rPr>
          <w:rFonts w:cs="Times New Roman"/>
        </w:rPr>
        <w:t>Roll call Yeas</w:t>
      </w:r>
      <w:r>
        <w:rPr>
          <w:rFonts w:cs="Times New Roman"/>
        </w:rPr>
        <w:noBreakHyphen/>
      </w:r>
      <w:r w:rsidRPr="00CF2964">
        <w:rPr>
          <w:rFonts w:cs="Times New Roman"/>
        </w:rPr>
        <w:t>104  Nays</w:t>
      </w:r>
      <w:r>
        <w:rPr>
          <w:rFonts w:cs="Times New Roman"/>
        </w:rPr>
        <w:noBreakHyphen/>
      </w:r>
      <w:r w:rsidRPr="00CF2964">
        <w:rPr>
          <w:rFonts w:cs="Times New Roman"/>
        </w:rPr>
        <w:t>0 (</w:t>
      </w:r>
      <w:hyperlink r:id="rId18" w:history="1">
        <w:r w:rsidRPr="00CF2964">
          <w:rPr>
            <w:rStyle w:val="Hyperlink"/>
            <w:rFonts w:cs="Times New Roman"/>
          </w:rPr>
          <w:t>House Journal</w:t>
        </w:r>
        <w:r w:rsidRPr="00CF2964">
          <w:rPr>
            <w:rStyle w:val="Hyperlink"/>
            <w:rFonts w:cs="Times New Roman"/>
          </w:rPr>
          <w:noBreakHyphen/>
          <w:t>page 88</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CF2964">
        <w:rPr>
          <w:rFonts w:cs="Times New Roman"/>
        </w:rPr>
        <w:t>Read third t</w:t>
      </w:r>
      <w:r>
        <w:rPr>
          <w:rFonts w:cs="Times New Roman"/>
        </w:rPr>
        <w:t xml:space="preserve">ime and returned to Senate with </w:t>
      </w:r>
      <w:r w:rsidRPr="00CF2964">
        <w:rPr>
          <w:rFonts w:cs="Times New Roman"/>
        </w:rPr>
        <w:t>amendments (</w:t>
      </w:r>
      <w:hyperlink r:id="rId19" w:history="1">
        <w:r w:rsidRPr="00CF2964">
          <w:rPr>
            <w:rStyle w:val="Hyperlink"/>
            <w:rFonts w:cs="Times New Roman"/>
          </w:rPr>
          <w:t>House Journal</w:t>
        </w:r>
        <w:r w:rsidRPr="00CF2964">
          <w:rPr>
            <w:rStyle w:val="Hyperlink"/>
            <w:rFonts w:cs="Times New Roman"/>
          </w:rPr>
          <w:noBreakHyphen/>
          <w:t>page 19</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CF2964">
        <w:rPr>
          <w:rFonts w:cs="Times New Roman"/>
        </w:rPr>
        <w:t>Scrivener's error corrected</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CF2964">
        <w:rPr>
          <w:rFonts w:cs="Times New Roman"/>
        </w:rPr>
        <w:t>Non</w:t>
      </w:r>
      <w:r>
        <w:rPr>
          <w:rFonts w:cs="Times New Roman"/>
        </w:rPr>
        <w:noBreakHyphen/>
        <w:t xml:space="preserve">concurrence in House amendment </w:t>
      </w:r>
      <w:r w:rsidRPr="00CF2964">
        <w:rPr>
          <w:rFonts w:cs="Times New Roman"/>
        </w:rPr>
        <w:t>(</w:t>
      </w:r>
      <w:hyperlink r:id="rId20" w:history="1">
        <w:r w:rsidRPr="00CF2964">
          <w:rPr>
            <w:rStyle w:val="Hyperlink"/>
            <w:rFonts w:cs="Times New Roman"/>
          </w:rPr>
          <w:t>Senate Journal</w:t>
        </w:r>
        <w:r w:rsidRPr="00CF2964">
          <w:rPr>
            <w:rStyle w:val="Hyperlink"/>
            <w:rFonts w:cs="Times New Roman"/>
          </w:rPr>
          <w:noBreakHyphen/>
          <w:t>page 113</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CF2964">
        <w:rPr>
          <w:rFonts w:cs="Times New Roman"/>
        </w:rPr>
        <w:t>Roll call Ayes</w:t>
      </w:r>
      <w:r>
        <w:rPr>
          <w:rFonts w:cs="Times New Roman"/>
        </w:rPr>
        <w:noBreakHyphen/>
      </w:r>
      <w:r w:rsidRPr="00CF2964">
        <w:rPr>
          <w:rFonts w:cs="Times New Roman"/>
        </w:rPr>
        <w:t>0  Nays</w:t>
      </w:r>
      <w:r>
        <w:rPr>
          <w:rFonts w:cs="Times New Roman"/>
        </w:rPr>
        <w:noBreakHyphen/>
      </w:r>
      <w:r w:rsidRPr="00CF2964">
        <w:rPr>
          <w:rFonts w:cs="Times New Roman"/>
        </w:rPr>
        <w:t>39 (</w:t>
      </w:r>
      <w:hyperlink r:id="rId21" w:history="1">
        <w:r w:rsidRPr="00CF2964">
          <w:rPr>
            <w:rStyle w:val="Hyperlink"/>
            <w:rFonts w:cs="Times New Roman"/>
          </w:rPr>
          <w:t>Senate Journal</w:t>
        </w:r>
        <w:r w:rsidRPr="00CF2964">
          <w:rPr>
            <w:rStyle w:val="Hyperlink"/>
            <w:rFonts w:cs="Times New Roman"/>
          </w:rPr>
          <w:noBreakHyphen/>
          <w:t>page 113</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House</w:t>
      </w:r>
      <w:r>
        <w:rPr>
          <w:rFonts w:cs="Times New Roman"/>
        </w:rPr>
        <w:tab/>
      </w:r>
      <w:r w:rsidRPr="00CF2964">
        <w:rPr>
          <w:rFonts w:cs="Times New Roman"/>
        </w:rPr>
        <w:t>House insist</w:t>
      </w:r>
      <w:r>
        <w:rPr>
          <w:rFonts w:cs="Times New Roman"/>
        </w:rPr>
        <w:t xml:space="preserve">s upon amendment and conference </w:t>
      </w:r>
      <w:r w:rsidRPr="00CF2964">
        <w:rPr>
          <w:rFonts w:cs="Times New Roman"/>
        </w:rPr>
        <w:t>committee ap</w:t>
      </w:r>
      <w:r>
        <w:rPr>
          <w:rFonts w:cs="Times New Roman"/>
        </w:rPr>
        <w:t xml:space="preserve">pointed Reps. Fry, Bedingfield, </w:t>
      </w:r>
      <w:r w:rsidRPr="00CF2964">
        <w:rPr>
          <w:rFonts w:cs="Times New Roman"/>
        </w:rPr>
        <w:t>Ridgeway (</w:t>
      </w:r>
      <w:hyperlink r:id="rId22" w:history="1">
        <w:r w:rsidRPr="00CF2964">
          <w:rPr>
            <w:rStyle w:val="Hyperlink"/>
            <w:rFonts w:cs="Times New Roman"/>
          </w:rPr>
          <w:t>House Journal</w:t>
        </w:r>
        <w:r w:rsidRPr="00CF2964">
          <w:rPr>
            <w:rStyle w:val="Hyperlink"/>
            <w:rFonts w:cs="Times New Roman"/>
          </w:rPr>
          <w:noBreakHyphen/>
          <w:t>page 16</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5/11/2017</w:t>
      </w:r>
      <w:r>
        <w:rPr>
          <w:rFonts w:cs="Times New Roman"/>
        </w:rPr>
        <w:tab/>
        <w:t>Senate</w:t>
      </w:r>
      <w:r>
        <w:rPr>
          <w:rFonts w:cs="Times New Roman"/>
        </w:rPr>
        <w:tab/>
      </w:r>
      <w:r w:rsidRPr="00CF2964">
        <w:rPr>
          <w:rFonts w:cs="Times New Roman"/>
        </w:rPr>
        <w:t>Conference comm</w:t>
      </w:r>
      <w:r>
        <w:rPr>
          <w:rFonts w:cs="Times New Roman"/>
        </w:rPr>
        <w:t xml:space="preserve">ittee appointed Hutto, Hembree, </w:t>
      </w:r>
      <w:r w:rsidRPr="00CF2964">
        <w:rPr>
          <w:rFonts w:cs="Times New Roman"/>
        </w:rPr>
        <w:t>Campbell (</w:t>
      </w:r>
      <w:hyperlink r:id="rId23" w:history="1">
        <w:r w:rsidRPr="00CF2964">
          <w:rPr>
            <w:rStyle w:val="Hyperlink"/>
            <w:rFonts w:cs="Times New Roman"/>
          </w:rPr>
          <w:t>Senate Journal</w:t>
        </w:r>
        <w:r w:rsidRPr="00CF2964">
          <w:rPr>
            <w:rStyle w:val="Hyperlink"/>
            <w:rFonts w:cs="Times New Roman"/>
          </w:rPr>
          <w:noBreakHyphen/>
          <w:t>page 115</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CF2964">
        <w:rPr>
          <w:rFonts w:cs="Times New Roman"/>
        </w:rPr>
        <w:t>Conference report received and adopted</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House</w:t>
      </w:r>
      <w:r>
        <w:rPr>
          <w:rFonts w:cs="Times New Roman"/>
        </w:rPr>
        <w:tab/>
      </w:r>
      <w:r w:rsidRPr="00CF2964">
        <w:rPr>
          <w:rFonts w:cs="Times New Roman"/>
        </w:rPr>
        <w:t>Roll call Yeas</w:t>
      </w:r>
      <w:r>
        <w:rPr>
          <w:rFonts w:cs="Times New Roman"/>
        </w:rPr>
        <w:noBreakHyphen/>
      </w:r>
      <w:r w:rsidRPr="00CF2964">
        <w:rPr>
          <w:rFonts w:cs="Times New Roman"/>
        </w:rPr>
        <w:t>106  Nays</w:t>
      </w:r>
      <w:r>
        <w:rPr>
          <w:rFonts w:cs="Times New Roman"/>
        </w:rPr>
        <w:noBreakHyphen/>
      </w:r>
      <w:r w:rsidRPr="00CF2964">
        <w:rPr>
          <w:rFonts w:cs="Times New Roman"/>
        </w:rPr>
        <w:t>0</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CF2964">
        <w:rPr>
          <w:rFonts w:cs="Times New Roman"/>
        </w:rPr>
        <w:t>Conference report adopted (</w:t>
      </w:r>
      <w:hyperlink r:id="rId24" w:history="1">
        <w:r w:rsidRPr="00CF2964">
          <w:rPr>
            <w:rStyle w:val="Hyperlink"/>
            <w:rFonts w:cs="Times New Roman"/>
          </w:rPr>
          <w:t>Senate Journal</w:t>
        </w:r>
        <w:r w:rsidRPr="00CF2964">
          <w:rPr>
            <w:rStyle w:val="Hyperlink"/>
            <w:rFonts w:cs="Times New Roman"/>
          </w:rPr>
          <w:noBreakHyphen/>
          <w:t>page 10</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CF2964">
        <w:rPr>
          <w:rFonts w:cs="Times New Roman"/>
        </w:rPr>
        <w:t>Roll call Ayes</w:t>
      </w:r>
      <w:r>
        <w:rPr>
          <w:rFonts w:cs="Times New Roman"/>
        </w:rPr>
        <w:noBreakHyphen/>
      </w:r>
      <w:r w:rsidRPr="00CF2964">
        <w:rPr>
          <w:rFonts w:cs="Times New Roman"/>
        </w:rPr>
        <w:t>41  Nays</w:t>
      </w:r>
      <w:r>
        <w:rPr>
          <w:rFonts w:cs="Times New Roman"/>
        </w:rPr>
        <w:noBreakHyphen/>
      </w:r>
      <w:r w:rsidRPr="00CF2964">
        <w:rPr>
          <w:rFonts w:cs="Times New Roman"/>
        </w:rPr>
        <w:t>0 (</w:t>
      </w:r>
      <w:hyperlink r:id="rId25" w:history="1">
        <w:r w:rsidRPr="00CF2964">
          <w:rPr>
            <w:rStyle w:val="Hyperlink"/>
            <w:rFonts w:cs="Times New Roman"/>
          </w:rPr>
          <w:t>Senate Journal</w:t>
        </w:r>
        <w:r w:rsidRPr="00CF2964">
          <w:rPr>
            <w:rStyle w:val="Hyperlink"/>
            <w:rFonts w:cs="Times New Roman"/>
          </w:rPr>
          <w:noBreakHyphen/>
          <w:t>page 14</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6/6/2017</w:t>
      </w:r>
      <w:r>
        <w:rPr>
          <w:rFonts w:cs="Times New Roman"/>
        </w:rPr>
        <w:tab/>
        <w:t>Senate</w:t>
      </w:r>
      <w:r>
        <w:rPr>
          <w:rFonts w:cs="Times New Roman"/>
        </w:rPr>
        <w:tab/>
      </w:r>
      <w:r w:rsidRPr="00CF2964">
        <w:rPr>
          <w:rFonts w:cs="Times New Roman"/>
        </w:rPr>
        <w:t>Or</w:t>
      </w:r>
      <w:r>
        <w:rPr>
          <w:rFonts w:cs="Times New Roman"/>
        </w:rPr>
        <w:t xml:space="preserve">dered enrolled for ratification </w:t>
      </w:r>
      <w:r w:rsidRPr="00CF2964">
        <w:rPr>
          <w:rFonts w:cs="Times New Roman"/>
        </w:rPr>
        <w:t>(</w:t>
      </w:r>
      <w:hyperlink r:id="rId26" w:history="1">
        <w:r w:rsidRPr="00CF2964">
          <w:rPr>
            <w:rStyle w:val="Hyperlink"/>
            <w:rFonts w:cs="Times New Roman"/>
          </w:rPr>
          <w:t>Senate Journal</w:t>
        </w:r>
        <w:r w:rsidRPr="00CF2964">
          <w:rPr>
            <w:rStyle w:val="Hyperlink"/>
            <w:rFonts w:cs="Times New Roman"/>
          </w:rPr>
          <w:noBreakHyphen/>
          <w:t>page 15</w:t>
        </w:r>
      </w:hyperlink>
      <w:r w:rsidRPr="00CF2964">
        <w:rPr>
          <w:rFonts w:cs="Times New Roman"/>
        </w:rPr>
        <w:t>)</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lastRenderedPageBreak/>
        <w:tab/>
        <w:t>6/6/2017</w:t>
      </w:r>
      <w:r>
        <w:rPr>
          <w:rFonts w:cs="Times New Roman"/>
        </w:rPr>
        <w:tab/>
      </w:r>
      <w:r>
        <w:rPr>
          <w:rFonts w:cs="Times New Roman"/>
        </w:rPr>
        <w:tab/>
      </w:r>
      <w:r w:rsidRPr="00CF2964">
        <w:rPr>
          <w:rFonts w:cs="Times New Roman"/>
        </w:rPr>
        <w:t>Ratified R 125</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6/10/2017</w:t>
      </w:r>
      <w:r>
        <w:rPr>
          <w:rFonts w:cs="Times New Roman"/>
        </w:rPr>
        <w:tab/>
      </w:r>
      <w:r>
        <w:rPr>
          <w:rFonts w:cs="Times New Roman"/>
        </w:rPr>
        <w:tab/>
      </w:r>
      <w:r w:rsidRPr="00CF2964">
        <w:rPr>
          <w:rFonts w:cs="Times New Roman"/>
        </w:rPr>
        <w:t>Signed By Governor</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6/21/2017</w:t>
      </w:r>
      <w:r>
        <w:rPr>
          <w:rFonts w:cs="Times New Roman"/>
        </w:rPr>
        <w:tab/>
      </w:r>
      <w:r>
        <w:rPr>
          <w:rFonts w:cs="Times New Roman"/>
        </w:rPr>
        <w:tab/>
      </w:r>
      <w:r w:rsidRPr="00CF2964">
        <w:rPr>
          <w:rFonts w:cs="Times New Roman"/>
        </w:rPr>
        <w:t>Effective date 6/10/17</w:t>
      </w:r>
    </w:p>
    <w:p w:rsidR="00AB0743" w:rsidRDefault="00AB0743" w:rsidP="00AB0743">
      <w:pPr>
        <w:widowControl w:val="0"/>
        <w:tabs>
          <w:tab w:val="right" w:pos="1008"/>
          <w:tab w:val="left" w:pos="1152"/>
          <w:tab w:val="left" w:pos="1872"/>
          <w:tab w:val="left" w:pos="9187"/>
        </w:tabs>
        <w:ind w:left="2088" w:hanging="2088"/>
        <w:rPr>
          <w:rFonts w:cs="Times New Roman"/>
        </w:rPr>
      </w:pPr>
      <w:r>
        <w:rPr>
          <w:rFonts w:cs="Times New Roman"/>
        </w:rPr>
        <w:tab/>
        <w:t>6/22/2017</w:t>
      </w:r>
      <w:r>
        <w:rPr>
          <w:rFonts w:cs="Times New Roman"/>
        </w:rPr>
        <w:tab/>
      </w:r>
      <w:r>
        <w:rPr>
          <w:rFonts w:cs="Times New Roman"/>
        </w:rPr>
        <w:tab/>
      </w:r>
      <w:r w:rsidRPr="00CF2964">
        <w:rPr>
          <w:rFonts w:cs="Times New Roman"/>
        </w:rPr>
        <w:t>Act No</w:t>
      </w:r>
      <w:r>
        <w:rPr>
          <w:rFonts w:cs="Times New Roman"/>
        </w:rPr>
        <w:t>. </w:t>
      </w:r>
      <w:r w:rsidRPr="00CF2964">
        <w:rPr>
          <w:rFonts w:cs="Times New Roman"/>
        </w:rPr>
        <w:t>95</w:t>
      </w:r>
    </w:p>
    <w:p w:rsidR="00AB0743" w:rsidRDefault="00AB0743" w:rsidP="00AB0743">
      <w:pPr>
        <w:widowControl w:val="0"/>
        <w:tabs>
          <w:tab w:val="right" w:pos="1008"/>
          <w:tab w:val="left" w:pos="1152"/>
          <w:tab w:val="left" w:pos="1872"/>
          <w:tab w:val="left" w:pos="9187"/>
        </w:tabs>
        <w:ind w:left="2088" w:hanging="2088"/>
        <w:rPr>
          <w:rFonts w:cs="Times New Roman"/>
        </w:rPr>
      </w:pPr>
    </w:p>
    <w:p w:rsidR="00434987" w:rsidRPr="00434987" w:rsidRDefault="00434987" w:rsidP="00434987">
      <w:pPr>
        <w:widowControl w:val="0"/>
        <w:tabs>
          <w:tab w:val="right" w:pos="1008"/>
          <w:tab w:val="left" w:pos="1152"/>
          <w:tab w:val="left" w:pos="1872"/>
          <w:tab w:val="left" w:pos="9187"/>
        </w:tabs>
        <w:ind w:left="2088" w:hanging="2088"/>
        <w:rPr>
          <w:rFonts w:eastAsia="Times New Roman" w:cs="Times New Roman"/>
          <w:szCs w:val="20"/>
        </w:rPr>
      </w:pPr>
      <w:r w:rsidRPr="00434987">
        <w:rPr>
          <w:rFonts w:eastAsia="Times New Roman" w:cs="Times New Roman"/>
          <w:szCs w:val="20"/>
        </w:rPr>
        <w:t xml:space="preserve">View the latest </w:t>
      </w:r>
      <w:hyperlink r:id="rId27" w:history="1">
        <w:r w:rsidRPr="00434987">
          <w:rPr>
            <w:rFonts w:eastAsia="Times New Roman" w:cs="Times New Roman"/>
            <w:color w:val="0000FF" w:themeColor="hyperlink"/>
            <w:szCs w:val="20"/>
            <w:u w:val="single"/>
          </w:rPr>
          <w:t>legislative information</w:t>
        </w:r>
      </w:hyperlink>
      <w:r w:rsidRPr="00434987">
        <w:rPr>
          <w:rFonts w:eastAsia="Times New Roman" w:cs="Times New Roman"/>
          <w:szCs w:val="20"/>
        </w:rPr>
        <w:t xml:space="preserve"> at the website</w:t>
      </w:r>
    </w:p>
    <w:p w:rsidR="00434987" w:rsidRPr="00434987" w:rsidRDefault="00434987" w:rsidP="00434987">
      <w:pPr>
        <w:widowControl w:val="0"/>
        <w:tabs>
          <w:tab w:val="right" w:pos="1008"/>
          <w:tab w:val="left" w:pos="1152"/>
          <w:tab w:val="left" w:pos="1872"/>
          <w:tab w:val="left" w:pos="9187"/>
        </w:tabs>
        <w:ind w:left="2088" w:hanging="2088"/>
        <w:rPr>
          <w:rFonts w:eastAsia="Times New Roman" w:cs="Times New Roman"/>
          <w:szCs w:val="20"/>
        </w:rPr>
      </w:pPr>
    </w:p>
    <w:p w:rsidR="00434987" w:rsidRPr="00434987" w:rsidRDefault="00434987" w:rsidP="00434987">
      <w:pPr>
        <w:widowControl w:val="0"/>
        <w:tabs>
          <w:tab w:val="right" w:pos="1008"/>
          <w:tab w:val="left" w:pos="1152"/>
          <w:tab w:val="left" w:pos="1872"/>
          <w:tab w:val="left" w:pos="9187"/>
        </w:tabs>
        <w:ind w:left="2088" w:hanging="2088"/>
        <w:rPr>
          <w:rFonts w:eastAsia="Times New Roman" w:cs="Times New Roman"/>
          <w:szCs w:val="20"/>
        </w:rPr>
      </w:pP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4987">
        <w:rPr>
          <w:rFonts w:eastAsia="Times New Roman" w:cs="Times New Roman"/>
          <w:b/>
          <w:szCs w:val="20"/>
        </w:rPr>
        <w:t>VERSIONS OF THIS BILL</w:t>
      </w:r>
    </w:p>
    <w:p w:rsidR="00434987" w:rsidRPr="00434987" w:rsidRDefault="00434987"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4987" w:rsidRPr="00434987" w:rsidRDefault="004F237B" w:rsidP="0043498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434987" w:rsidRPr="00434987">
          <w:rPr>
            <w:rFonts w:eastAsia="Times New Roman" w:cs="Times New Roman"/>
            <w:color w:val="0000FF" w:themeColor="hyperlink"/>
            <w:szCs w:val="20"/>
            <w:u w:val="single"/>
          </w:rPr>
          <w:t>12/13/2016</w:t>
        </w:r>
      </w:hyperlink>
    </w:p>
    <w:p w:rsidR="00434987" w:rsidRPr="00434987" w:rsidRDefault="004F237B"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34987" w:rsidRPr="00434987">
          <w:rPr>
            <w:rFonts w:eastAsia="Times New Roman" w:cs="Times New Roman"/>
            <w:color w:val="0000FF" w:themeColor="hyperlink"/>
            <w:szCs w:val="20"/>
            <w:u w:val="single"/>
          </w:rPr>
          <w:t>3/7/2017</w:t>
        </w:r>
      </w:hyperlink>
    </w:p>
    <w:p w:rsidR="00434987" w:rsidRPr="00434987" w:rsidRDefault="004F237B"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34987" w:rsidRPr="00434987">
          <w:rPr>
            <w:rFonts w:eastAsia="Times New Roman" w:cs="Times New Roman"/>
            <w:color w:val="0000FF" w:themeColor="hyperlink"/>
            <w:szCs w:val="20"/>
            <w:u w:val="single"/>
          </w:rPr>
          <w:t>3/8/2017</w:t>
        </w:r>
      </w:hyperlink>
    </w:p>
    <w:p w:rsidR="00434987" w:rsidRPr="00434987" w:rsidRDefault="004F237B"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34987" w:rsidRPr="00434987">
          <w:rPr>
            <w:rFonts w:eastAsia="Times New Roman" w:cs="Times New Roman"/>
            <w:color w:val="0000FF" w:themeColor="hyperlink"/>
            <w:szCs w:val="20"/>
            <w:u w:val="single"/>
          </w:rPr>
          <w:t>3/9/2017</w:t>
        </w:r>
      </w:hyperlink>
    </w:p>
    <w:p w:rsidR="00434987" w:rsidRPr="00434987" w:rsidRDefault="004F237B"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34987" w:rsidRPr="00434987">
          <w:rPr>
            <w:rFonts w:eastAsia="Times New Roman" w:cs="Times New Roman"/>
            <w:color w:val="0000FF" w:themeColor="hyperlink"/>
            <w:szCs w:val="20"/>
            <w:u w:val="single"/>
          </w:rPr>
          <w:t>5/3/2017</w:t>
        </w:r>
      </w:hyperlink>
    </w:p>
    <w:p w:rsidR="00434987" w:rsidRPr="00434987" w:rsidRDefault="004F237B"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34987" w:rsidRPr="00434987">
          <w:rPr>
            <w:rFonts w:eastAsia="Times New Roman" w:cs="Times New Roman"/>
            <w:color w:val="0000FF" w:themeColor="hyperlink"/>
            <w:szCs w:val="20"/>
            <w:u w:val="single"/>
          </w:rPr>
          <w:t>5/9/2017</w:t>
        </w:r>
      </w:hyperlink>
    </w:p>
    <w:p w:rsidR="00434987" w:rsidRPr="00434987" w:rsidRDefault="004F237B"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34987" w:rsidRPr="00434987">
          <w:rPr>
            <w:rFonts w:eastAsia="Times New Roman" w:cs="Times New Roman"/>
            <w:color w:val="0000FF" w:themeColor="hyperlink"/>
            <w:szCs w:val="20"/>
            <w:u w:val="single"/>
          </w:rPr>
          <w:t>5/10/2017</w:t>
        </w:r>
      </w:hyperlink>
    </w:p>
    <w:p w:rsidR="00434987" w:rsidRPr="00434987" w:rsidRDefault="004F237B"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34987" w:rsidRPr="00434987">
          <w:rPr>
            <w:rFonts w:eastAsia="Times New Roman" w:cs="Times New Roman"/>
            <w:color w:val="0000FF" w:themeColor="hyperlink"/>
            <w:szCs w:val="20"/>
            <w:u w:val="single"/>
          </w:rPr>
          <w:t>6/6/2017</w:t>
        </w:r>
      </w:hyperlink>
    </w:p>
    <w:p w:rsidR="00434987" w:rsidRPr="00434987" w:rsidRDefault="00434987"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34987" w:rsidRDefault="00434987" w:rsidP="0043498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34987" w:rsidSect="00434987">
          <w:pgSz w:w="12240" w:h="15840" w:code="1"/>
          <w:pgMar w:top="1080" w:right="1440" w:bottom="1080" w:left="1440" w:header="720" w:footer="720" w:gutter="0"/>
          <w:pgNumType w:start="1"/>
          <w:cols w:space="720"/>
          <w:noEndnote/>
          <w:docGrid w:linePitch="360"/>
        </w:sectPr>
      </w:pPr>
    </w:p>
    <w:p w:rsidR="00913A50"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(A95, R125, S179)</w:t>
      </w:r>
    </w:p>
    <w:p w:rsidR="00913A50" w:rsidRPr="008836A5"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13A50" w:rsidRPr="00434987"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34987">
        <w:rPr>
          <w:rFonts w:cs="Times New Roman"/>
          <w:b/>
          <w:color w:val="000000" w:themeColor="text1"/>
          <w:szCs w:val="36"/>
        </w:rPr>
        <w:t xml:space="preserve">AN ACT </w:t>
      </w:r>
      <w:r w:rsidRPr="00434987">
        <w:rPr>
          <w:rFonts w:eastAsia="Calibri" w:cs="Times New Roman"/>
          <w:b/>
        </w:rPr>
        <w:t>TO AMEND THE CODE OF LAWS OF SOUTH CAROLINA, 1976, BY ADDING ARTICLE 19 TO CHAPTER 53, TITLE 44 SO AS TO PROVIDE LIMITED IMMUNITY FROM PROSECUTION FOR CERTAIN DRUG AND ALCOHOL</w:t>
      </w:r>
      <w:r w:rsidRPr="00434987">
        <w:rPr>
          <w:rFonts w:eastAsia="Calibri" w:cs="Times New Roman"/>
          <w:b/>
        </w:rPr>
        <w:noBreakHyphen/>
        <w:t>RELATED OFFENSES FOR A PERSON WHO SEEKS MEDICAL ASSISTANCE FOR ANOTHER PERSON WHO IS EXPERIENCING A DRUG OR ALCOHOL</w:t>
      </w:r>
      <w:r w:rsidRPr="00434987">
        <w:rPr>
          <w:rFonts w:eastAsia="Calibri" w:cs="Times New Roman"/>
          <w:b/>
        </w:rPr>
        <w:noBreakHyphen/>
        <w:t>RELATED OVERDOSE OR FOR A PERSON WHO IS EXPERIENCING A DRUG OR ALCOHOL</w:t>
      </w:r>
      <w:r w:rsidRPr="00434987">
        <w:rPr>
          <w:rFonts w:eastAsia="Calibri" w:cs="Times New Roman"/>
          <w:b/>
        </w:rPr>
        <w:noBreakHyphen/>
        <w:t>RELATED OVERDOSE AND SEEKS MEDICAL ASSISTANCE, TO ALLOW THE COURT TO CONSIDER AS A MITIGATING FACTOR IN PROCEEDINGS RELATED TO OTHER CRIMINAL OFFENSES WHETHER OR NOT MEDICAL ASSISTANCE WAS SOUGHT, TO LIMIT THE IMMUNITY TO ALLOW PROSECUTION OF A PERSON FOR OTHER CRIMES ARISING OUT OF THE DRUG OR ALCOHOL</w:t>
      </w:r>
      <w:r w:rsidRPr="00434987">
        <w:rPr>
          <w:rFonts w:eastAsia="Calibri" w:cs="Times New Roman"/>
          <w:b/>
        </w:rPr>
        <w:noBreakHyphen/>
        <w:t>RELATED OVERDOSE, TO ALLOW FOR ADMISSIBILITY OF CERTAIN EVIDENCE, TO PROVIDE CIVIL AND CRIMINAL IMMUNITY FOR LAW ENFORCEMENT OFFICERS RELATING TO CERTAIN ARRESTS IF THE OFFICER MADE THE ARREST BASED ON PROBABLE CAUSE, AND TO PROVIDE FOR OTHER PROCEDURAL AND RELATED PROVISIONS PERTAINING TO THE ABOVE.</w:t>
      </w:r>
    </w:p>
    <w:p w:rsidR="00913A50" w:rsidRPr="00495CE7"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533E4C">
        <w:rPr>
          <w:rFonts w:cs="Times New Roman"/>
        </w:rPr>
        <w:t>Be it enacted by the General Assembly of the State of South Carolina:</w:t>
      </w:r>
    </w:p>
    <w:p w:rsidR="00913A50"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3A50" w:rsidRPr="007F3BEA"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Drug or alcohol</w:t>
      </w:r>
      <w:r>
        <w:rPr>
          <w:rFonts w:cs="Times New Roman"/>
          <w:b/>
        </w:rPr>
        <w:noBreakHyphen/>
        <w:t>related overdoses, certain immunity when seeking medical treatment</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3E4C">
        <w:rPr>
          <w:rFonts w:cs="Times New Roman"/>
        </w:rPr>
        <w:t>SECTION</w:t>
      </w:r>
      <w:r w:rsidRPr="00533E4C">
        <w:rPr>
          <w:rFonts w:cs="Times New Roman"/>
        </w:rPr>
        <w:tab/>
        <w:t>1.</w:t>
      </w:r>
      <w:r w:rsidRPr="00533E4C">
        <w:rPr>
          <w:rFonts w:cs="Times New Roman"/>
        </w:rPr>
        <w:tab/>
        <w:t>Chapter 53, Title 44 of the 1976 Code is amended by adding:</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3E4C">
        <w:rPr>
          <w:rFonts w:cs="Times New Roman"/>
        </w:rPr>
        <w:t>“Article 19</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33E4C">
        <w:rPr>
          <w:rFonts w:cs="Times New Roman"/>
        </w:rPr>
        <w:t>Drug or Alcohol</w:t>
      </w:r>
      <w:r>
        <w:rPr>
          <w:rFonts w:cs="Times New Roman"/>
        </w:rPr>
        <w:noBreakHyphen/>
      </w:r>
      <w:r w:rsidRPr="00533E4C">
        <w:rPr>
          <w:rFonts w:cs="Times New Roman"/>
        </w:rPr>
        <w:t>Related Overdose Medical Treatment</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33E4C">
        <w:rPr>
          <w:rFonts w:cs="Times New Roman"/>
          <w:szCs w:val="24"/>
        </w:rPr>
        <w:tab/>
        <w:t>Section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1910.</w:t>
      </w:r>
      <w:r w:rsidRPr="00533E4C">
        <w:rPr>
          <w:rFonts w:cs="Times New Roman"/>
          <w:szCs w:val="24"/>
        </w:rPr>
        <w:tab/>
        <w:t>As used in this article: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33E4C">
        <w:rPr>
          <w:rFonts w:cs="Times New Roman"/>
          <w:szCs w:val="24"/>
        </w:rPr>
        <w:tab/>
        <w:t>(1)</w:t>
      </w:r>
      <w:r w:rsidRPr="00533E4C">
        <w:rPr>
          <w:rFonts w:cs="Times New Roman"/>
          <w:szCs w:val="24"/>
        </w:rPr>
        <w:tab/>
      </w:r>
      <w:r w:rsidRPr="00422E7A">
        <w:rPr>
          <w:rFonts w:cs="Times New Roman"/>
          <w:szCs w:val="24"/>
        </w:rPr>
        <w:t>‘</w:t>
      </w:r>
      <w:r w:rsidRPr="00533E4C">
        <w:rPr>
          <w:rFonts w:cs="Times New Roman"/>
          <w:szCs w:val="24"/>
        </w:rPr>
        <w:t>Controlled substance</w:t>
      </w:r>
      <w:r w:rsidRPr="00422E7A">
        <w:rPr>
          <w:rFonts w:cs="Times New Roman"/>
          <w:szCs w:val="24"/>
        </w:rPr>
        <w:t>’</w:t>
      </w:r>
      <w:r w:rsidRPr="00533E4C">
        <w:rPr>
          <w:rFonts w:cs="Times New Roman"/>
          <w:szCs w:val="24"/>
        </w:rPr>
        <w:t xml:space="preserve"> has the same meaning as provided in Section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110.</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33E4C">
        <w:rPr>
          <w:rFonts w:cs="Times New Roman"/>
          <w:szCs w:val="24"/>
        </w:rPr>
        <w:tab/>
        <w:t>(2)</w:t>
      </w:r>
      <w:r w:rsidRPr="00533E4C">
        <w:rPr>
          <w:rFonts w:cs="Times New Roman"/>
          <w:szCs w:val="24"/>
        </w:rPr>
        <w:tab/>
      </w:r>
      <w:r w:rsidRPr="00422E7A">
        <w:rPr>
          <w:rFonts w:cs="Times New Roman"/>
          <w:szCs w:val="24"/>
        </w:rPr>
        <w:t>‘</w:t>
      </w:r>
      <w:r w:rsidRPr="00533E4C">
        <w:rPr>
          <w:rFonts w:cs="Times New Roman"/>
          <w:szCs w:val="24"/>
        </w:rPr>
        <w:t>Drug or alcohol</w:t>
      </w:r>
      <w:r>
        <w:rPr>
          <w:rFonts w:cs="Times New Roman"/>
          <w:szCs w:val="24"/>
        </w:rPr>
        <w:noBreakHyphen/>
      </w:r>
      <w:r w:rsidRPr="00533E4C">
        <w:rPr>
          <w:rFonts w:cs="Times New Roman"/>
          <w:szCs w:val="24"/>
        </w:rPr>
        <w:t>related overdose</w:t>
      </w:r>
      <w:r w:rsidRPr="00422E7A">
        <w:rPr>
          <w:rFonts w:cs="Times New Roman"/>
          <w:szCs w:val="24"/>
        </w:rPr>
        <w:t>’</w:t>
      </w:r>
      <w:r w:rsidRPr="00533E4C">
        <w:rPr>
          <w:rFonts w:cs="Times New Roman"/>
          <w:szCs w:val="24"/>
        </w:rPr>
        <w:t xml:space="preserve"> means an acute condition, including mania, hysteria, extreme physical illness, coma, or death </w:t>
      </w:r>
      <w:r w:rsidRPr="00533E4C">
        <w:rPr>
          <w:rFonts w:cs="Times New Roman"/>
          <w:szCs w:val="24"/>
        </w:rPr>
        <w:lastRenderedPageBreak/>
        <w:t>resulting from the consumption or use of a controlled substance, alcohol, or another substance with which a controlled substance or alcohol was combined, that a layperson would reasonably believe to be a drug or alcohol overdose that requires medical assistance.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33E4C">
        <w:rPr>
          <w:rFonts w:cs="Times New Roman"/>
          <w:szCs w:val="24"/>
        </w:rPr>
        <w:tab/>
        <w:t>(3)</w:t>
      </w:r>
      <w:r w:rsidRPr="00533E4C">
        <w:rPr>
          <w:rFonts w:cs="Times New Roman"/>
          <w:szCs w:val="24"/>
        </w:rPr>
        <w:tab/>
      </w:r>
      <w:r w:rsidRPr="00422E7A">
        <w:rPr>
          <w:rFonts w:cs="Times New Roman"/>
          <w:szCs w:val="24"/>
        </w:rPr>
        <w:t>‘</w:t>
      </w:r>
      <w:r w:rsidRPr="00533E4C">
        <w:rPr>
          <w:rFonts w:cs="Times New Roman"/>
          <w:szCs w:val="24"/>
        </w:rPr>
        <w:t>Seeks medical assistance</w:t>
      </w:r>
      <w:r w:rsidRPr="00422E7A">
        <w:rPr>
          <w:rFonts w:cs="Times New Roman"/>
          <w:szCs w:val="24"/>
        </w:rPr>
        <w:t>’</w:t>
      </w:r>
      <w:r w:rsidRPr="00533E4C">
        <w:rPr>
          <w:rFonts w:cs="Times New Roman"/>
          <w:szCs w:val="24"/>
        </w:rPr>
        <w:t xml:space="preserve"> means seeking medical assistance by contacting the 911 system, a law enforcement officer, or emergency services personnel.</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rPr>
        <w:tab/>
        <w:t>Section 44</w:t>
      </w:r>
      <w:r>
        <w:rPr>
          <w:rFonts w:cs="Times New Roman"/>
        </w:rPr>
        <w:noBreakHyphen/>
      </w:r>
      <w:r w:rsidRPr="00533E4C">
        <w:rPr>
          <w:rFonts w:cs="Times New Roman"/>
        </w:rPr>
        <w:t>53</w:t>
      </w:r>
      <w:r>
        <w:rPr>
          <w:rFonts w:cs="Times New Roman"/>
        </w:rPr>
        <w:noBreakHyphen/>
      </w:r>
      <w:r w:rsidRPr="00533E4C">
        <w:rPr>
          <w:rFonts w:cs="Times New Roman"/>
        </w:rPr>
        <w:t>1920.</w:t>
      </w:r>
      <w:r w:rsidRPr="00533E4C">
        <w:rPr>
          <w:rFonts w:cs="Times New Roman"/>
        </w:rPr>
        <w:tab/>
        <w:t>(A)</w:t>
      </w:r>
      <w:r w:rsidRPr="00533E4C">
        <w:rPr>
          <w:rFonts w:cs="Times New Roman"/>
        </w:rPr>
        <w:tab/>
        <w:t>A</w:t>
      </w:r>
      <w:r w:rsidRPr="00533E4C">
        <w:rPr>
          <w:rFonts w:cs="Times New Roman"/>
          <w:u w:color="000000" w:themeColor="text1"/>
        </w:rPr>
        <w:t xml:space="preserve"> person who seeks medical assistance for another person who appears to be experiencing a drug or alcohol</w:t>
      </w:r>
      <w:r>
        <w:rPr>
          <w:rFonts w:cs="Times New Roman"/>
          <w:u w:color="000000" w:themeColor="text1"/>
        </w:rPr>
        <w:noBreakHyphen/>
      </w:r>
      <w:r w:rsidRPr="00533E4C">
        <w:rPr>
          <w:rFonts w:cs="Times New Roman"/>
          <w:u w:color="000000" w:themeColor="text1"/>
        </w:rPr>
        <w:t>related overdose may not be prosecuted for any of the offenses listed in subsection (B), if the evidence for prosecution was obtained as a result of the person seeking medical assistance for the apparent overdose on the premises or immediately after seeking medical assistance and the person:</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(1)</w:t>
      </w:r>
      <w:r w:rsidRPr="00533E4C">
        <w:rPr>
          <w:rFonts w:cs="Times New Roman"/>
          <w:u w:color="000000" w:themeColor="text1"/>
        </w:rPr>
        <w:tab/>
        <w:t>acted in good faith when seeking medical assistance, upon a reasonable belief that he was the first person to call for assistance;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(2)</w:t>
      </w:r>
      <w:r w:rsidRPr="00533E4C">
        <w:rPr>
          <w:rFonts w:cs="Times New Roman"/>
          <w:u w:color="000000" w:themeColor="text1"/>
        </w:rPr>
        <w:tab/>
        <w:t>provided his own name to the 911 system or to a law enforcement officer upon arrival; and</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(3)</w:t>
      </w:r>
      <w:r w:rsidRPr="00533E4C">
        <w:rPr>
          <w:rFonts w:cs="Times New Roman"/>
          <w:u w:color="000000" w:themeColor="text1"/>
        </w:rPr>
        <w:tab/>
        <w:t xml:space="preserve">did not seek medical assistance during the course of the execution of an arrest warrant, search warrant, or other lawful search. </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t>(B)</w:t>
      </w:r>
      <w:r w:rsidRPr="00533E4C">
        <w:rPr>
          <w:rFonts w:cs="Times New Roman"/>
          <w:u w:color="000000" w:themeColor="text1"/>
        </w:rPr>
        <w:tab/>
        <w:t>A person who seeks medical assistance for another person in accordance with the requirements of subsection (A) may not be prosecuted for:</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(1)</w:t>
      </w:r>
      <w:r w:rsidRPr="00533E4C">
        <w:rPr>
          <w:rFonts w:cs="Times New Roman"/>
          <w:u w:color="000000" w:themeColor="text1"/>
        </w:rPr>
        <w:tab/>
        <w:t>dispensing or delivering a controlled substance in violation of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370(a), when the controlled substance is dispensed or delivered directly to the person who appears to be experiencing a drug</w:t>
      </w:r>
      <w:r>
        <w:rPr>
          <w:rFonts w:cs="Times New Roman"/>
          <w:u w:color="000000" w:themeColor="text1"/>
        </w:rPr>
        <w:noBreakHyphen/>
      </w:r>
      <w:r w:rsidRPr="00533E4C">
        <w:rPr>
          <w:rFonts w:cs="Times New Roman"/>
          <w:u w:color="000000" w:themeColor="text1"/>
        </w:rPr>
        <w:t>related overdose;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(2)</w:t>
      </w:r>
      <w:r w:rsidRPr="00533E4C">
        <w:rPr>
          <w:rFonts w:cs="Times New Roman"/>
          <w:u w:color="000000" w:themeColor="text1"/>
        </w:rPr>
        <w:tab/>
        <w:t>possessing a controlled substance in violation of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 xml:space="preserve">370(c); </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(3)</w:t>
      </w:r>
      <w:r w:rsidRPr="00533E4C">
        <w:rPr>
          <w:rFonts w:cs="Times New Roman"/>
          <w:u w:color="000000" w:themeColor="text1"/>
        </w:rPr>
        <w:tab/>
        <w:t>possessing less than one gram of methamphetamine or cocaine base in violation of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 xml:space="preserve">375(A); </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(4)</w:t>
      </w:r>
      <w:r w:rsidRPr="00533E4C">
        <w:rPr>
          <w:rFonts w:cs="Times New Roman"/>
          <w:u w:color="000000" w:themeColor="text1"/>
        </w:rPr>
        <w:tab/>
        <w:t>dispensing or delivering methamphetamine or cocaine base in violation of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375(B), when the methamphetamine or cocaine base is dispensed or delivered directly to the person who appears to be experiencing a drug</w:t>
      </w:r>
      <w:r>
        <w:rPr>
          <w:rFonts w:cs="Times New Roman"/>
          <w:u w:color="000000" w:themeColor="text1"/>
        </w:rPr>
        <w:noBreakHyphen/>
      </w:r>
      <w:r w:rsidRPr="00533E4C">
        <w:rPr>
          <w:rFonts w:cs="Times New Roman"/>
          <w:u w:color="000000" w:themeColor="text1"/>
        </w:rPr>
        <w:t>related overdose;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(5)</w:t>
      </w:r>
      <w:r w:rsidRPr="00533E4C">
        <w:rPr>
          <w:rFonts w:cs="Times New Roman"/>
          <w:u w:color="000000" w:themeColor="text1"/>
        </w:rPr>
        <w:tab/>
        <w:t>possessing paraphernalia in violation of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391;</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(6)</w:t>
      </w:r>
      <w:r w:rsidRPr="00533E4C">
        <w:rPr>
          <w:rFonts w:cs="Times New Roman"/>
          <w:u w:color="000000" w:themeColor="text1"/>
        </w:rPr>
        <w:tab/>
        <w:t>selling or delivering paraphernalia in violation of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391, when the sale or delivery is to the person who appears to be experiencing a drug</w:t>
      </w:r>
      <w:r>
        <w:rPr>
          <w:rFonts w:cs="Times New Roman"/>
          <w:u w:color="000000" w:themeColor="text1"/>
        </w:rPr>
        <w:noBreakHyphen/>
      </w:r>
      <w:r w:rsidRPr="00533E4C">
        <w:rPr>
          <w:rFonts w:cs="Times New Roman"/>
          <w:u w:color="000000" w:themeColor="text1"/>
        </w:rPr>
        <w:t>related overdose;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(7)</w:t>
      </w:r>
      <w:r w:rsidRPr="00533E4C">
        <w:rPr>
          <w:rFonts w:cs="Times New Roman"/>
          <w:u w:color="000000" w:themeColor="text1"/>
        </w:rPr>
        <w:tab/>
        <w:t>purchasing, attempting to purchase, consuming, or knowingly possessing alcoholic beverages in violation of Section 63</w:t>
      </w:r>
      <w:r>
        <w:rPr>
          <w:rFonts w:cs="Times New Roman"/>
          <w:u w:color="000000" w:themeColor="text1"/>
        </w:rPr>
        <w:noBreakHyphen/>
      </w:r>
      <w:r w:rsidRPr="00533E4C">
        <w:rPr>
          <w:rFonts w:cs="Times New Roman"/>
          <w:u w:color="000000" w:themeColor="text1"/>
        </w:rPr>
        <w:t>19</w:t>
      </w:r>
      <w:r>
        <w:rPr>
          <w:rFonts w:cs="Times New Roman"/>
          <w:u w:color="000000" w:themeColor="text1"/>
        </w:rPr>
        <w:noBreakHyphen/>
      </w:r>
      <w:r w:rsidRPr="00533E4C">
        <w:rPr>
          <w:rFonts w:cs="Times New Roman"/>
          <w:u w:color="000000" w:themeColor="text1"/>
        </w:rPr>
        <w:t>2440;</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lastRenderedPageBreak/>
        <w:tab/>
      </w:r>
      <w:r w:rsidRPr="00533E4C">
        <w:rPr>
          <w:rFonts w:cs="Times New Roman"/>
          <w:u w:color="000000" w:themeColor="text1"/>
        </w:rPr>
        <w:tab/>
      </w:r>
      <w:r w:rsidRPr="00533E4C">
        <w:rPr>
          <w:rFonts w:cs="Times New Roman"/>
          <w:u w:color="000000" w:themeColor="text1"/>
        </w:rPr>
        <w:tab/>
        <w:t xml:space="preserve">(8) </w:t>
      </w:r>
      <w:r w:rsidRPr="00533E4C">
        <w:rPr>
          <w:rFonts w:cs="Times New Roman"/>
          <w:u w:color="000000" w:themeColor="text1"/>
        </w:rPr>
        <w:tab/>
        <w:t>transferring or giving to a person under the age of twenty</w:t>
      </w:r>
      <w:r>
        <w:rPr>
          <w:rFonts w:cs="Times New Roman"/>
          <w:u w:color="000000" w:themeColor="text1"/>
        </w:rPr>
        <w:noBreakHyphen/>
      </w:r>
      <w:r w:rsidRPr="00533E4C">
        <w:rPr>
          <w:rFonts w:cs="Times New Roman"/>
          <w:u w:color="000000" w:themeColor="text1"/>
        </w:rPr>
        <w:t>one years for consumption beer or wine in violation of Section 61</w:t>
      </w:r>
      <w:r>
        <w:rPr>
          <w:rFonts w:cs="Times New Roman"/>
          <w:u w:color="000000" w:themeColor="text1"/>
        </w:rPr>
        <w:noBreakHyphen/>
      </w:r>
      <w:r w:rsidRPr="00533E4C">
        <w:rPr>
          <w:rFonts w:cs="Times New Roman"/>
          <w:u w:color="000000" w:themeColor="text1"/>
        </w:rPr>
        <w:t>4</w:t>
      </w:r>
      <w:r>
        <w:rPr>
          <w:rFonts w:cs="Times New Roman"/>
          <w:u w:color="000000" w:themeColor="text1"/>
        </w:rPr>
        <w:noBreakHyphen/>
      </w:r>
      <w:r w:rsidRPr="00533E4C">
        <w:rPr>
          <w:rFonts w:cs="Times New Roman"/>
          <w:u w:color="000000" w:themeColor="text1"/>
        </w:rPr>
        <w:t>90; or</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r>
      <w:r w:rsidRPr="00533E4C">
        <w:rPr>
          <w:rFonts w:cs="Times New Roman"/>
          <w:u w:color="000000" w:themeColor="text1"/>
        </w:rPr>
        <w:tab/>
      </w:r>
      <w:r w:rsidRPr="00533E4C">
        <w:rPr>
          <w:rFonts w:cs="Times New Roman"/>
          <w:u w:color="000000" w:themeColor="text1"/>
        </w:rPr>
        <w:tab/>
        <w:t>(9)</w:t>
      </w:r>
      <w:r w:rsidRPr="00533E4C">
        <w:rPr>
          <w:rFonts w:cs="Times New Roman"/>
          <w:u w:color="000000" w:themeColor="text1"/>
        </w:rPr>
        <w:tab/>
        <w:t>contributing to the delinquency of a minor in violation of Section 16</w:t>
      </w:r>
      <w:r>
        <w:rPr>
          <w:rFonts w:cs="Times New Roman"/>
          <w:u w:color="000000" w:themeColor="text1"/>
        </w:rPr>
        <w:noBreakHyphen/>
      </w:r>
      <w:r w:rsidRPr="00533E4C">
        <w:rPr>
          <w:rFonts w:cs="Times New Roman"/>
          <w:u w:color="000000" w:themeColor="text1"/>
        </w:rPr>
        <w:t>17</w:t>
      </w:r>
      <w:r>
        <w:rPr>
          <w:rFonts w:cs="Times New Roman"/>
          <w:u w:color="000000" w:themeColor="text1"/>
        </w:rPr>
        <w:noBreakHyphen/>
      </w:r>
      <w:r w:rsidRPr="00533E4C">
        <w:rPr>
          <w:rFonts w:cs="Times New Roman"/>
          <w:u w:color="000000" w:themeColor="text1"/>
        </w:rPr>
        <w:t>490.</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33E4C">
        <w:rPr>
          <w:rFonts w:cs="Times New Roman"/>
          <w:u w:color="000000" w:themeColor="text1"/>
        </w:rPr>
        <w:tab/>
      </w:r>
      <w:r w:rsidRPr="00533E4C">
        <w:rPr>
          <w:rFonts w:cs="Times New Roman"/>
          <w:u w:color="000000" w:themeColor="text1"/>
        </w:rPr>
        <w:tab/>
      </w:r>
      <w:r w:rsidRPr="00533E4C">
        <w:rPr>
          <w:rFonts w:cs="Times New Roman"/>
          <w:color w:val="000000"/>
        </w:rPr>
        <w:t>(C)</w:t>
      </w:r>
      <w:r>
        <w:rPr>
          <w:rFonts w:cs="Times New Roman"/>
          <w:color w:val="000000"/>
        </w:rPr>
        <w:tab/>
      </w:r>
      <w:r w:rsidRPr="00533E4C">
        <w:rPr>
          <w:rFonts w:cs="Times New Roman"/>
          <w:color w:val="000000"/>
        </w:rPr>
        <w:t>If the person seeking medical assistance pursuant to this section previously has sought medical assistance for another person pursuant to this article, the court may consider the circumstances of the prior incidents and the related offenses to determine whether to grant the person immunity from prosecution.</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533E4C">
        <w:rPr>
          <w:rFonts w:cs="Times New Roman"/>
          <w:color w:val="000000"/>
        </w:rPr>
        <w:tab/>
      </w:r>
      <w:r w:rsidRPr="00533E4C">
        <w:rPr>
          <w:rFonts w:cs="Times New Roman"/>
          <w:color w:val="000000"/>
        </w:rPr>
        <w:tab/>
        <w:t>(D)</w:t>
      </w:r>
      <w:r>
        <w:rPr>
          <w:rFonts w:cs="Times New Roman"/>
          <w:color w:val="000000"/>
        </w:rPr>
        <w:tab/>
      </w:r>
      <w:r w:rsidRPr="00533E4C">
        <w:rPr>
          <w:rFonts w:cs="Times New Roman"/>
          <w:color w:val="000000"/>
        </w:rPr>
        <w:t>A person described in this section must use his or her own name when contacting authorities, fully cooperate with law enforcement and medical personnel, and must remain with the individual needing medical assistance until help arrives.</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33E4C">
        <w:rPr>
          <w:rFonts w:cs="Times New Roman"/>
          <w:szCs w:val="24"/>
        </w:rPr>
        <w:tab/>
        <w:t>Section 44</w:t>
      </w:r>
      <w:r>
        <w:rPr>
          <w:rFonts w:cs="Times New Roman"/>
          <w:szCs w:val="24"/>
        </w:rPr>
        <w:noBreakHyphen/>
      </w:r>
      <w:r w:rsidRPr="00533E4C">
        <w:rPr>
          <w:rFonts w:cs="Times New Roman"/>
          <w:szCs w:val="24"/>
        </w:rPr>
        <w:t>53</w:t>
      </w:r>
      <w:r>
        <w:rPr>
          <w:rFonts w:cs="Times New Roman"/>
          <w:szCs w:val="24"/>
        </w:rPr>
        <w:noBreakHyphen/>
        <w:t>1930.</w:t>
      </w:r>
      <w:r>
        <w:rPr>
          <w:rFonts w:cs="Times New Roman"/>
          <w:szCs w:val="24"/>
        </w:rPr>
        <w:tab/>
        <w:t>(A)</w:t>
      </w:r>
      <w:r>
        <w:rPr>
          <w:rFonts w:cs="Times New Roman"/>
          <w:szCs w:val="24"/>
        </w:rPr>
        <w:tab/>
      </w:r>
      <w:r w:rsidRPr="00533E4C">
        <w:rPr>
          <w:rFonts w:cs="Times New Roman"/>
          <w:szCs w:val="24"/>
        </w:rPr>
        <w:t>A person who experiences a drug or alcohol</w:t>
      </w:r>
      <w:r>
        <w:rPr>
          <w:rFonts w:cs="Times New Roman"/>
          <w:szCs w:val="24"/>
        </w:rPr>
        <w:noBreakHyphen/>
      </w:r>
      <w:r w:rsidRPr="00533E4C">
        <w:rPr>
          <w:rFonts w:cs="Times New Roman"/>
          <w:szCs w:val="24"/>
        </w:rPr>
        <w:t>related overdose and is in need of medical assistance may not be prosecuted for any of the offenses listed in Section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1920 if the evidence for prosecution was obtained as a result of the drug or alcohol</w:t>
      </w:r>
      <w:r>
        <w:rPr>
          <w:rFonts w:cs="Times New Roman"/>
          <w:szCs w:val="24"/>
        </w:rPr>
        <w:noBreakHyphen/>
      </w:r>
      <w:r w:rsidRPr="00533E4C">
        <w:rPr>
          <w:rFonts w:cs="Times New Roman"/>
          <w:szCs w:val="24"/>
        </w:rPr>
        <w:t>related overdose and need for medical assistance.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3E4C">
        <w:rPr>
          <w:rFonts w:cs="Times New Roman"/>
          <w:color w:val="000000"/>
        </w:rPr>
        <w:tab/>
      </w:r>
      <w:r w:rsidRPr="00533E4C">
        <w:rPr>
          <w:rFonts w:cs="Times New Roman"/>
          <w:color w:val="000000"/>
        </w:rPr>
        <w:tab/>
        <w:t>(B)</w:t>
      </w:r>
      <w:r>
        <w:rPr>
          <w:rFonts w:cs="Times New Roman"/>
          <w:color w:val="000000"/>
        </w:rPr>
        <w:tab/>
      </w:r>
      <w:r w:rsidRPr="00533E4C">
        <w:rPr>
          <w:rFonts w:cs="Times New Roman"/>
          <w:color w:val="000000"/>
        </w:rPr>
        <w:t>A person described in Section 44</w:t>
      </w:r>
      <w:r>
        <w:rPr>
          <w:rFonts w:cs="Times New Roman"/>
          <w:color w:val="000000"/>
        </w:rPr>
        <w:noBreakHyphen/>
      </w:r>
      <w:r w:rsidRPr="00533E4C">
        <w:rPr>
          <w:rFonts w:cs="Times New Roman"/>
          <w:color w:val="000000"/>
        </w:rPr>
        <w:t>53</w:t>
      </w:r>
      <w:r>
        <w:rPr>
          <w:rFonts w:cs="Times New Roman"/>
          <w:color w:val="000000"/>
        </w:rPr>
        <w:noBreakHyphen/>
      </w:r>
      <w:r w:rsidRPr="00533E4C">
        <w:rPr>
          <w:rFonts w:cs="Times New Roman"/>
          <w:color w:val="000000"/>
        </w:rPr>
        <w:t>1920 must use his or her own name when contacting authorities, and fully cooperate with law enforcement and medical personnel.</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33E4C">
        <w:rPr>
          <w:rFonts w:cs="Times New Roman"/>
          <w:szCs w:val="24"/>
        </w:rPr>
        <w:tab/>
        <w:t>Section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1940.</w:t>
      </w:r>
      <w:r w:rsidRPr="00533E4C">
        <w:rPr>
          <w:rFonts w:cs="Times New Roman"/>
          <w:szCs w:val="24"/>
        </w:rPr>
        <w:tab/>
        <w:t>The court may consider a person</w:t>
      </w:r>
      <w:r w:rsidRPr="00422E7A">
        <w:rPr>
          <w:rFonts w:cs="Times New Roman"/>
          <w:szCs w:val="24"/>
        </w:rPr>
        <w:t>’</w:t>
      </w:r>
      <w:r w:rsidRPr="00533E4C">
        <w:rPr>
          <w:rFonts w:cs="Times New Roman"/>
          <w:szCs w:val="24"/>
        </w:rPr>
        <w:t>s decision to seek medical assistance pursuant to Section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1920(A) or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1930 as a mitigating factor in a criminal prosecution or sentencing for a drug or alcohol</w:t>
      </w:r>
      <w:r>
        <w:rPr>
          <w:rFonts w:cs="Times New Roman"/>
          <w:szCs w:val="24"/>
        </w:rPr>
        <w:noBreakHyphen/>
      </w:r>
      <w:r w:rsidRPr="00533E4C">
        <w:rPr>
          <w:rFonts w:cs="Times New Roman"/>
          <w:szCs w:val="24"/>
        </w:rPr>
        <w:t>related offense that is not an offense listed in Section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1920(B).</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533E4C">
        <w:rPr>
          <w:rFonts w:cs="Times New Roman"/>
          <w:szCs w:val="24"/>
        </w:rPr>
        <w:tab/>
        <w:t>Section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1950.</w:t>
      </w:r>
      <w:r w:rsidRPr="00533E4C">
        <w:rPr>
          <w:rFonts w:cs="Times New Roman"/>
          <w:szCs w:val="24"/>
        </w:rPr>
        <w:tab/>
        <w:t>This article does not prohibit a person from being arrested, charged, or prosecuted, or from having his supervision status modified or revoked, based on an offense other than an offense listed in Section 44</w:t>
      </w:r>
      <w:r>
        <w:rPr>
          <w:rFonts w:cs="Times New Roman"/>
          <w:szCs w:val="24"/>
        </w:rPr>
        <w:noBreakHyphen/>
      </w:r>
      <w:r w:rsidRPr="00533E4C">
        <w:rPr>
          <w:rFonts w:cs="Times New Roman"/>
          <w:szCs w:val="24"/>
        </w:rPr>
        <w:t>53</w:t>
      </w:r>
      <w:r>
        <w:rPr>
          <w:rFonts w:cs="Times New Roman"/>
          <w:szCs w:val="24"/>
        </w:rPr>
        <w:noBreakHyphen/>
      </w:r>
      <w:r w:rsidRPr="00533E4C">
        <w:rPr>
          <w:rFonts w:cs="Times New Roman"/>
          <w:szCs w:val="24"/>
        </w:rPr>
        <w:t>1920(B), whether or not the offense arises from the same circumstances for which the person sought medical assistance.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rPr>
        <w:tab/>
        <w:t>Section 44</w:t>
      </w:r>
      <w:r>
        <w:rPr>
          <w:rFonts w:cs="Times New Roman"/>
        </w:rPr>
        <w:noBreakHyphen/>
      </w:r>
      <w:r w:rsidRPr="00533E4C">
        <w:rPr>
          <w:rFonts w:cs="Times New Roman"/>
        </w:rPr>
        <w:t>53</w:t>
      </w:r>
      <w:r>
        <w:rPr>
          <w:rFonts w:cs="Times New Roman"/>
        </w:rPr>
        <w:noBreakHyphen/>
      </w:r>
      <w:r w:rsidRPr="00533E4C">
        <w:rPr>
          <w:rFonts w:cs="Times New Roman"/>
        </w:rPr>
        <w:t>1960.</w:t>
      </w:r>
      <w:r w:rsidRPr="00533E4C">
        <w:rPr>
          <w:rFonts w:cs="Times New Roman"/>
        </w:rPr>
        <w:tab/>
      </w:r>
      <w:r w:rsidRPr="00533E4C">
        <w:rPr>
          <w:rFonts w:cs="Times New Roman"/>
          <w:u w:color="000000" w:themeColor="text1"/>
        </w:rPr>
        <w:t>Nothing in this section may be construed to:</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tab/>
        <w:t>(1)</w:t>
      </w:r>
      <w:r w:rsidRPr="00533E4C">
        <w:rPr>
          <w:rFonts w:cs="Times New Roman"/>
          <w:u w:color="000000" w:themeColor="text1"/>
        </w:rPr>
        <w:tab/>
        <w:t>limit the admissibility of any evidence in connection with the investigation or prosecution of a crime with regard to a defendant who does not qualify for the protections of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1920(A) or with regard to other crimes committed by a person who otherwise qualifies for protection pursuant to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1920(A) or Section 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 xml:space="preserve">1930; </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33E4C">
        <w:rPr>
          <w:rFonts w:cs="Times New Roman"/>
          <w:u w:color="000000" w:themeColor="text1"/>
        </w:rPr>
        <w:lastRenderedPageBreak/>
        <w:tab/>
        <w:t>(2)</w:t>
      </w:r>
      <w:r w:rsidRPr="00533E4C">
        <w:rPr>
          <w:rFonts w:cs="Times New Roman"/>
          <w:u w:color="000000" w:themeColor="text1"/>
        </w:rPr>
        <w:tab/>
        <w:t>limit any seizure of evidence or contraband otherwise permitted by law; or</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533E4C">
        <w:rPr>
          <w:rFonts w:cs="Times New Roman"/>
          <w:szCs w:val="24"/>
          <w:u w:color="000000" w:themeColor="text1"/>
        </w:rPr>
        <w:tab/>
        <w:t>(3)</w:t>
      </w:r>
      <w:r w:rsidRPr="00533E4C">
        <w:rPr>
          <w:rFonts w:cs="Times New Roman"/>
          <w:szCs w:val="24"/>
          <w:u w:color="000000" w:themeColor="text1"/>
        </w:rPr>
        <w:tab/>
        <w:t>limit or abridge the authority of a law enforcement officer to detain or take into custody a person in the course of an investigation or to effect an arrest for any offense, except as provided in Section 44</w:t>
      </w:r>
      <w:r>
        <w:rPr>
          <w:rFonts w:cs="Times New Roman"/>
          <w:szCs w:val="24"/>
          <w:u w:color="000000" w:themeColor="text1"/>
        </w:rPr>
        <w:noBreakHyphen/>
      </w:r>
      <w:r w:rsidRPr="00533E4C">
        <w:rPr>
          <w:rFonts w:cs="Times New Roman"/>
          <w:szCs w:val="24"/>
          <w:u w:color="000000" w:themeColor="text1"/>
        </w:rPr>
        <w:t>53</w:t>
      </w:r>
      <w:r>
        <w:rPr>
          <w:rFonts w:cs="Times New Roman"/>
          <w:szCs w:val="24"/>
          <w:u w:color="000000" w:themeColor="text1"/>
        </w:rPr>
        <w:noBreakHyphen/>
      </w:r>
      <w:r w:rsidRPr="00533E4C">
        <w:rPr>
          <w:rFonts w:cs="Times New Roman"/>
          <w:szCs w:val="24"/>
          <w:u w:color="000000" w:themeColor="text1"/>
        </w:rPr>
        <w:t>1920(A) or Section 44</w:t>
      </w:r>
      <w:r>
        <w:rPr>
          <w:rFonts w:cs="Times New Roman"/>
          <w:szCs w:val="24"/>
          <w:u w:color="000000" w:themeColor="text1"/>
        </w:rPr>
        <w:noBreakHyphen/>
      </w:r>
      <w:r w:rsidRPr="00533E4C">
        <w:rPr>
          <w:rFonts w:cs="Times New Roman"/>
          <w:szCs w:val="24"/>
          <w:u w:color="000000" w:themeColor="text1"/>
        </w:rPr>
        <w:t>53</w:t>
      </w:r>
      <w:r>
        <w:rPr>
          <w:rFonts w:cs="Times New Roman"/>
          <w:szCs w:val="24"/>
          <w:u w:color="000000" w:themeColor="text1"/>
        </w:rPr>
        <w:noBreakHyphen/>
      </w:r>
      <w:r w:rsidRPr="00533E4C">
        <w:rPr>
          <w:rFonts w:cs="Times New Roman"/>
          <w:szCs w:val="24"/>
          <w:u w:color="000000" w:themeColor="text1"/>
        </w:rPr>
        <w:t>1930.</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3E4C">
        <w:rPr>
          <w:rFonts w:cs="Times New Roman"/>
        </w:rPr>
        <w:tab/>
        <w:t>Section 44</w:t>
      </w:r>
      <w:r>
        <w:rPr>
          <w:rFonts w:cs="Times New Roman"/>
        </w:rPr>
        <w:noBreakHyphen/>
      </w:r>
      <w:r w:rsidRPr="00533E4C">
        <w:rPr>
          <w:rFonts w:cs="Times New Roman"/>
        </w:rPr>
        <w:t>53</w:t>
      </w:r>
      <w:r>
        <w:rPr>
          <w:rFonts w:cs="Times New Roman"/>
        </w:rPr>
        <w:noBreakHyphen/>
      </w:r>
      <w:r w:rsidRPr="00533E4C">
        <w:rPr>
          <w:rFonts w:cs="Times New Roman"/>
        </w:rPr>
        <w:t>1970.</w:t>
      </w:r>
      <w:r w:rsidRPr="00533E4C">
        <w:rPr>
          <w:rFonts w:cs="Times New Roman"/>
        </w:rPr>
        <w:tab/>
        <w:t xml:space="preserve">A law enforcement officer who arrests a person for an offense listed in Section </w:t>
      </w:r>
      <w:r w:rsidRPr="00533E4C">
        <w:rPr>
          <w:rFonts w:cs="Times New Roman"/>
          <w:u w:color="000000" w:themeColor="text1"/>
        </w:rPr>
        <w:t>44</w:t>
      </w:r>
      <w:r>
        <w:rPr>
          <w:rFonts w:cs="Times New Roman"/>
          <w:u w:color="000000" w:themeColor="text1"/>
        </w:rPr>
        <w:noBreakHyphen/>
      </w:r>
      <w:r w:rsidRPr="00533E4C">
        <w:rPr>
          <w:rFonts w:cs="Times New Roman"/>
          <w:u w:color="000000" w:themeColor="text1"/>
        </w:rPr>
        <w:t>53</w:t>
      </w:r>
      <w:r>
        <w:rPr>
          <w:rFonts w:cs="Times New Roman"/>
          <w:u w:color="000000" w:themeColor="text1"/>
        </w:rPr>
        <w:noBreakHyphen/>
      </w:r>
      <w:r w:rsidRPr="00533E4C">
        <w:rPr>
          <w:rFonts w:cs="Times New Roman"/>
          <w:u w:color="000000" w:themeColor="text1"/>
        </w:rPr>
        <w:t>1920(B)</w:t>
      </w:r>
      <w:r w:rsidRPr="00533E4C">
        <w:rPr>
          <w:rFonts w:cs="Times New Roman"/>
        </w:rPr>
        <w:t xml:space="preserve"> is not subject to criminal prosecution, or civil liability, for false arrest or false imprisonment if the officer made the arrest based on probable cause.”</w:t>
      </w:r>
    </w:p>
    <w:p w:rsidR="00913A50"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3A50" w:rsidRPr="007F3BEA"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13A50" w:rsidRPr="00533E4C"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33E4C">
        <w:rPr>
          <w:rFonts w:cs="Times New Roman"/>
        </w:rPr>
        <w:t>SECTION</w:t>
      </w:r>
      <w:r w:rsidRPr="00533E4C">
        <w:rPr>
          <w:rFonts w:cs="Times New Roman"/>
        </w:rPr>
        <w:tab/>
        <w:t>2.</w:t>
      </w:r>
      <w:r w:rsidRPr="00533E4C">
        <w:rPr>
          <w:rFonts w:cs="Times New Roman"/>
        </w:rPr>
        <w:tab/>
        <w:t>This act takes effect upon approval</w:t>
      </w:r>
      <w:r>
        <w:rPr>
          <w:rFonts w:cs="Times New Roman"/>
        </w:rPr>
        <w:t xml:space="preserve"> by the Governor.</w:t>
      </w:r>
    </w:p>
    <w:p w:rsidR="00913A50"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13A50" w:rsidRDefault="00913A50"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2017.</w:t>
      </w:r>
    </w:p>
    <w:p w:rsidR="00913A50" w:rsidRDefault="00913A50" w:rsidP="00913A50">
      <w:pPr>
        <w:jc w:val="both"/>
        <w:rPr>
          <w:color w:val="000000" w:themeColor="text1"/>
        </w:rPr>
      </w:pPr>
    </w:p>
    <w:p w:rsidR="00913A50" w:rsidRDefault="00913A50" w:rsidP="00913A50">
      <w:pPr>
        <w:jc w:val="both"/>
        <w:rPr>
          <w:color w:val="000000" w:themeColor="text1"/>
        </w:rPr>
      </w:pPr>
      <w:r>
        <w:rPr>
          <w:color w:val="000000" w:themeColor="text1"/>
        </w:rPr>
        <w:t>Approved the 10</w:t>
      </w:r>
      <w:r w:rsidRPr="00BD3E77">
        <w:rPr>
          <w:color w:val="000000" w:themeColor="text1"/>
          <w:vertAlign w:val="superscript"/>
        </w:rPr>
        <w:t>th</w:t>
      </w:r>
      <w:r>
        <w:rPr>
          <w:color w:val="000000" w:themeColor="text1"/>
        </w:rPr>
        <w:t xml:space="preserve"> day of June, 2017. </w:t>
      </w:r>
    </w:p>
    <w:p w:rsidR="00913A50" w:rsidRDefault="00913A50" w:rsidP="00913A50">
      <w:pPr>
        <w:jc w:val="center"/>
        <w:rPr>
          <w:color w:val="000000" w:themeColor="text1"/>
        </w:rPr>
      </w:pPr>
    </w:p>
    <w:p w:rsidR="00913A50" w:rsidRDefault="00913A50" w:rsidP="00913A50">
      <w:pPr>
        <w:jc w:val="center"/>
        <w:rPr>
          <w:color w:val="000000" w:themeColor="text1"/>
        </w:rPr>
      </w:pPr>
      <w:r>
        <w:rPr>
          <w:color w:val="000000" w:themeColor="text1"/>
        </w:rPr>
        <w:t>__________</w:t>
      </w:r>
    </w:p>
    <w:p w:rsidR="00434987" w:rsidRPr="00DD72DC" w:rsidRDefault="00434987" w:rsidP="00913A5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34987" w:rsidRPr="00DD72DC" w:rsidSect="00434987">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3BEA" w:rsidRDefault="007F3BEA" w:rsidP="007D5FAC">
      <w:r>
        <w:separator/>
      </w:r>
    </w:p>
  </w:endnote>
  <w:endnote w:type="continuationSeparator" w:id="0">
    <w:p w:rsidR="007F3BEA" w:rsidRDefault="007F3BE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87" w:rsidRPr="00434987" w:rsidRDefault="00434987" w:rsidP="0043498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13A50">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4987" w:rsidRDefault="0043498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3BEA" w:rsidRDefault="007F3BEA" w:rsidP="007D5FAC">
      <w:r>
        <w:separator/>
      </w:r>
    </w:p>
  </w:footnote>
  <w:footnote w:type="continuationSeparator" w:id="0">
    <w:p w:rsidR="007F3BEA" w:rsidRDefault="007F3BE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179"/>
    <w:docVar w:name="ActSecretary" w:val="Lee"/>
    <w:docVar w:name="ActSIdno" w:val="(125)  179SD17"/>
    <w:docVar w:name="clipname" w:val="179SD17"/>
    <w:docVar w:name="dvBillNumber" w:val="179"/>
    <w:docVar w:name="dvBillNumberPrefix" w:val="S"/>
    <w:docVar w:name="dvOriginalBody" w:val="Senate"/>
    <w:docVar w:name="OrigSENATEBillNo" w:val="179"/>
    <w:docVar w:name="SENATEACTFULLPATH" w:val="L:\COUNCIL\ACTS\179SD17.DOCX"/>
    <w:docVar w:name="WhatActtype" w:val="AN ACT"/>
  </w:docVars>
  <w:rsids>
    <w:rsidRoot w:val="00CD185F"/>
    <w:rsid w:val="00002DE0"/>
    <w:rsid w:val="000055D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1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22BC"/>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3ECD"/>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2E7A"/>
    <w:rsid w:val="00423310"/>
    <w:rsid w:val="00427BCB"/>
    <w:rsid w:val="00430DA3"/>
    <w:rsid w:val="00432E09"/>
    <w:rsid w:val="00434987"/>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5CE7"/>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114"/>
    <w:rsid w:val="00556774"/>
    <w:rsid w:val="00556D79"/>
    <w:rsid w:val="00560EBF"/>
    <w:rsid w:val="005627E7"/>
    <w:rsid w:val="00562952"/>
    <w:rsid w:val="005672F0"/>
    <w:rsid w:val="005741F9"/>
    <w:rsid w:val="005769B3"/>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B02"/>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76987"/>
    <w:rsid w:val="00690F2C"/>
    <w:rsid w:val="00690F99"/>
    <w:rsid w:val="00691B24"/>
    <w:rsid w:val="00696C4D"/>
    <w:rsid w:val="00696F5B"/>
    <w:rsid w:val="006A4214"/>
    <w:rsid w:val="006A5B40"/>
    <w:rsid w:val="006A65C8"/>
    <w:rsid w:val="006A6F1D"/>
    <w:rsid w:val="006A7D8A"/>
    <w:rsid w:val="006B172D"/>
    <w:rsid w:val="006B263A"/>
    <w:rsid w:val="006B4FA6"/>
    <w:rsid w:val="006C7535"/>
    <w:rsid w:val="006C7D00"/>
    <w:rsid w:val="006C7DDE"/>
    <w:rsid w:val="006F22C0"/>
    <w:rsid w:val="006F290C"/>
    <w:rsid w:val="007009F2"/>
    <w:rsid w:val="00704FF9"/>
    <w:rsid w:val="007052EC"/>
    <w:rsid w:val="00707063"/>
    <w:rsid w:val="007127A6"/>
    <w:rsid w:val="00725607"/>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576D"/>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3BEA"/>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6657"/>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3A50"/>
    <w:rsid w:val="00916EE8"/>
    <w:rsid w:val="0092121C"/>
    <w:rsid w:val="009218CD"/>
    <w:rsid w:val="009328E0"/>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5A1E"/>
    <w:rsid w:val="009B6EA6"/>
    <w:rsid w:val="009C170D"/>
    <w:rsid w:val="009C7BA1"/>
    <w:rsid w:val="009D0B32"/>
    <w:rsid w:val="009D75E7"/>
    <w:rsid w:val="009F42DA"/>
    <w:rsid w:val="00A03978"/>
    <w:rsid w:val="00A050C0"/>
    <w:rsid w:val="00A062DB"/>
    <w:rsid w:val="00A14F94"/>
    <w:rsid w:val="00A22884"/>
    <w:rsid w:val="00A23CED"/>
    <w:rsid w:val="00A25E64"/>
    <w:rsid w:val="00A26387"/>
    <w:rsid w:val="00A3022E"/>
    <w:rsid w:val="00A3123A"/>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743"/>
    <w:rsid w:val="00AB1AB5"/>
    <w:rsid w:val="00AB2F1E"/>
    <w:rsid w:val="00AB355F"/>
    <w:rsid w:val="00AC0BD6"/>
    <w:rsid w:val="00AC14ED"/>
    <w:rsid w:val="00AC6E13"/>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7F8"/>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35582"/>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0C11"/>
    <w:rsid w:val="00CC2825"/>
    <w:rsid w:val="00CD185F"/>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6432B"/>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D72DC"/>
    <w:rsid w:val="00DE2D21"/>
    <w:rsid w:val="00DF0E69"/>
    <w:rsid w:val="00E00FC9"/>
    <w:rsid w:val="00E02CA8"/>
    <w:rsid w:val="00E076BB"/>
    <w:rsid w:val="00E14905"/>
    <w:rsid w:val="00E176C6"/>
    <w:rsid w:val="00E30B11"/>
    <w:rsid w:val="00E3356F"/>
    <w:rsid w:val="00E33964"/>
    <w:rsid w:val="00E3462F"/>
    <w:rsid w:val="00E36231"/>
    <w:rsid w:val="00E500F1"/>
    <w:rsid w:val="00E5358E"/>
    <w:rsid w:val="00E5665F"/>
    <w:rsid w:val="00E60357"/>
    <w:rsid w:val="00E614B9"/>
    <w:rsid w:val="00E61B4C"/>
    <w:rsid w:val="00E7087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5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719322C4-371E-414B-BF4D-E60D57C732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3498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495CE7"/>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7F3BE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F3BEA"/>
    <w:rPr>
      <w:rFonts w:ascii="Segoe UI" w:hAnsi="Segoe UI" w:cs="Segoe UI"/>
      <w:sz w:val="18"/>
      <w:szCs w:val="18"/>
    </w:rPr>
  </w:style>
  <w:style w:type="table" w:styleId="TableGrid">
    <w:name w:val="Table Grid"/>
    <w:basedOn w:val="TableNormal"/>
    <w:uiPriority w:val="59"/>
    <w:rsid w:val="0072560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3498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7698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7.docx" TargetMode="External"/><Relationship Id="rId13" Type="http://schemas.openxmlformats.org/officeDocument/2006/relationships/hyperlink" Target="file:///h:\hj\20170418.docx" TargetMode="External"/><Relationship Id="rId18" Type="http://schemas.openxmlformats.org/officeDocument/2006/relationships/hyperlink" Target="file:///h:\hj\20170509.docx" TargetMode="External"/><Relationship Id="rId26" Type="http://schemas.openxmlformats.org/officeDocument/2006/relationships/hyperlink" Target="file:///h:\sj\20170606.docx" TargetMode="External"/><Relationship Id="rId39"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h:\sj\20170511.docx" TargetMode="External"/><Relationship Id="rId34" Type="http://schemas.openxmlformats.org/officeDocument/2006/relationships/hyperlink" Target="file:///p:\pprever\2017-18\179_20170510.docx" TargetMode="External"/><Relationship Id="rId7" Type="http://schemas.openxmlformats.org/officeDocument/2006/relationships/hyperlink" Target="file:///h:\sj\20170110.docx" TargetMode="External"/><Relationship Id="rId12" Type="http://schemas.openxmlformats.org/officeDocument/2006/relationships/hyperlink" Target="file:///h:\sj\20170406.docx" TargetMode="External"/><Relationship Id="rId17" Type="http://schemas.openxmlformats.org/officeDocument/2006/relationships/hyperlink" Target="file:///h:\hj\20170509.docx" TargetMode="External"/><Relationship Id="rId25" Type="http://schemas.openxmlformats.org/officeDocument/2006/relationships/hyperlink" Target="file:///h:\sj\20170606.docx" TargetMode="External"/><Relationship Id="rId33" Type="http://schemas.openxmlformats.org/officeDocument/2006/relationships/hyperlink" Target="file:///p:\pprever\2017-18\179_20170509.docx"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170509.docx" TargetMode="External"/><Relationship Id="rId20" Type="http://schemas.openxmlformats.org/officeDocument/2006/relationships/hyperlink" Target="file:///h:\sj\20170511.docx" TargetMode="External"/><Relationship Id="rId29" Type="http://schemas.openxmlformats.org/officeDocument/2006/relationships/hyperlink" Target="file:///p:\pprever\2017-18\179_20170307.docx"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309.docx" TargetMode="External"/><Relationship Id="rId24" Type="http://schemas.openxmlformats.org/officeDocument/2006/relationships/hyperlink" Target="file:///h:\sj\20170606.docx" TargetMode="External"/><Relationship Id="rId32" Type="http://schemas.openxmlformats.org/officeDocument/2006/relationships/hyperlink" Target="file:///p:\pprever\2017-18\179_20170503.docx" TargetMode="External"/><Relationship Id="rId37"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170503.docx" TargetMode="External"/><Relationship Id="rId23" Type="http://schemas.openxmlformats.org/officeDocument/2006/relationships/hyperlink" Target="file:///h:\sj\20170511.docx" TargetMode="External"/><Relationship Id="rId28" Type="http://schemas.openxmlformats.org/officeDocument/2006/relationships/hyperlink" Target="file:///p:\pprever\2017-18\179_20161213.docx" TargetMode="External"/><Relationship Id="rId36" Type="http://schemas.openxmlformats.org/officeDocument/2006/relationships/footer" Target="footer1.xml"/><Relationship Id="rId10" Type="http://schemas.openxmlformats.org/officeDocument/2006/relationships/hyperlink" Target="file:///h:\sj\20170309.docx" TargetMode="External"/><Relationship Id="rId19" Type="http://schemas.openxmlformats.org/officeDocument/2006/relationships/hyperlink" Target="file:///h:\hj\20170510.docx" TargetMode="External"/><Relationship Id="rId31" Type="http://schemas.openxmlformats.org/officeDocument/2006/relationships/hyperlink" Target="file:///p:\pprever\2017-18\179_20170309.docx" TargetMode="External"/><Relationship Id="rId4" Type="http://schemas.openxmlformats.org/officeDocument/2006/relationships/footnotes" Target="footnotes.xml"/><Relationship Id="rId9" Type="http://schemas.openxmlformats.org/officeDocument/2006/relationships/hyperlink" Target="file:///h:\sj\20170309.docx" TargetMode="External"/><Relationship Id="rId14" Type="http://schemas.openxmlformats.org/officeDocument/2006/relationships/hyperlink" Target="file:///h:\hj\20170418.docx" TargetMode="External"/><Relationship Id="rId22" Type="http://schemas.openxmlformats.org/officeDocument/2006/relationships/hyperlink" Target="file:///h:\hj\20170511.docx" TargetMode="External"/><Relationship Id="rId27" Type="http://schemas.openxmlformats.org/officeDocument/2006/relationships/hyperlink" Target="http://www.scstatehouse.gov/billsearch.php?billnumbers=179&amp;session=122&amp;summary=B" TargetMode="External"/><Relationship Id="rId30" Type="http://schemas.openxmlformats.org/officeDocument/2006/relationships/hyperlink" Target="file:///p:\pprever\2017-18\179_20170308.docx" TargetMode="External"/><Relationship Id="rId35" Type="http://schemas.openxmlformats.org/officeDocument/2006/relationships/hyperlink" Target="file:///p:\pprever\2017-18\179_2017060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AEFB84E4</Template>
  <TotalTime>0</TotalTime>
  <Pages>6</Pages>
  <Words>1807</Words>
  <Characters>9597</Characters>
  <Application>Microsoft Office Word</Application>
  <DocSecurity>0</DocSecurity>
  <Lines>223</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11338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179: Drug or Alcohol-Related Overdose Medical Treatment - South Carolina Legislature Online</dc:title>
  <dc:subject/>
  <dc:creator>nancylee</dc:creator>
  <cp:keywords/>
  <dc:description/>
  <cp:lastModifiedBy>Lavarres Lynch</cp:lastModifiedBy>
  <cp:revision>2</cp:revision>
  <cp:lastPrinted>2017-06-06T21:03:00Z</cp:lastPrinted>
  <dcterms:created xsi:type="dcterms:W3CDTF">2017-06-23T18:25:00Z</dcterms:created>
  <dcterms:modified xsi:type="dcterms:W3CDTF">2017-06-23T18:25:00Z</dcterms:modified>
</cp:coreProperties>
</file>