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3B2" w:rsidRPr="00B643B2" w:rsidRDefault="00B643B2" w:rsidP="00B643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643B2">
        <w:rPr>
          <w:rFonts w:eastAsia="Times New Roman" w:cs="Times New Roman"/>
          <w:b/>
          <w:szCs w:val="20"/>
        </w:rPr>
        <w:t>South Carolina General Assembly</w:t>
      </w:r>
    </w:p>
    <w:p w:rsidR="00B643B2" w:rsidRPr="00B643B2" w:rsidRDefault="00B643B2" w:rsidP="00B643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643B2">
        <w:rPr>
          <w:rFonts w:eastAsia="Times New Roman" w:cs="Times New Roman"/>
          <w:szCs w:val="20"/>
        </w:rPr>
        <w:t>122nd Session, 2017-2018</w:t>
      </w:r>
    </w:p>
    <w:p w:rsidR="00B643B2" w:rsidRPr="00B643B2" w:rsidRDefault="00B643B2" w:rsidP="00B643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643B2" w:rsidRPr="00B643B2" w:rsidRDefault="008952EF" w:rsidP="00B643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A22, R38, H3034</w:t>
      </w:r>
    </w:p>
    <w:p w:rsidR="00B643B2" w:rsidRPr="00B643B2" w:rsidRDefault="00B643B2" w:rsidP="00B643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B643B2" w:rsidRPr="00B643B2" w:rsidRDefault="00B643B2" w:rsidP="00B643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643B2">
        <w:rPr>
          <w:rFonts w:eastAsia="Times New Roman" w:cs="Times New Roman"/>
          <w:b/>
          <w:szCs w:val="20"/>
        </w:rPr>
        <w:t>STATUS INFORMATION</w:t>
      </w:r>
    </w:p>
    <w:p w:rsidR="00B643B2" w:rsidRPr="00B643B2" w:rsidRDefault="00B643B2" w:rsidP="00B643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643B2" w:rsidRPr="00B643B2" w:rsidRDefault="00B643B2" w:rsidP="00B643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643B2">
        <w:rPr>
          <w:rFonts w:eastAsia="Times New Roman" w:cs="Times New Roman"/>
          <w:szCs w:val="20"/>
        </w:rPr>
        <w:t>General Bill</w:t>
      </w:r>
    </w:p>
    <w:p w:rsidR="00B643B2" w:rsidRPr="00B643B2" w:rsidRDefault="00B643B2" w:rsidP="00B643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643B2">
        <w:rPr>
          <w:rFonts w:eastAsia="Times New Roman" w:cs="Times New Roman"/>
          <w:szCs w:val="20"/>
        </w:rPr>
        <w:t>Sponsors: Rep. Daning</w:t>
      </w:r>
    </w:p>
    <w:p w:rsidR="00B643B2" w:rsidRPr="00B643B2" w:rsidRDefault="00B643B2" w:rsidP="00B643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643B2">
        <w:rPr>
          <w:rFonts w:eastAsia="Times New Roman" w:cs="Times New Roman"/>
          <w:szCs w:val="20"/>
        </w:rPr>
        <w:t>Document Path: l:\council\bills\agm\18953wab17.docx</w:t>
      </w:r>
    </w:p>
    <w:p w:rsidR="00B643B2" w:rsidRPr="00B643B2" w:rsidRDefault="00B643B2" w:rsidP="00B643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61E22" w:rsidRDefault="00061E22" w:rsidP="00B643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10, 2017</w:t>
      </w:r>
    </w:p>
    <w:p w:rsidR="00061E22" w:rsidRDefault="00061E22" w:rsidP="00B643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23, 2017</w:t>
      </w:r>
    </w:p>
    <w:p w:rsidR="00061E22" w:rsidRDefault="00061E22" w:rsidP="00B643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22, 2017</w:t>
      </w:r>
    </w:p>
    <w:p w:rsidR="00061E22" w:rsidRDefault="00061E22" w:rsidP="00B643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19, 2017</w:t>
      </w:r>
    </w:p>
    <w:p w:rsidR="00061E22" w:rsidRDefault="00061E22" w:rsidP="00B643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9, 2017, Signed</w:t>
      </w:r>
    </w:p>
    <w:p w:rsidR="00061E22" w:rsidRDefault="00061E22" w:rsidP="00B643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643B2" w:rsidRPr="00B643B2" w:rsidRDefault="00B643B2" w:rsidP="00B643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643B2">
        <w:rPr>
          <w:rFonts w:eastAsia="Times New Roman" w:cs="Times New Roman"/>
          <w:szCs w:val="20"/>
        </w:rPr>
        <w:t>Summary: In-state tuition</w:t>
      </w:r>
    </w:p>
    <w:p w:rsidR="00B643B2" w:rsidRPr="00B643B2" w:rsidRDefault="00B643B2" w:rsidP="00B643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643B2" w:rsidRPr="00B643B2" w:rsidRDefault="00B643B2" w:rsidP="00B643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643B2" w:rsidRPr="00B643B2" w:rsidRDefault="00B643B2" w:rsidP="00B643B2">
      <w:pPr>
        <w:widowControl w:val="0"/>
        <w:tabs>
          <w:tab w:val="center" w:pos="590"/>
          <w:tab w:val="center" w:pos="1440"/>
          <w:tab w:val="left" w:pos="1872"/>
          <w:tab w:val="left" w:pos="9187"/>
        </w:tabs>
        <w:rPr>
          <w:rFonts w:eastAsia="Times New Roman" w:cs="Times New Roman"/>
          <w:szCs w:val="20"/>
        </w:rPr>
      </w:pPr>
      <w:r w:rsidRPr="00B643B2">
        <w:rPr>
          <w:rFonts w:eastAsia="Times New Roman" w:cs="Times New Roman"/>
          <w:b/>
          <w:szCs w:val="20"/>
        </w:rPr>
        <w:t>HISTORY OF LEGISLATIVE ACTIONS</w:t>
      </w:r>
    </w:p>
    <w:p w:rsidR="00B643B2" w:rsidRPr="00B643B2" w:rsidRDefault="00B643B2" w:rsidP="00B643B2">
      <w:pPr>
        <w:widowControl w:val="0"/>
        <w:tabs>
          <w:tab w:val="center" w:pos="590"/>
          <w:tab w:val="center" w:pos="1440"/>
          <w:tab w:val="left" w:pos="1872"/>
          <w:tab w:val="left" w:pos="9187"/>
        </w:tabs>
        <w:rPr>
          <w:rFonts w:eastAsia="Times New Roman" w:cs="Times New Roman"/>
          <w:szCs w:val="20"/>
        </w:rPr>
      </w:pPr>
    </w:p>
    <w:p w:rsidR="00B643B2" w:rsidRPr="00B643B2" w:rsidRDefault="00B643B2" w:rsidP="00B643B2">
      <w:pPr>
        <w:widowControl w:val="0"/>
        <w:tabs>
          <w:tab w:val="center" w:pos="590"/>
          <w:tab w:val="center" w:pos="1440"/>
          <w:tab w:val="left" w:pos="1872"/>
          <w:tab w:val="left" w:pos="9187"/>
        </w:tabs>
        <w:rPr>
          <w:rFonts w:eastAsia="Times New Roman" w:cs="Times New Roman"/>
          <w:szCs w:val="20"/>
        </w:rPr>
      </w:pPr>
      <w:r w:rsidRPr="00B643B2">
        <w:rPr>
          <w:rFonts w:eastAsia="Times New Roman" w:cs="Times New Roman"/>
          <w:szCs w:val="20"/>
          <w:u w:val="single"/>
        </w:rPr>
        <w:tab/>
        <w:t>Date</w:t>
      </w:r>
      <w:r w:rsidRPr="00B643B2">
        <w:rPr>
          <w:rFonts w:eastAsia="Times New Roman" w:cs="Times New Roman"/>
          <w:szCs w:val="20"/>
          <w:u w:val="single"/>
        </w:rPr>
        <w:tab/>
        <w:t>Body</w:t>
      </w:r>
      <w:r w:rsidRPr="00B643B2">
        <w:rPr>
          <w:rFonts w:eastAsia="Times New Roman" w:cs="Times New Roman"/>
          <w:szCs w:val="20"/>
          <w:u w:val="single"/>
        </w:rPr>
        <w:tab/>
        <w:t>Action Description with journal page number</w:t>
      </w:r>
      <w:r w:rsidRPr="00B643B2">
        <w:rPr>
          <w:rFonts w:eastAsia="Times New Roman" w:cs="Times New Roman"/>
          <w:szCs w:val="20"/>
          <w:u w:val="single"/>
        </w:rPr>
        <w:tab/>
      </w:r>
    </w:p>
    <w:p w:rsidR="008952EF" w:rsidRDefault="008952EF" w:rsidP="008952EF">
      <w:pPr>
        <w:widowControl w:val="0"/>
        <w:tabs>
          <w:tab w:val="right" w:pos="1008"/>
          <w:tab w:val="left" w:pos="1152"/>
          <w:tab w:val="left" w:pos="1872"/>
          <w:tab w:val="left" w:pos="9187"/>
        </w:tabs>
        <w:ind w:left="2088" w:hanging="2088"/>
        <w:rPr>
          <w:rFonts w:cs="Times New Roman"/>
        </w:rPr>
      </w:pPr>
      <w:r>
        <w:rPr>
          <w:rFonts w:cs="Times New Roman"/>
        </w:rPr>
        <w:tab/>
        <w:t>12/15/2016</w:t>
      </w:r>
      <w:r>
        <w:rPr>
          <w:rFonts w:cs="Times New Roman"/>
        </w:rPr>
        <w:tab/>
        <w:t>House</w:t>
      </w:r>
      <w:r>
        <w:rPr>
          <w:rFonts w:cs="Times New Roman"/>
        </w:rPr>
        <w:tab/>
      </w:r>
      <w:r w:rsidRPr="00E9606C">
        <w:rPr>
          <w:rFonts w:cs="Times New Roman"/>
        </w:rPr>
        <w:t>Prefiled</w:t>
      </w:r>
    </w:p>
    <w:p w:rsidR="008952EF" w:rsidRDefault="008952EF" w:rsidP="008952EF">
      <w:pPr>
        <w:widowControl w:val="0"/>
        <w:tabs>
          <w:tab w:val="right" w:pos="1008"/>
          <w:tab w:val="left" w:pos="1152"/>
          <w:tab w:val="left" w:pos="1872"/>
          <w:tab w:val="left" w:pos="9187"/>
        </w:tabs>
        <w:ind w:left="2088" w:hanging="2088"/>
        <w:rPr>
          <w:rFonts w:cs="Times New Roman"/>
        </w:rPr>
      </w:pPr>
      <w:r>
        <w:rPr>
          <w:rFonts w:cs="Times New Roman"/>
        </w:rPr>
        <w:tab/>
        <w:t>12/15/2016</w:t>
      </w:r>
      <w:r>
        <w:rPr>
          <w:rFonts w:cs="Times New Roman"/>
        </w:rPr>
        <w:tab/>
        <w:t>House</w:t>
      </w:r>
      <w:r>
        <w:rPr>
          <w:rFonts w:cs="Times New Roman"/>
        </w:rPr>
        <w:tab/>
      </w:r>
      <w:r w:rsidRPr="00E9606C">
        <w:rPr>
          <w:rFonts w:cs="Times New Roman"/>
        </w:rPr>
        <w:t xml:space="preserve">Referred to Committee on </w:t>
      </w:r>
      <w:r w:rsidRPr="00E9606C">
        <w:rPr>
          <w:rFonts w:cs="Times New Roman"/>
          <w:b/>
        </w:rPr>
        <w:t>Education and Public Works</w:t>
      </w:r>
    </w:p>
    <w:p w:rsidR="008952EF" w:rsidRDefault="008952EF" w:rsidP="008952EF">
      <w:pPr>
        <w:widowControl w:val="0"/>
        <w:tabs>
          <w:tab w:val="right" w:pos="1008"/>
          <w:tab w:val="left" w:pos="1152"/>
          <w:tab w:val="left" w:pos="1872"/>
          <w:tab w:val="left" w:pos="9187"/>
        </w:tabs>
        <w:ind w:left="2088" w:hanging="2088"/>
        <w:rPr>
          <w:rFonts w:cs="Times New Roman"/>
        </w:rPr>
      </w:pPr>
      <w:r>
        <w:rPr>
          <w:rFonts w:cs="Times New Roman"/>
        </w:rPr>
        <w:tab/>
        <w:t>1/10/2017</w:t>
      </w:r>
      <w:r>
        <w:rPr>
          <w:rFonts w:cs="Times New Roman"/>
        </w:rPr>
        <w:tab/>
        <w:t>House</w:t>
      </w:r>
      <w:r>
        <w:rPr>
          <w:rFonts w:cs="Times New Roman"/>
        </w:rPr>
        <w:tab/>
      </w:r>
      <w:r w:rsidRPr="00E9606C">
        <w:rPr>
          <w:rFonts w:cs="Times New Roman"/>
        </w:rPr>
        <w:t>Introduced and read first time (</w:t>
      </w:r>
      <w:hyperlink r:id="rId7" w:history="1">
        <w:r w:rsidRPr="00E9606C">
          <w:rPr>
            <w:rStyle w:val="Hyperlink"/>
            <w:rFonts w:cs="Times New Roman"/>
          </w:rPr>
          <w:t>House Journal</w:t>
        </w:r>
        <w:r w:rsidRPr="00E9606C">
          <w:rPr>
            <w:rStyle w:val="Hyperlink"/>
            <w:rFonts w:cs="Times New Roman"/>
          </w:rPr>
          <w:noBreakHyphen/>
          <w:t>page 48</w:t>
        </w:r>
      </w:hyperlink>
      <w:r w:rsidRPr="00E9606C">
        <w:rPr>
          <w:rFonts w:cs="Times New Roman"/>
        </w:rPr>
        <w:t>)</w:t>
      </w:r>
    </w:p>
    <w:p w:rsidR="008952EF" w:rsidRDefault="008952EF" w:rsidP="008952EF">
      <w:pPr>
        <w:widowControl w:val="0"/>
        <w:tabs>
          <w:tab w:val="right" w:pos="1008"/>
          <w:tab w:val="left" w:pos="1152"/>
          <w:tab w:val="left" w:pos="1872"/>
          <w:tab w:val="left" w:pos="9187"/>
        </w:tabs>
        <w:ind w:left="2088" w:hanging="2088"/>
        <w:rPr>
          <w:rFonts w:cs="Times New Roman"/>
        </w:rPr>
      </w:pPr>
      <w:r>
        <w:rPr>
          <w:rFonts w:cs="Times New Roman"/>
        </w:rPr>
        <w:tab/>
        <w:t>1/10/2017</w:t>
      </w:r>
      <w:r>
        <w:rPr>
          <w:rFonts w:cs="Times New Roman"/>
        </w:rPr>
        <w:tab/>
        <w:t>House</w:t>
      </w:r>
      <w:r>
        <w:rPr>
          <w:rFonts w:cs="Times New Roman"/>
        </w:rPr>
        <w:tab/>
      </w:r>
      <w:r w:rsidRPr="00E9606C">
        <w:rPr>
          <w:rFonts w:cs="Times New Roman"/>
        </w:rPr>
        <w:t>Referred to Co</w:t>
      </w:r>
      <w:r>
        <w:rPr>
          <w:rFonts w:cs="Times New Roman"/>
        </w:rPr>
        <w:t xml:space="preserve">mmittee on </w:t>
      </w:r>
      <w:r w:rsidRPr="00E9606C">
        <w:rPr>
          <w:rFonts w:cs="Times New Roman"/>
          <w:b/>
        </w:rPr>
        <w:t>Education and Public Works</w:t>
      </w:r>
      <w:r w:rsidRPr="00E9606C">
        <w:rPr>
          <w:rFonts w:cs="Times New Roman"/>
        </w:rPr>
        <w:t xml:space="preserve"> (</w:t>
      </w:r>
      <w:hyperlink r:id="rId8" w:history="1">
        <w:r w:rsidRPr="00E9606C">
          <w:rPr>
            <w:rStyle w:val="Hyperlink"/>
            <w:rFonts w:cs="Times New Roman"/>
          </w:rPr>
          <w:t>House Journal</w:t>
        </w:r>
        <w:r w:rsidRPr="00E9606C">
          <w:rPr>
            <w:rStyle w:val="Hyperlink"/>
            <w:rFonts w:cs="Times New Roman"/>
          </w:rPr>
          <w:noBreakHyphen/>
          <w:t>page 48</w:t>
        </w:r>
      </w:hyperlink>
      <w:bookmarkStart w:id="0" w:name="_GoBack"/>
      <w:bookmarkEnd w:id="0"/>
      <w:r w:rsidRPr="00E9606C">
        <w:rPr>
          <w:rFonts w:cs="Times New Roman"/>
        </w:rPr>
        <w:t>)</w:t>
      </w:r>
    </w:p>
    <w:p w:rsidR="008952EF" w:rsidRDefault="008952EF" w:rsidP="008952EF">
      <w:pPr>
        <w:widowControl w:val="0"/>
        <w:tabs>
          <w:tab w:val="right" w:pos="1008"/>
          <w:tab w:val="left" w:pos="1152"/>
          <w:tab w:val="left" w:pos="1872"/>
          <w:tab w:val="left" w:pos="9187"/>
        </w:tabs>
        <w:ind w:left="2088" w:hanging="2088"/>
        <w:rPr>
          <w:rFonts w:cs="Times New Roman"/>
        </w:rPr>
      </w:pPr>
      <w:r>
        <w:rPr>
          <w:rFonts w:cs="Times New Roman"/>
        </w:rPr>
        <w:tab/>
        <w:t>3/21/2017</w:t>
      </w:r>
      <w:r>
        <w:rPr>
          <w:rFonts w:cs="Times New Roman"/>
        </w:rPr>
        <w:tab/>
        <w:t>House</w:t>
      </w:r>
      <w:r>
        <w:rPr>
          <w:rFonts w:cs="Times New Roman"/>
        </w:rPr>
        <w:tab/>
      </w:r>
      <w:r w:rsidRPr="00E9606C">
        <w:rPr>
          <w:rFonts w:cs="Times New Roman"/>
        </w:rPr>
        <w:t>Recalled from Co</w:t>
      </w:r>
      <w:r>
        <w:rPr>
          <w:rFonts w:cs="Times New Roman"/>
        </w:rPr>
        <w:t xml:space="preserve">mmittee on </w:t>
      </w:r>
      <w:r w:rsidRPr="00E9606C">
        <w:rPr>
          <w:rFonts w:cs="Times New Roman"/>
          <w:b/>
        </w:rPr>
        <w:t>Education and Public Works</w:t>
      </w:r>
      <w:r w:rsidRPr="00E9606C">
        <w:rPr>
          <w:rFonts w:cs="Times New Roman"/>
        </w:rPr>
        <w:t xml:space="preserve"> (</w:t>
      </w:r>
      <w:hyperlink r:id="rId9" w:history="1">
        <w:r w:rsidRPr="00E9606C">
          <w:rPr>
            <w:rStyle w:val="Hyperlink"/>
            <w:rFonts w:cs="Times New Roman"/>
          </w:rPr>
          <w:t>House Journal</w:t>
        </w:r>
        <w:r w:rsidRPr="00E9606C">
          <w:rPr>
            <w:rStyle w:val="Hyperlink"/>
            <w:rFonts w:cs="Times New Roman"/>
          </w:rPr>
          <w:noBreakHyphen/>
          <w:t>page 136</w:t>
        </w:r>
      </w:hyperlink>
      <w:r w:rsidRPr="00E9606C">
        <w:rPr>
          <w:rFonts w:cs="Times New Roman"/>
        </w:rPr>
        <w:t>)</w:t>
      </w:r>
    </w:p>
    <w:p w:rsidR="008952EF" w:rsidRDefault="008952EF" w:rsidP="008952EF">
      <w:pPr>
        <w:widowControl w:val="0"/>
        <w:tabs>
          <w:tab w:val="right" w:pos="1008"/>
          <w:tab w:val="left" w:pos="1152"/>
          <w:tab w:val="left" w:pos="1872"/>
          <w:tab w:val="left" w:pos="9187"/>
        </w:tabs>
        <w:ind w:left="2088" w:hanging="2088"/>
        <w:rPr>
          <w:rFonts w:cs="Times New Roman"/>
        </w:rPr>
      </w:pPr>
      <w:r>
        <w:rPr>
          <w:rFonts w:cs="Times New Roman"/>
        </w:rPr>
        <w:tab/>
        <w:t>3/22/2017</w:t>
      </w:r>
      <w:r>
        <w:rPr>
          <w:rFonts w:cs="Times New Roman"/>
        </w:rPr>
        <w:tab/>
        <w:t>House</w:t>
      </w:r>
      <w:r>
        <w:rPr>
          <w:rFonts w:cs="Times New Roman"/>
        </w:rPr>
        <w:tab/>
      </w:r>
      <w:r w:rsidRPr="00E9606C">
        <w:rPr>
          <w:rFonts w:cs="Times New Roman"/>
        </w:rPr>
        <w:t>Amended (</w:t>
      </w:r>
      <w:hyperlink r:id="rId10" w:history="1">
        <w:r w:rsidRPr="00E9606C">
          <w:rPr>
            <w:rStyle w:val="Hyperlink"/>
            <w:rFonts w:cs="Times New Roman"/>
          </w:rPr>
          <w:t>House Journal</w:t>
        </w:r>
        <w:r w:rsidRPr="00E9606C">
          <w:rPr>
            <w:rStyle w:val="Hyperlink"/>
            <w:rFonts w:cs="Times New Roman"/>
          </w:rPr>
          <w:noBreakHyphen/>
          <w:t>page 34</w:t>
        </w:r>
      </w:hyperlink>
      <w:r w:rsidRPr="00E9606C">
        <w:rPr>
          <w:rFonts w:cs="Times New Roman"/>
        </w:rPr>
        <w:t>)</w:t>
      </w:r>
    </w:p>
    <w:p w:rsidR="008952EF" w:rsidRDefault="008952EF" w:rsidP="008952EF">
      <w:pPr>
        <w:widowControl w:val="0"/>
        <w:tabs>
          <w:tab w:val="right" w:pos="1008"/>
          <w:tab w:val="left" w:pos="1152"/>
          <w:tab w:val="left" w:pos="1872"/>
          <w:tab w:val="left" w:pos="9187"/>
        </w:tabs>
        <w:ind w:left="2088" w:hanging="2088"/>
        <w:rPr>
          <w:rFonts w:cs="Times New Roman"/>
        </w:rPr>
      </w:pPr>
      <w:r>
        <w:rPr>
          <w:rFonts w:cs="Times New Roman"/>
        </w:rPr>
        <w:tab/>
        <w:t>3/22/2017</w:t>
      </w:r>
      <w:r>
        <w:rPr>
          <w:rFonts w:cs="Times New Roman"/>
        </w:rPr>
        <w:tab/>
        <w:t>House</w:t>
      </w:r>
      <w:r>
        <w:rPr>
          <w:rFonts w:cs="Times New Roman"/>
        </w:rPr>
        <w:tab/>
      </w:r>
      <w:r w:rsidRPr="00E9606C">
        <w:rPr>
          <w:rFonts w:cs="Times New Roman"/>
        </w:rPr>
        <w:t>Read second time (</w:t>
      </w:r>
      <w:hyperlink r:id="rId11" w:history="1">
        <w:r w:rsidRPr="00E9606C">
          <w:rPr>
            <w:rStyle w:val="Hyperlink"/>
            <w:rFonts w:cs="Times New Roman"/>
          </w:rPr>
          <w:t>House Journal</w:t>
        </w:r>
        <w:r w:rsidRPr="00E9606C">
          <w:rPr>
            <w:rStyle w:val="Hyperlink"/>
            <w:rFonts w:cs="Times New Roman"/>
          </w:rPr>
          <w:noBreakHyphen/>
          <w:t>page 34</w:t>
        </w:r>
      </w:hyperlink>
      <w:r w:rsidRPr="00E9606C">
        <w:rPr>
          <w:rFonts w:cs="Times New Roman"/>
        </w:rPr>
        <w:t>)</w:t>
      </w:r>
    </w:p>
    <w:p w:rsidR="008952EF" w:rsidRDefault="008952EF" w:rsidP="008952EF">
      <w:pPr>
        <w:widowControl w:val="0"/>
        <w:tabs>
          <w:tab w:val="right" w:pos="1008"/>
          <w:tab w:val="left" w:pos="1152"/>
          <w:tab w:val="left" w:pos="1872"/>
          <w:tab w:val="left" w:pos="9187"/>
        </w:tabs>
        <w:ind w:left="2088" w:hanging="2088"/>
        <w:rPr>
          <w:rFonts w:cs="Times New Roman"/>
        </w:rPr>
      </w:pPr>
      <w:r>
        <w:rPr>
          <w:rFonts w:cs="Times New Roman"/>
        </w:rPr>
        <w:tab/>
        <w:t>3/22/2017</w:t>
      </w:r>
      <w:r>
        <w:rPr>
          <w:rFonts w:cs="Times New Roman"/>
        </w:rPr>
        <w:tab/>
        <w:t>House</w:t>
      </w:r>
      <w:r>
        <w:rPr>
          <w:rFonts w:cs="Times New Roman"/>
        </w:rPr>
        <w:tab/>
      </w:r>
      <w:r w:rsidRPr="00E9606C">
        <w:rPr>
          <w:rFonts w:cs="Times New Roman"/>
        </w:rPr>
        <w:t>Roll call Yeas</w:t>
      </w:r>
      <w:r>
        <w:rPr>
          <w:rFonts w:cs="Times New Roman"/>
        </w:rPr>
        <w:noBreakHyphen/>
      </w:r>
      <w:r w:rsidRPr="00E9606C">
        <w:rPr>
          <w:rFonts w:cs="Times New Roman"/>
        </w:rPr>
        <w:t>104  Nays</w:t>
      </w:r>
      <w:r>
        <w:rPr>
          <w:rFonts w:cs="Times New Roman"/>
        </w:rPr>
        <w:noBreakHyphen/>
      </w:r>
      <w:r w:rsidRPr="00E9606C">
        <w:rPr>
          <w:rFonts w:cs="Times New Roman"/>
        </w:rPr>
        <w:t>0 (</w:t>
      </w:r>
      <w:hyperlink r:id="rId12" w:history="1">
        <w:r w:rsidRPr="00E9606C">
          <w:rPr>
            <w:rStyle w:val="Hyperlink"/>
            <w:rFonts w:cs="Times New Roman"/>
          </w:rPr>
          <w:t>House Journal</w:t>
        </w:r>
        <w:r w:rsidRPr="00E9606C">
          <w:rPr>
            <w:rStyle w:val="Hyperlink"/>
            <w:rFonts w:cs="Times New Roman"/>
          </w:rPr>
          <w:noBreakHyphen/>
          <w:t>page 36</w:t>
        </w:r>
      </w:hyperlink>
      <w:r w:rsidRPr="00E9606C">
        <w:rPr>
          <w:rFonts w:cs="Times New Roman"/>
        </w:rPr>
        <w:t>)</w:t>
      </w:r>
    </w:p>
    <w:p w:rsidR="008952EF" w:rsidRDefault="008952EF" w:rsidP="008952EF">
      <w:pPr>
        <w:widowControl w:val="0"/>
        <w:tabs>
          <w:tab w:val="right" w:pos="1008"/>
          <w:tab w:val="left" w:pos="1152"/>
          <w:tab w:val="left" w:pos="1872"/>
          <w:tab w:val="left" w:pos="9187"/>
        </w:tabs>
        <w:ind w:left="2088" w:hanging="2088"/>
        <w:rPr>
          <w:rFonts w:cs="Times New Roman"/>
        </w:rPr>
      </w:pPr>
      <w:r>
        <w:rPr>
          <w:rFonts w:cs="Times New Roman"/>
        </w:rPr>
        <w:tab/>
        <w:t>3/23/2017</w:t>
      </w:r>
      <w:r>
        <w:rPr>
          <w:rFonts w:cs="Times New Roman"/>
        </w:rPr>
        <w:tab/>
        <w:t>House</w:t>
      </w:r>
      <w:r>
        <w:rPr>
          <w:rFonts w:cs="Times New Roman"/>
        </w:rPr>
        <w:tab/>
      </w:r>
      <w:r w:rsidRPr="00E9606C">
        <w:rPr>
          <w:rFonts w:cs="Times New Roman"/>
        </w:rPr>
        <w:t>Read third time and sent to Senate</w:t>
      </w:r>
    </w:p>
    <w:p w:rsidR="008952EF" w:rsidRDefault="008952EF" w:rsidP="008952EF">
      <w:pPr>
        <w:widowControl w:val="0"/>
        <w:tabs>
          <w:tab w:val="right" w:pos="1008"/>
          <w:tab w:val="left" w:pos="1152"/>
          <w:tab w:val="left" w:pos="1872"/>
          <w:tab w:val="left" w:pos="9187"/>
        </w:tabs>
        <w:ind w:left="2088" w:hanging="2088"/>
        <w:rPr>
          <w:rFonts w:cs="Times New Roman"/>
        </w:rPr>
      </w:pPr>
      <w:r>
        <w:rPr>
          <w:rFonts w:cs="Times New Roman"/>
        </w:rPr>
        <w:tab/>
        <w:t>3/23/2017</w:t>
      </w:r>
      <w:r>
        <w:rPr>
          <w:rFonts w:cs="Times New Roman"/>
        </w:rPr>
        <w:tab/>
        <w:t>Senate</w:t>
      </w:r>
      <w:r>
        <w:rPr>
          <w:rFonts w:cs="Times New Roman"/>
        </w:rPr>
        <w:tab/>
      </w:r>
      <w:r w:rsidRPr="00E9606C">
        <w:rPr>
          <w:rFonts w:cs="Times New Roman"/>
        </w:rPr>
        <w:t>Introduced and read first time (</w:t>
      </w:r>
      <w:hyperlink r:id="rId13" w:history="1">
        <w:r w:rsidRPr="00E9606C">
          <w:rPr>
            <w:rStyle w:val="Hyperlink"/>
            <w:rFonts w:cs="Times New Roman"/>
          </w:rPr>
          <w:t>Senate Journal</w:t>
        </w:r>
        <w:r w:rsidRPr="00E9606C">
          <w:rPr>
            <w:rStyle w:val="Hyperlink"/>
            <w:rFonts w:cs="Times New Roman"/>
          </w:rPr>
          <w:noBreakHyphen/>
          <w:t>page 7</w:t>
        </w:r>
      </w:hyperlink>
      <w:r w:rsidRPr="00E9606C">
        <w:rPr>
          <w:rFonts w:cs="Times New Roman"/>
        </w:rPr>
        <w:t>)</w:t>
      </w:r>
    </w:p>
    <w:p w:rsidR="008952EF" w:rsidRDefault="008952EF" w:rsidP="008952EF">
      <w:pPr>
        <w:widowControl w:val="0"/>
        <w:tabs>
          <w:tab w:val="right" w:pos="1008"/>
          <w:tab w:val="left" w:pos="1152"/>
          <w:tab w:val="left" w:pos="1872"/>
          <w:tab w:val="left" w:pos="9187"/>
        </w:tabs>
        <w:ind w:left="2088" w:hanging="2088"/>
        <w:rPr>
          <w:rFonts w:cs="Times New Roman"/>
        </w:rPr>
      </w:pPr>
      <w:r>
        <w:rPr>
          <w:rFonts w:cs="Times New Roman"/>
        </w:rPr>
        <w:tab/>
        <w:t>3/23/2017</w:t>
      </w:r>
      <w:r>
        <w:rPr>
          <w:rFonts w:cs="Times New Roman"/>
        </w:rPr>
        <w:tab/>
        <w:t>Senate</w:t>
      </w:r>
      <w:r>
        <w:rPr>
          <w:rFonts w:cs="Times New Roman"/>
        </w:rPr>
        <w:tab/>
      </w:r>
      <w:r w:rsidRPr="00E9606C">
        <w:rPr>
          <w:rFonts w:cs="Times New Roman"/>
        </w:rPr>
        <w:t>Ref</w:t>
      </w:r>
      <w:r>
        <w:rPr>
          <w:rFonts w:cs="Times New Roman"/>
        </w:rPr>
        <w:t xml:space="preserve">erred to Committee on </w:t>
      </w:r>
      <w:r w:rsidRPr="00E9606C">
        <w:rPr>
          <w:rFonts w:cs="Times New Roman"/>
          <w:b/>
        </w:rPr>
        <w:t>Education</w:t>
      </w:r>
      <w:r>
        <w:rPr>
          <w:rFonts w:cs="Times New Roman"/>
        </w:rPr>
        <w:t xml:space="preserve"> </w:t>
      </w:r>
      <w:r w:rsidRPr="00E9606C">
        <w:rPr>
          <w:rFonts w:cs="Times New Roman"/>
        </w:rPr>
        <w:t>(</w:t>
      </w:r>
      <w:hyperlink r:id="rId14" w:history="1">
        <w:r w:rsidRPr="00E9606C">
          <w:rPr>
            <w:rStyle w:val="Hyperlink"/>
            <w:rFonts w:cs="Times New Roman"/>
          </w:rPr>
          <w:t>Senate Journal</w:t>
        </w:r>
        <w:r w:rsidRPr="00E9606C">
          <w:rPr>
            <w:rStyle w:val="Hyperlink"/>
            <w:rFonts w:cs="Times New Roman"/>
          </w:rPr>
          <w:noBreakHyphen/>
          <w:t>page 7</w:t>
        </w:r>
      </w:hyperlink>
      <w:r w:rsidRPr="00E9606C">
        <w:rPr>
          <w:rFonts w:cs="Times New Roman"/>
        </w:rPr>
        <w:t>)</w:t>
      </w:r>
    </w:p>
    <w:p w:rsidR="008952EF" w:rsidRDefault="008952EF" w:rsidP="008952EF">
      <w:pPr>
        <w:widowControl w:val="0"/>
        <w:tabs>
          <w:tab w:val="right" w:pos="1008"/>
          <w:tab w:val="left" w:pos="1152"/>
          <w:tab w:val="left" w:pos="1872"/>
          <w:tab w:val="left" w:pos="9187"/>
        </w:tabs>
        <w:ind w:left="2088" w:hanging="2088"/>
        <w:rPr>
          <w:rFonts w:cs="Times New Roman"/>
        </w:rPr>
      </w:pPr>
      <w:r>
        <w:rPr>
          <w:rFonts w:cs="Times New Roman"/>
        </w:rPr>
        <w:tab/>
        <w:t>3/30/2017</w:t>
      </w:r>
      <w:r>
        <w:rPr>
          <w:rFonts w:cs="Times New Roman"/>
        </w:rPr>
        <w:tab/>
        <w:t>Senate</w:t>
      </w:r>
      <w:r>
        <w:rPr>
          <w:rFonts w:cs="Times New Roman"/>
        </w:rPr>
        <w:tab/>
      </w:r>
      <w:r w:rsidRPr="00E9606C">
        <w:rPr>
          <w:rFonts w:cs="Times New Roman"/>
        </w:rPr>
        <w:t>Commit</w:t>
      </w:r>
      <w:r>
        <w:rPr>
          <w:rFonts w:cs="Times New Roman"/>
        </w:rPr>
        <w:t xml:space="preserve">tee report: Favorable </w:t>
      </w:r>
      <w:r w:rsidRPr="00E9606C">
        <w:rPr>
          <w:rFonts w:cs="Times New Roman"/>
          <w:b/>
        </w:rPr>
        <w:t>Education</w:t>
      </w:r>
      <w:r>
        <w:rPr>
          <w:rFonts w:cs="Times New Roman"/>
        </w:rPr>
        <w:t xml:space="preserve"> </w:t>
      </w:r>
      <w:r w:rsidRPr="00E9606C">
        <w:rPr>
          <w:rFonts w:cs="Times New Roman"/>
        </w:rPr>
        <w:t>(</w:t>
      </w:r>
      <w:hyperlink r:id="rId15" w:history="1">
        <w:r w:rsidRPr="00E9606C">
          <w:rPr>
            <w:rStyle w:val="Hyperlink"/>
            <w:rFonts w:cs="Times New Roman"/>
          </w:rPr>
          <w:t>Senate Journal</w:t>
        </w:r>
        <w:r w:rsidRPr="00E9606C">
          <w:rPr>
            <w:rStyle w:val="Hyperlink"/>
            <w:rFonts w:cs="Times New Roman"/>
          </w:rPr>
          <w:noBreakHyphen/>
          <w:t>page 13</w:t>
        </w:r>
      </w:hyperlink>
      <w:r w:rsidRPr="00E9606C">
        <w:rPr>
          <w:rFonts w:cs="Times New Roman"/>
        </w:rPr>
        <w:t>)</w:t>
      </w:r>
    </w:p>
    <w:p w:rsidR="008952EF" w:rsidRDefault="008952EF" w:rsidP="008952EF">
      <w:pPr>
        <w:widowControl w:val="0"/>
        <w:tabs>
          <w:tab w:val="right" w:pos="1008"/>
          <w:tab w:val="left" w:pos="1152"/>
          <w:tab w:val="left" w:pos="1872"/>
          <w:tab w:val="left" w:pos="9187"/>
        </w:tabs>
        <w:ind w:left="2088" w:hanging="2088"/>
        <w:rPr>
          <w:rFonts w:cs="Times New Roman"/>
        </w:rPr>
      </w:pPr>
      <w:r>
        <w:rPr>
          <w:rFonts w:cs="Times New Roman"/>
        </w:rPr>
        <w:tab/>
        <w:t>4/18/2017</w:t>
      </w:r>
      <w:r>
        <w:rPr>
          <w:rFonts w:cs="Times New Roman"/>
        </w:rPr>
        <w:tab/>
        <w:t>Senate</w:t>
      </w:r>
      <w:r>
        <w:rPr>
          <w:rFonts w:cs="Times New Roman"/>
        </w:rPr>
        <w:tab/>
      </w:r>
      <w:r w:rsidRPr="00E9606C">
        <w:rPr>
          <w:rFonts w:cs="Times New Roman"/>
        </w:rPr>
        <w:t>Read second time (</w:t>
      </w:r>
      <w:hyperlink r:id="rId16" w:history="1">
        <w:r w:rsidRPr="00E9606C">
          <w:rPr>
            <w:rStyle w:val="Hyperlink"/>
            <w:rFonts w:cs="Times New Roman"/>
          </w:rPr>
          <w:t>Senate Journal</w:t>
        </w:r>
        <w:r w:rsidRPr="00E9606C">
          <w:rPr>
            <w:rStyle w:val="Hyperlink"/>
            <w:rFonts w:cs="Times New Roman"/>
          </w:rPr>
          <w:noBreakHyphen/>
          <w:t>page 19</w:t>
        </w:r>
      </w:hyperlink>
      <w:r w:rsidRPr="00E9606C">
        <w:rPr>
          <w:rFonts w:cs="Times New Roman"/>
        </w:rPr>
        <w:t>)</w:t>
      </w:r>
    </w:p>
    <w:p w:rsidR="008952EF" w:rsidRDefault="008952EF" w:rsidP="008952EF">
      <w:pPr>
        <w:widowControl w:val="0"/>
        <w:tabs>
          <w:tab w:val="right" w:pos="1008"/>
          <w:tab w:val="left" w:pos="1152"/>
          <w:tab w:val="left" w:pos="1872"/>
          <w:tab w:val="left" w:pos="9187"/>
        </w:tabs>
        <w:ind w:left="2088" w:hanging="2088"/>
        <w:rPr>
          <w:rFonts w:cs="Times New Roman"/>
        </w:rPr>
      </w:pPr>
      <w:r>
        <w:rPr>
          <w:rFonts w:cs="Times New Roman"/>
        </w:rPr>
        <w:tab/>
        <w:t>4/18/2017</w:t>
      </w:r>
      <w:r>
        <w:rPr>
          <w:rFonts w:cs="Times New Roman"/>
        </w:rPr>
        <w:tab/>
        <w:t>Senate</w:t>
      </w:r>
      <w:r>
        <w:rPr>
          <w:rFonts w:cs="Times New Roman"/>
        </w:rPr>
        <w:tab/>
      </w:r>
      <w:r w:rsidRPr="00E9606C">
        <w:rPr>
          <w:rFonts w:cs="Times New Roman"/>
        </w:rPr>
        <w:t>Roll call Ayes</w:t>
      </w:r>
      <w:r>
        <w:rPr>
          <w:rFonts w:cs="Times New Roman"/>
        </w:rPr>
        <w:noBreakHyphen/>
      </w:r>
      <w:r w:rsidRPr="00E9606C">
        <w:rPr>
          <w:rFonts w:cs="Times New Roman"/>
        </w:rPr>
        <w:t>42  Nays</w:t>
      </w:r>
      <w:r>
        <w:rPr>
          <w:rFonts w:cs="Times New Roman"/>
        </w:rPr>
        <w:noBreakHyphen/>
      </w:r>
      <w:r w:rsidRPr="00E9606C">
        <w:rPr>
          <w:rFonts w:cs="Times New Roman"/>
        </w:rPr>
        <w:t>1 (</w:t>
      </w:r>
      <w:hyperlink r:id="rId17" w:history="1">
        <w:r w:rsidRPr="00E9606C">
          <w:rPr>
            <w:rStyle w:val="Hyperlink"/>
            <w:rFonts w:cs="Times New Roman"/>
          </w:rPr>
          <w:t>Senate Journal</w:t>
        </w:r>
        <w:r w:rsidRPr="00E9606C">
          <w:rPr>
            <w:rStyle w:val="Hyperlink"/>
            <w:rFonts w:cs="Times New Roman"/>
          </w:rPr>
          <w:noBreakHyphen/>
          <w:t>page 19</w:t>
        </w:r>
      </w:hyperlink>
      <w:r w:rsidRPr="00E9606C">
        <w:rPr>
          <w:rFonts w:cs="Times New Roman"/>
        </w:rPr>
        <w:t>)</w:t>
      </w:r>
    </w:p>
    <w:p w:rsidR="008952EF" w:rsidRDefault="008952EF" w:rsidP="008952EF">
      <w:pPr>
        <w:widowControl w:val="0"/>
        <w:tabs>
          <w:tab w:val="right" w:pos="1008"/>
          <w:tab w:val="left" w:pos="1152"/>
          <w:tab w:val="left" w:pos="1872"/>
          <w:tab w:val="left" w:pos="9187"/>
        </w:tabs>
        <w:ind w:left="2088" w:hanging="2088"/>
        <w:rPr>
          <w:rFonts w:cs="Times New Roman"/>
        </w:rPr>
      </w:pPr>
      <w:r>
        <w:rPr>
          <w:rFonts w:cs="Times New Roman"/>
        </w:rPr>
        <w:tab/>
        <w:t>4/19/2017</w:t>
      </w:r>
      <w:r>
        <w:rPr>
          <w:rFonts w:cs="Times New Roman"/>
        </w:rPr>
        <w:tab/>
        <w:t>Senate</w:t>
      </w:r>
      <w:r>
        <w:rPr>
          <w:rFonts w:cs="Times New Roman"/>
        </w:rPr>
        <w:tab/>
      </w:r>
      <w:r w:rsidRPr="00E9606C">
        <w:rPr>
          <w:rFonts w:cs="Times New Roman"/>
        </w:rPr>
        <w:t>Read third time and enrolled (</w:t>
      </w:r>
      <w:hyperlink r:id="rId18" w:history="1">
        <w:r w:rsidRPr="00E9606C">
          <w:rPr>
            <w:rStyle w:val="Hyperlink"/>
            <w:rFonts w:cs="Times New Roman"/>
          </w:rPr>
          <w:t>Senate Journal</w:t>
        </w:r>
        <w:r w:rsidRPr="00E9606C">
          <w:rPr>
            <w:rStyle w:val="Hyperlink"/>
            <w:rFonts w:cs="Times New Roman"/>
          </w:rPr>
          <w:noBreakHyphen/>
          <w:t>page 12</w:t>
        </w:r>
      </w:hyperlink>
      <w:r w:rsidRPr="00E9606C">
        <w:rPr>
          <w:rFonts w:cs="Times New Roman"/>
        </w:rPr>
        <w:t>)</w:t>
      </w:r>
    </w:p>
    <w:p w:rsidR="008952EF" w:rsidRDefault="008952EF" w:rsidP="008952EF">
      <w:pPr>
        <w:widowControl w:val="0"/>
        <w:tabs>
          <w:tab w:val="right" w:pos="1008"/>
          <w:tab w:val="left" w:pos="1152"/>
          <w:tab w:val="left" w:pos="1872"/>
          <w:tab w:val="left" w:pos="9187"/>
        </w:tabs>
        <w:ind w:left="2088" w:hanging="2088"/>
        <w:rPr>
          <w:rFonts w:cs="Times New Roman"/>
        </w:rPr>
      </w:pPr>
      <w:r>
        <w:rPr>
          <w:rFonts w:cs="Times New Roman"/>
        </w:rPr>
        <w:tab/>
        <w:t>5/4/2017</w:t>
      </w:r>
      <w:r>
        <w:rPr>
          <w:rFonts w:cs="Times New Roman"/>
        </w:rPr>
        <w:tab/>
      </w:r>
      <w:r>
        <w:rPr>
          <w:rFonts w:cs="Times New Roman"/>
        </w:rPr>
        <w:tab/>
      </w:r>
      <w:r w:rsidRPr="00E9606C">
        <w:rPr>
          <w:rFonts w:cs="Times New Roman"/>
        </w:rPr>
        <w:t>Ratified R 38</w:t>
      </w:r>
    </w:p>
    <w:p w:rsidR="008952EF" w:rsidRDefault="008952EF" w:rsidP="008952EF">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r>
      <w:r>
        <w:rPr>
          <w:rFonts w:cs="Times New Roman"/>
        </w:rPr>
        <w:tab/>
      </w:r>
      <w:r w:rsidRPr="00E9606C">
        <w:rPr>
          <w:rFonts w:cs="Times New Roman"/>
        </w:rPr>
        <w:t>Signed By Governor</w:t>
      </w:r>
    </w:p>
    <w:p w:rsidR="008952EF" w:rsidRDefault="008952EF" w:rsidP="008952EF">
      <w:pPr>
        <w:widowControl w:val="0"/>
        <w:tabs>
          <w:tab w:val="right" w:pos="1008"/>
          <w:tab w:val="left" w:pos="1152"/>
          <w:tab w:val="left" w:pos="1872"/>
          <w:tab w:val="left" w:pos="9187"/>
        </w:tabs>
        <w:ind w:left="2088" w:hanging="2088"/>
        <w:rPr>
          <w:rFonts w:cs="Times New Roman"/>
        </w:rPr>
      </w:pPr>
      <w:r>
        <w:rPr>
          <w:rFonts w:cs="Times New Roman"/>
        </w:rPr>
        <w:tab/>
        <w:t>5/12/2017</w:t>
      </w:r>
      <w:r>
        <w:rPr>
          <w:rFonts w:cs="Times New Roman"/>
        </w:rPr>
        <w:tab/>
      </w:r>
      <w:r>
        <w:rPr>
          <w:rFonts w:cs="Times New Roman"/>
        </w:rPr>
        <w:tab/>
      </w:r>
      <w:r w:rsidRPr="00E9606C">
        <w:rPr>
          <w:rFonts w:cs="Times New Roman"/>
        </w:rPr>
        <w:t>Effective date 5/9/17</w:t>
      </w:r>
    </w:p>
    <w:p w:rsidR="008952EF" w:rsidRDefault="008952EF" w:rsidP="008952EF">
      <w:pPr>
        <w:widowControl w:val="0"/>
        <w:tabs>
          <w:tab w:val="right" w:pos="1008"/>
          <w:tab w:val="left" w:pos="1152"/>
          <w:tab w:val="left" w:pos="1872"/>
          <w:tab w:val="left" w:pos="9187"/>
        </w:tabs>
        <w:ind w:left="2088" w:hanging="2088"/>
        <w:rPr>
          <w:rFonts w:cs="Times New Roman"/>
        </w:rPr>
      </w:pPr>
      <w:r>
        <w:rPr>
          <w:rFonts w:cs="Times New Roman"/>
        </w:rPr>
        <w:tab/>
        <w:t>5/15/2017</w:t>
      </w:r>
      <w:r>
        <w:rPr>
          <w:rFonts w:cs="Times New Roman"/>
        </w:rPr>
        <w:tab/>
      </w:r>
      <w:r>
        <w:rPr>
          <w:rFonts w:cs="Times New Roman"/>
        </w:rPr>
        <w:tab/>
      </w:r>
      <w:r w:rsidRPr="00E9606C">
        <w:rPr>
          <w:rFonts w:cs="Times New Roman"/>
        </w:rPr>
        <w:t>Act No</w:t>
      </w:r>
      <w:r>
        <w:rPr>
          <w:rFonts w:cs="Times New Roman"/>
        </w:rPr>
        <w:t>. </w:t>
      </w:r>
      <w:r w:rsidRPr="00E9606C">
        <w:rPr>
          <w:rFonts w:cs="Times New Roman"/>
        </w:rPr>
        <w:t>22</w:t>
      </w:r>
    </w:p>
    <w:p w:rsidR="008952EF" w:rsidRDefault="008952EF" w:rsidP="008952EF">
      <w:pPr>
        <w:widowControl w:val="0"/>
        <w:tabs>
          <w:tab w:val="right" w:pos="1008"/>
          <w:tab w:val="left" w:pos="1152"/>
          <w:tab w:val="left" w:pos="1872"/>
          <w:tab w:val="left" w:pos="9187"/>
        </w:tabs>
        <w:ind w:left="2088" w:hanging="2088"/>
        <w:rPr>
          <w:rFonts w:cs="Times New Roman"/>
        </w:rPr>
      </w:pPr>
    </w:p>
    <w:p w:rsidR="00B643B2" w:rsidRPr="00B643B2" w:rsidRDefault="00B643B2" w:rsidP="00B643B2">
      <w:pPr>
        <w:widowControl w:val="0"/>
        <w:tabs>
          <w:tab w:val="right" w:pos="1008"/>
          <w:tab w:val="left" w:pos="1152"/>
          <w:tab w:val="left" w:pos="1872"/>
          <w:tab w:val="left" w:pos="9187"/>
        </w:tabs>
        <w:ind w:left="2088" w:hanging="2088"/>
        <w:rPr>
          <w:rFonts w:eastAsia="Times New Roman" w:cs="Times New Roman"/>
          <w:szCs w:val="20"/>
        </w:rPr>
      </w:pPr>
      <w:r w:rsidRPr="00B643B2">
        <w:rPr>
          <w:rFonts w:eastAsia="Times New Roman" w:cs="Times New Roman"/>
          <w:szCs w:val="20"/>
        </w:rPr>
        <w:t xml:space="preserve">View the latest </w:t>
      </w:r>
      <w:hyperlink r:id="rId19" w:history="1">
        <w:r w:rsidRPr="00B643B2">
          <w:rPr>
            <w:rFonts w:eastAsia="Times New Roman" w:cs="Times New Roman"/>
            <w:color w:val="0000FF" w:themeColor="hyperlink"/>
            <w:szCs w:val="20"/>
            <w:u w:val="single"/>
          </w:rPr>
          <w:t>legislative information</w:t>
        </w:r>
      </w:hyperlink>
      <w:r w:rsidRPr="00B643B2">
        <w:rPr>
          <w:rFonts w:eastAsia="Times New Roman" w:cs="Times New Roman"/>
          <w:szCs w:val="20"/>
        </w:rPr>
        <w:t xml:space="preserve"> at the website</w:t>
      </w:r>
    </w:p>
    <w:p w:rsidR="00B643B2" w:rsidRPr="00B643B2" w:rsidRDefault="00B643B2" w:rsidP="00B643B2">
      <w:pPr>
        <w:widowControl w:val="0"/>
        <w:tabs>
          <w:tab w:val="right" w:pos="1008"/>
          <w:tab w:val="left" w:pos="1152"/>
          <w:tab w:val="left" w:pos="1872"/>
          <w:tab w:val="left" w:pos="9187"/>
        </w:tabs>
        <w:ind w:left="2088" w:hanging="2088"/>
        <w:rPr>
          <w:rFonts w:eastAsia="Times New Roman" w:cs="Times New Roman"/>
          <w:szCs w:val="20"/>
        </w:rPr>
      </w:pPr>
    </w:p>
    <w:p w:rsidR="00B643B2" w:rsidRPr="00B643B2" w:rsidRDefault="00B643B2" w:rsidP="00B643B2">
      <w:pPr>
        <w:widowControl w:val="0"/>
        <w:tabs>
          <w:tab w:val="right" w:pos="1008"/>
          <w:tab w:val="left" w:pos="1152"/>
          <w:tab w:val="left" w:pos="1872"/>
          <w:tab w:val="left" w:pos="9187"/>
        </w:tabs>
        <w:ind w:left="2088" w:hanging="2088"/>
        <w:rPr>
          <w:rFonts w:eastAsia="Times New Roman" w:cs="Times New Roman"/>
          <w:szCs w:val="20"/>
        </w:rPr>
      </w:pPr>
    </w:p>
    <w:p w:rsidR="00B643B2" w:rsidRPr="00B643B2" w:rsidRDefault="00B643B2" w:rsidP="00B643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643B2">
        <w:rPr>
          <w:rFonts w:eastAsia="Times New Roman" w:cs="Times New Roman"/>
          <w:b/>
          <w:szCs w:val="20"/>
        </w:rPr>
        <w:t>VERSIONS OF THIS BILL</w:t>
      </w:r>
    </w:p>
    <w:p w:rsidR="00B643B2" w:rsidRPr="00B643B2" w:rsidRDefault="00B643B2" w:rsidP="00B643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643B2" w:rsidRPr="00B643B2" w:rsidRDefault="00156284" w:rsidP="00B643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B643B2" w:rsidRPr="00B643B2">
          <w:rPr>
            <w:rFonts w:eastAsia="Times New Roman" w:cs="Times New Roman"/>
            <w:color w:val="0000FF" w:themeColor="hyperlink"/>
            <w:szCs w:val="20"/>
            <w:u w:val="single"/>
          </w:rPr>
          <w:t>12/15/2016</w:t>
        </w:r>
      </w:hyperlink>
    </w:p>
    <w:p w:rsidR="00B643B2" w:rsidRPr="00B643B2" w:rsidRDefault="00156284" w:rsidP="00B64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B643B2" w:rsidRPr="00B643B2">
          <w:rPr>
            <w:rFonts w:eastAsia="Times New Roman" w:cs="Times New Roman"/>
            <w:color w:val="0000FF" w:themeColor="hyperlink"/>
            <w:szCs w:val="20"/>
            <w:u w:val="single"/>
          </w:rPr>
          <w:t>3/21/2017</w:t>
        </w:r>
      </w:hyperlink>
    </w:p>
    <w:p w:rsidR="00B643B2" w:rsidRPr="00B643B2" w:rsidRDefault="00156284" w:rsidP="00B64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B643B2" w:rsidRPr="00B643B2">
          <w:rPr>
            <w:rFonts w:eastAsia="Times New Roman" w:cs="Times New Roman"/>
            <w:color w:val="0000FF" w:themeColor="hyperlink"/>
            <w:szCs w:val="20"/>
            <w:u w:val="single"/>
          </w:rPr>
          <w:t>3/22/2017</w:t>
        </w:r>
      </w:hyperlink>
    </w:p>
    <w:p w:rsidR="00B643B2" w:rsidRPr="00B643B2" w:rsidRDefault="00156284" w:rsidP="00B64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B643B2" w:rsidRPr="00B643B2">
          <w:rPr>
            <w:rFonts w:eastAsia="Times New Roman" w:cs="Times New Roman"/>
            <w:color w:val="0000FF" w:themeColor="hyperlink"/>
            <w:szCs w:val="20"/>
            <w:u w:val="single"/>
          </w:rPr>
          <w:t>3/30/2017</w:t>
        </w:r>
      </w:hyperlink>
    </w:p>
    <w:p w:rsidR="00B643B2" w:rsidRPr="00B643B2" w:rsidRDefault="00B643B2" w:rsidP="00B64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643B2" w:rsidRDefault="00B643B2" w:rsidP="00B643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B643B2" w:rsidSect="00B643B2">
          <w:pgSz w:w="12240" w:h="15840" w:code="1"/>
          <w:pgMar w:top="1080" w:right="1440" w:bottom="1080" w:left="1440" w:header="720" w:footer="720" w:gutter="0"/>
          <w:pgNumType w:start="1"/>
          <w:cols w:space="720"/>
          <w:noEndnote/>
          <w:docGrid w:linePitch="360"/>
        </w:sectPr>
      </w:pPr>
    </w:p>
    <w:p w:rsidR="00C93F1E" w:rsidRDefault="00C93F1E" w:rsidP="00C93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(A22, R38, H3034)</w:t>
      </w:r>
    </w:p>
    <w:p w:rsidR="00C93F1E" w:rsidRPr="008836A5" w:rsidRDefault="00C93F1E" w:rsidP="00C93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C93F1E" w:rsidRPr="00B643B2" w:rsidRDefault="00C93F1E" w:rsidP="00C93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B643B2">
        <w:rPr>
          <w:rFonts w:cs="Times New Roman"/>
          <w:b/>
          <w:color w:val="000000" w:themeColor="text1"/>
          <w:szCs w:val="36"/>
        </w:rPr>
        <w:t xml:space="preserve">AN ACT </w:t>
      </w:r>
      <w:bookmarkStart w:id="1" w:name="titleend"/>
      <w:bookmarkEnd w:id="1"/>
      <w:r w:rsidRPr="00B643B2">
        <w:rPr>
          <w:rFonts w:cs="Times New Roman"/>
          <w:b/>
        </w:rPr>
        <w:t>TO AMEND SECTION 59</w:t>
      </w:r>
      <w:r w:rsidRPr="00B643B2">
        <w:rPr>
          <w:rFonts w:cs="Times New Roman"/>
          <w:b/>
        </w:rPr>
        <w:noBreakHyphen/>
        <w:t>112</w:t>
      </w:r>
      <w:r w:rsidRPr="00B643B2">
        <w:rPr>
          <w:rFonts w:cs="Times New Roman"/>
          <w:b/>
        </w:rPr>
        <w:noBreakHyphen/>
        <w:t>50, CODE OF LAWS OF SOUTH CAROLINA, 1976, RELATING TO THE DEFINITION OF “COVERED INDIVIDUAL” FOR THE PURPOSES OF PROVIDING IN</w:t>
      </w:r>
      <w:r w:rsidRPr="00B643B2">
        <w:rPr>
          <w:rFonts w:cs="Times New Roman"/>
          <w:b/>
        </w:rPr>
        <w:noBreakHyphen/>
        <w:t>STATE TUITION AND FEE RATES FOR CHILDREN AND SPOUSES OF VETERANS AND ACTIVE DUTY MILITARY PERSONNEL, SO AS TO PROVIDE THAT THE DEFINITION INCLUDES A CHILD OR SPOUSE ENROLLING WITHIN THREE YEARS OF A VETERAN’S DISCHARGE PROVIDED THAT THE CHILD OR SPOUSE IS ENTITLED TO AND RECEIVING ASSISTANCE UNDER SECTION 3319, TITLE 38 OF THE UNITED STATES CODE, A CHILD OR SPOUSE OF ACTIVE DUTY MILITARY PERSONNEL WHO IS ENTITLED TO AND RECEIVING ASSISTANCE UNDER SECTION 3319, TITLE 38 OF THE UNITED STATES CODE, AND A CHILD OR SPOUSE OF ACTIVE DUTY MILITARY PERSONNEL KILLED IN THE LINE OF DUTY WHO IS ENTITLED TO AND RECEIVING ASSISTANCE UNDER SECTION 3311(b)(9), TITLE 38 OF THE UNITED STATES CODE; AND TO PROVIDE ELIGIBILITY FOR CONTINUOUS ENROLLMENT BEYOND THE THREE YEAR INITIAL ELIGIBILITY PERIOD IN CERTAIN CIRCUMSTANCES.</w:t>
      </w:r>
    </w:p>
    <w:p w:rsidR="00C93F1E" w:rsidRPr="008B5B20" w:rsidRDefault="00C93F1E" w:rsidP="00C93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93F1E" w:rsidRDefault="00C93F1E" w:rsidP="00C93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B5B20">
        <w:rPr>
          <w:rFonts w:cs="Times New Roman"/>
        </w:rPr>
        <w:t>Be it enacted by the General Assembly of the State of South Carolina:</w:t>
      </w:r>
    </w:p>
    <w:p w:rsidR="00C93F1E" w:rsidRDefault="00C93F1E" w:rsidP="00C93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93F1E" w:rsidRPr="000611AE" w:rsidRDefault="00C93F1E" w:rsidP="00C93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2B3531">
        <w:rPr>
          <w:rFonts w:cs="Times New Roman"/>
        </w:rPr>
        <w:t>‘</w:t>
      </w:r>
      <w:r>
        <w:rPr>
          <w:rFonts w:cs="Times New Roman"/>
          <w:b/>
        </w:rPr>
        <w:t>Covered individual</w:t>
      </w:r>
      <w:r w:rsidRPr="002B3531">
        <w:rPr>
          <w:rFonts w:cs="Times New Roman"/>
        </w:rPr>
        <w:t>’</w:t>
      </w:r>
      <w:r>
        <w:rPr>
          <w:rFonts w:cs="Times New Roman"/>
          <w:b/>
        </w:rPr>
        <w:t xml:space="preserve"> defined, eligibility period, categories</w:t>
      </w:r>
    </w:p>
    <w:p w:rsidR="00C93F1E" w:rsidRPr="008B5B20" w:rsidRDefault="00C93F1E" w:rsidP="00C93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93F1E" w:rsidRPr="008B5B20" w:rsidRDefault="00C93F1E" w:rsidP="00C93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B5B20">
        <w:rPr>
          <w:rFonts w:cs="Times New Roman"/>
        </w:rPr>
        <w:t>SECTION</w:t>
      </w:r>
      <w:r w:rsidRPr="008B5B20">
        <w:rPr>
          <w:rFonts w:cs="Times New Roman"/>
        </w:rPr>
        <w:tab/>
        <w:t>1.</w:t>
      </w:r>
      <w:r w:rsidRPr="008B5B20">
        <w:rPr>
          <w:rFonts w:cs="Times New Roman"/>
        </w:rPr>
        <w:tab/>
        <w:t>Section 59</w:t>
      </w:r>
      <w:r>
        <w:rPr>
          <w:rFonts w:cs="Times New Roman"/>
        </w:rPr>
        <w:noBreakHyphen/>
      </w:r>
      <w:r w:rsidRPr="008B5B20">
        <w:rPr>
          <w:rFonts w:cs="Times New Roman"/>
        </w:rPr>
        <w:t>112</w:t>
      </w:r>
      <w:r>
        <w:rPr>
          <w:rFonts w:cs="Times New Roman"/>
        </w:rPr>
        <w:noBreakHyphen/>
      </w:r>
      <w:r w:rsidRPr="008B5B20">
        <w:rPr>
          <w:rFonts w:cs="Times New Roman"/>
        </w:rPr>
        <w:t>50(C)(2) and (4) of the 1976 Code, as added by Act 11 of 2015, is amended to read:</w:t>
      </w:r>
    </w:p>
    <w:p w:rsidR="00C93F1E" w:rsidRPr="008B5B20" w:rsidRDefault="00C93F1E" w:rsidP="00C93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93F1E" w:rsidRPr="008B5B20" w:rsidRDefault="00C93F1E" w:rsidP="00C93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B5B20">
        <w:rPr>
          <w:rFonts w:cs="Times New Roman"/>
        </w:rPr>
        <w:tab/>
        <w:t>“(2)</w:t>
      </w:r>
      <w:r w:rsidRPr="008B5B20">
        <w:rPr>
          <w:rFonts w:cs="Times New Roman"/>
        </w:rPr>
        <w:tab/>
        <w:t>For purposes of this subsection, a covered individual is defined as:</w:t>
      </w:r>
    </w:p>
    <w:p w:rsidR="00C93F1E" w:rsidRPr="008B5B20" w:rsidRDefault="00C93F1E" w:rsidP="00C93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B5B20">
        <w:rPr>
          <w:rFonts w:cs="Times New Roman"/>
        </w:rPr>
        <w:tab/>
      </w:r>
      <w:r w:rsidRPr="008B5B20">
        <w:rPr>
          <w:rFonts w:cs="Times New Roman"/>
        </w:rPr>
        <w:tab/>
        <w:t>(a)</w:t>
      </w:r>
      <w:r w:rsidRPr="008B5B20">
        <w:rPr>
          <w:rFonts w:cs="Times New Roman"/>
        </w:rPr>
        <w:tab/>
        <w:t xml:space="preserve">a veteran who served ninety days or longer on active duty in the Uniformed Service of the United States, their respective Reserve forces, or the National Guard and who enrolls within three years of discharge; </w:t>
      </w:r>
    </w:p>
    <w:p w:rsidR="00C93F1E" w:rsidRPr="008B5B20" w:rsidRDefault="00C93F1E" w:rsidP="00C93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B5B20">
        <w:rPr>
          <w:rFonts w:cs="Times New Roman"/>
        </w:rPr>
        <w:tab/>
      </w:r>
      <w:r w:rsidRPr="008B5B20">
        <w:rPr>
          <w:rFonts w:cs="Times New Roman"/>
        </w:rPr>
        <w:tab/>
        <w:t>(b)</w:t>
      </w:r>
      <w:r w:rsidRPr="008B5B20">
        <w:rPr>
          <w:rFonts w:cs="Times New Roman"/>
        </w:rPr>
        <w:tab/>
        <w:t>a person who is entitled to and receiving assistance under Section 3319, Title 38 of the United States Code by virtue of the person</w:t>
      </w:r>
      <w:r w:rsidRPr="002B3531">
        <w:rPr>
          <w:rFonts w:cs="Times New Roman"/>
        </w:rPr>
        <w:t>’</w:t>
      </w:r>
      <w:r w:rsidRPr="008B5B20">
        <w:rPr>
          <w:rFonts w:cs="Times New Roman"/>
        </w:rPr>
        <w:t>s relationship to the veteran described in subitem (a) who enrolls within three years of the veteran</w:t>
      </w:r>
      <w:r w:rsidRPr="002B3531">
        <w:rPr>
          <w:rFonts w:cs="Times New Roman"/>
        </w:rPr>
        <w:t>’</w:t>
      </w:r>
      <w:r w:rsidRPr="008B5B20">
        <w:rPr>
          <w:rFonts w:cs="Times New Roman"/>
        </w:rPr>
        <w:t>s discharge;</w:t>
      </w:r>
    </w:p>
    <w:p w:rsidR="00C93F1E" w:rsidRPr="008B5B20" w:rsidRDefault="00C93F1E" w:rsidP="00C93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B5B20">
        <w:rPr>
          <w:rFonts w:cs="Times New Roman"/>
        </w:rPr>
        <w:lastRenderedPageBreak/>
        <w:tab/>
      </w:r>
      <w:r w:rsidRPr="008B5B20">
        <w:rPr>
          <w:rFonts w:cs="Times New Roman"/>
        </w:rPr>
        <w:tab/>
        <w:t>(c)</w:t>
      </w:r>
      <w:r w:rsidRPr="008B5B20">
        <w:rPr>
          <w:rFonts w:cs="Times New Roman"/>
        </w:rPr>
        <w:tab/>
        <w:t>a person using transferred benefits under Section 3319, Title 38 of the United States Code while the transferor is on active duty in the Uniformed Service of the United States, their respective Reserve forces, or the National Guard; or</w:t>
      </w:r>
    </w:p>
    <w:p w:rsidR="00C93F1E" w:rsidRDefault="00C93F1E" w:rsidP="00C93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B5B20">
        <w:rPr>
          <w:rFonts w:cs="Times New Roman"/>
        </w:rPr>
        <w:tab/>
      </w:r>
      <w:r w:rsidRPr="008B5B20">
        <w:rPr>
          <w:rFonts w:cs="Times New Roman"/>
        </w:rPr>
        <w:tab/>
        <w:t>(d)</w:t>
      </w:r>
      <w:r w:rsidRPr="008B5B20">
        <w:rPr>
          <w:rFonts w:cs="Times New Roman"/>
        </w:rPr>
        <w:tab/>
        <w:t>a person who is entitled to and receiving assistance under Section 3311(b)(9), Title 38 of the United States Code.</w:t>
      </w:r>
    </w:p>
    <w:p w:rsidR="00C93F1E" w:rsidRPr="008B5B20" w:rsidRDefault="00C93F1E" w:rsidP="00C93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93F1E" w:rsidRDefault="00C93F1E" w:rsidP="00C93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B5B20">
        <w:rPr>
          <w:rFonts w:cs="Times New Roman"/>
        </w:rPr>
        <w:tab/>
        <w:t>(4)</w:t>
      </w:r>
      <w:r w:rsidRPr="008B5B20">
        <w:rPr>
          <w:rFonts w:cs="Times New Roman"/>
        </w:rPr>
        <w:tab/>
        <w:t>At the conclusion of the applicable three year period in subsection (C)(2)(a) or (C)(2)(b), a covered individual shall remain eligible for in</w:t>
      </w:r>
      <w:r>
        <w:rPr>
          <w:rFonts w:cs="Times New Roman"/>
        </w:rPr>
        <w:noBreakHyphen/>
      </w:r>
      <w:r w:rsidRPr="008B5B20">
        <w:rPr>
          <w:rFonts w:cs="Times New Roman"/>
        </w:rPr>
        <w:t>state rates as long as he remains continuously enrolled in an in</w:t>
      </w:r>
      <w:r>
        <w:rPr>
          <w:rFonts w:cs="Times New Roman"/>
        </w:rPr>
        <w:noBreakHyphen/>
      </w:r>
      <w:r w:rsidRPr="008B5B20">
        <w:rPr>
          <w:rFonts w:cs="Times New Roman"/>
        </w:rPr>
        <w:t>state institution or transfers to another in</w:t>
      </w:r>
      <w:r>
        <w:rPr>
          <w:rFonts w:cs="Times New Roman"/>
        </w:rPr>
        <w:noBreakHyphen/>
      </w:r>
      <w:r w:rsidRPr="008B5B20">
        <w:rPr>
          <w:rFonts w:cs="Times New Roman"/>
        </w:rPr>
        <w:t>state institution during the term or semester, excluding summer terms, immediately following his enrollment at the previous in</w:t>
      </w:r>
      <w:r>
        <w:rPr>
          <w:rFonts w:cs="Times New Roman"/>
        </w:rPr>
        <w:noBreakHyphen/>
      </w:r>
      <w:r w:rsidRPr="008B5B20">
        <w:rPr>
          <w:rFonts w:cs="Times New Roman"/>
        </w:rPr>
        <w:t>state institution. In the event of a transfer, the in</w:t>
      </w:r>
      <w:r>
        <w:rPr>
          <w:rFonts w:cs="Times New Roman"/>
        </w:rPr>
        <w:noBreakHyphen/>
      </w:r>
      <w:r w:rsidRPr="008B5B20">
        <w:rPr>
          <w:rFonts w:cs="Times New Roman"/>
        </w:rPr>
        <w:t>state institution receiving the covered individual shall verify the covered individual</w:t>
      </w:r>
      <w:r w:rsidRPr="002B3531">
        <w:rPr>
          <w:rFonts w:cs="Times New Roman"/>
        </w:rPr>
        <w:t>’</w:t>
      </w:r>
      <w:r w:rsidRPr="008B5B20">
        <w:rPr>
          <w:rFonts w:cs="Times New Roman"/>
        </w:rPr>
        <w:t>s eligibility for in</w:t>
      </w:r>
      <w:r>
        <w:rPr>
          <w:rFonts w:cs="Times New Roman"/>
        </w:rPr>
        <w:noBreakHyphen/>
      </w:r>
      <w:r w:rsidRPr="008B5B20">
        <w:rPr>
          <w:rFonts w:cs="Times New Roman"/>
        </w:rPr>
        <w:t>state rates with the covered individual</w:t>
      </w:r>
      <w:r w:rsidRPr="002B3531">
        <w:rPr>
          <w:rFonts w:cs="Times New Roman"/>
        </w:rPr>
        <w:t>’</w:t>
      </w:r>
      <w:r w:rsidRPr="008B5B20">
        <w:rPr>
          <w:rFonts w:cs="Times New Roman"/>
        </w:rPr>
        <w:t>s prior in</w:t>
      </w:r>
      <w:r>
        <w:rPr>
          <w:rFonts w:cs="Times New Roman"/>
        </w:rPr>
        <w:noBreakHyphen/>
      </w:r>
      <w:r w:rsidRPr="008B5B20">
        <w:rPr>
          <w:rFonts w:cs="Times New Roman"/>
        </w:rPr>
        <w:t>state institution. It is the responsibility of the transferring covered individual to ensure all documents required to verify both the previous and present residency decisions are provided to the in</w:t>
      </w:r>
      <w:r>
        <w:rPr>
          <w:rFonts w:cs="Times New Roman"/>
        </w:rPr>
        <w:noBreakHyphen/>
      </w:r>
      <w:r w:rsidRPr="008B5B20">
        <w:rPr>
          <w:rFonts w:cs="Times New Roman"/>
        </w:rPr>
        <w:t>state institution.”</w:t>
      </w:r>
    </w:p>
    <w:p w:rsidR="00C93F1E" w:rsidRDefault="00C93F1E" w:rsidP="00C93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93F1E" w:rsidRPr="00ED6E4A" w:rsidRDefault="00C93F1E" w:rsidP="00C93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C93F1E" w:rsidRPr="008B5B20" w:rsidRDefault="00C93F1E" w:rsidP="00C93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93F1E" w:rsidRPr="008B5B20" w:rsidRDefault="00C93F1E" w:rsidP="00C93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B5B20">
        <w:rPr>
          <w:rFonts w:cs="Times New Roman"/>
        </w:rPr>
        <w:t>SECTION</w:t>
      </w:r>
      <w:r w:rsidRPr="008B5B20">
        <w:rPr>
          <w:rFonts w:cs="Times New Roman"/>
        </w:rPr>
        <w:tab/>
        <w:t>2.</w:t>
      </w:r>
      <w:r w:rsidRPr="008B5B20">
        <w:rPr>
          <w:rFonts w:cs="Times New Roman"/>
        </w:rPr>
        <w:tab/>
        <w:t>This act takes effect upon approval by the Governor.</w:t>
      </w:r>
    </w:p>
    <w:p w:rsidR="00C93F1E" w:rsidRDefault="00C93F1E" w:rsidP="00C93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C93F1E" w:rsidRDefault="00C93F1E" w:rsidP="00C93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4</w:t>
      </w:r>
      <w:r>
        <w:rPr>
          <w:color w:val="000000" w:themeColor="text1"/>
          <w:vertAlign w:val="superscript"/>
        </w:rPr>
        <w:t>th</w:t>
      </w:r>
      <w:r>
        <w:rPr>
          <w:color w:val="000000" w:themeColor="text1"/>
        </w:rPr>
        <w:t xml:space="preserve"> day of May, 2017.</w:t>
      </w:r>
    </w:p>
    <w:p w:rsidR="00C93F1E" w:rsidRDefault="00C93F1E" w:rsidP="00C93F1E">
      <w:pPr>
        <w:jc w:val="both"/>
        <w:rPr>
          <w:color w:val="000000" w:themeColor="text1"/>
        </w:rPr>
      </w:pPr>
    </w:p>
    <w:p w:rsidR="00C93F1E" w:rsidRDefault="00C93F1E" w:rsidP="00C93F1E">
      <w:pPr>
        <w:jc w:val="both"/>
        <w:rPr>
          <w:color w:val="000000" w:themeColor="text1"/>
        </w:rPr>
      </w:pPr>
      <w:r>
        <w:rPr>
          <w:color w:val="000000" w:themeColor="text1"/>
        </w:rPr>
        <w:t>Approved the 9</w:t>
      </w:r>
      <w:r w:rsidRPr="00337CC6">
        <w:rPr>
          <w:color w:val="000000" w:themeColor="text1"/>
          <w:vertAlign w:val="superscript"/>
        </w:rPr>
        <w:t>th</w:t>
      </w:r>
      <w:r>
        <w:rPr>
          <w:color w:val="000000" w:themeColor="text1"/>
        </w:rPr>
        <w:t xml:space="preserve"> day of May, 2017. </w:t>
      </w:r>
    </w:p>
    <w:p w:rsidR="00C93F1E" w:rsidRDefault="00C93F1E" w:rsidP="00C93F1E">
      <w:pPr>
        <w:jc w:val="center"/>
        <w:rPr>
          <w:color w:val="000000" w:themeColor="text1"/>
        </w:rPr>
      </w:pPr>
    </w:p>
    <w:p w:rsidR="00C93F1E" w:rsidRDefault="00C93F1E" w:rsidP="00C93F1E">
      <w:pPr>
        <w:jc w:val="center"/>
        <w:rPr>
          <w:color w:val="000000" w:themeColor="text1"/>
        </w:rPr>
      </w:pPr>
      <w:r>
        <w:rPr>
          <w:color w:val="000000" w:themeColor="text1"/>
        </w:rPr>
        <w:t>__________</w:t>
      </w:r>
    </w:p>
    <w:p w:rsidR="00B643B2" w:rsidRPr="007101B0" w:rsidRDefault="00B643B2" w:rsidP="00C93F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B643B2" w:rsidRPr="007101B0" w:rsidSect="00B643B2">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6903" w:rsidRDefault="00966903" w:rsidP="007D5FAC">
      <w:r>
        <w:separator/>
      </w:r>
    </w:p>
  </w:endnote>
  <w:endnote w:type="continuationSeparator" w:id="0">
    <w:p w:rsidR="00966903" w:rsidRDefault="00966903"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3B2" w:rsidRPr="00B643B2" w:rsidRDefault="00B643B2" w:rsidP="00B643B2">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C93F1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3B2" w:rsidRDefault="00B643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6903" w:rsidRDefault="00966903" w:rsidP="007D5FAC">
      <w:r>
        <w:separator/>
      </w:r>
    </w:p>
  </w:footnote>
  <w:footnote w:type="continuationSeparator" w:id="0">
    <w:p w:rsidR="00966903" w:rsidRDefault="00966903"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3034"/>
    <w:docVar w:name="ActSecretary" w:val="Morgan"/>
    <w:docVar w:name="ActSIdno" w:val="(25)  3034WAB17"/>
    <w:docVar w:name="clipname" w:val="3034WAB17"/>
    <w:docVar w:name="dvBillNumber" w:val="3034"/>
    <w:docVar w:name="dvBillNumberPrefix" w:val="H"/>
    <w:docVar w:name="dvOriginalBody" w:val="House"/>
    <w:docVar w:name="HOUSEACTFULLPATH" w:val="L:\COUNCIL\ACTS\3034WAB17.DOCX"/>
    <w:docVar w:name="OrigHOUSEBillNo" w:val="3034"/>
    <w:docVar w:name="WhatActtype" w:val="AN ACT"/>
  </w:docVars>
  <w:rsids>
    <w:rsidRoot w:val="00966903"/>
    <w:rsid w:val="00002DE0"/>
    <w:rsid w:val="00020349"/>
    <w:rsid w:val="00020977"/>
    <w:rsid w:val="00021B0B"/>
    <w:rsid w:val="00040C05"/>
    <w:rsid w:val="0004579B"/>
    <w:rsid w:val="00051B4F"/>
    <w:rsid w:val="00060E60"/>
    <w:rsid w:val="000611AE"/>
    <w:rsid w:val="00061E22"/>
    <w:rsid w:val="000673E4"/>
    <w:rsid w:val="0007088D"/>
    <w:rsid w:val="000731E9"/>
    <w:rsid w:val="00074565"/>
    <w:rsid w:val="00076A1A"/>
    <w:rsid w:val="00077DA3"/>
    <w:rsid w:val="00081300"/>
    <w:rsid w:val="00085C37"/>
    <w:rsid w:val="00092EE6"/>
    <w:rsid w:val="00096A9B"/>
    <w:rsid w:val="00096BDA"/>
    <w:rsid w:val="000A6151"/>
    <w:rsid w:val="000A7314"/>
    <w:rsid w:val="000B316D"/>
    <w:rsid w:val="000B56CB"/>
    <w:rsid w:val="000D6F51"/>
    <w:rsid w:val="001030FE"/>
    <w:rsid w:val="001031AE"/>
    <w:rsid w:val="00103295"/>
    <w:rsid w:val="00103D2E"/>
    <w:rsid w:val="00104519"/>
    <w:rsid w:val="00106968"/>
    <w:rsid w:val="00114917"/>
    <w:rsid w:val="001237B9"/>
    <w:rsid w:val="001279C3"/>
    <w:rsid w:val="00131CE5"/>
    <w:rsid w:val="00135DDF"/>
    <w:rsid w:val="00136AA0"/>
    <w:rsid w:val="00141278"/>
    <w:rsid w:val="0014525A"/>
    <w:rsid w:val="001515A3"/>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7A5"/>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3531"/>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1FA"/>
    <w:rsid w:val="003B746E"/>
    <w:rsid w:val="003C030C"/>
    <w:rsid w:val="003D2A73"/>
    <w:rsid w:val="003D5D65"/>
    <w:rsid w:val="003E1435"/>
    <w:rsid w:val="003E2FE8"/>
    <w:rsid w:val="00400828"/>
    <w:rsid w:val="00412B47"/>
    <w:rsid w:val="00412C45"/>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085"/>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E038F"/>
    <w:rsid w:val="006F22C0"/>
    <w:rsid w:val="006F290C"/>
    <w:rsid w:val="007009F2"/>
    <w:rsid w:val="00703D30"/>
    <w:rsid w:val="00704FF9"/>
    <w:rsid w:val="007052EC"/>
    <w:rsid w:val="00706B65"/>
    <w:rsid w:val="007101B0"/>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4E5C"/>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20E55"/>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952EF"/>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27A10"/>
    <w:rsid w:val="00940A90"/>
    <w:rsid w:val="00953BF7"/>
    <w:rsid w:val="009560AB"/>
    <w:rsid w:val="009631DC"/>
    <w:rsid w:val="009634D4"/>
    <w:rsid w:val="00966903"/>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231A"/>
    <w:rsid w:val="009F37C4"/>
    <w:rsid w:val="009F42DA"/>
    <w:rsid w:val="009F5E10"/>
    <w:rsid w:val="00A01853"/>
    <w:rsid w:val="00A03978"/>
    <w:rsid w:val="00A050C0"/>
    <w:rsid w:val="00A062DB"/>
    <w:rsid w:val="00A07F7B"/>
    <w:rsid w:val="00A14F94"/>
    <w:rsid w:val="00A2322A"/>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8498C"/>
    <w:rsid w:val="00A96A62"/>
    <w:rsid w:val="00A9741D"/>
    <w:rsid w:val="00A9744F"/>
    <w:rsid w:val="00AA171E"/>
    <w:rsid w:val="00AA3A5F"/>
    <w:rsid w:val="00AA3FFC"/>
    <w:rsid w:val="00AA464A"/>
    <w:rsid w:val="00AA4D72"/>
    <w:rsid w:val="00AA64F5"/>
    <w:rsid w:val="00AA73CD"/>
    <w:rsid w:val="00AB1AB5"/>
    <w:rsid w:val="00AB2F1E"/>
    <w:rsid w:val="00AB355F"/>
    <w:rsid w:val="00AC0333"/>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43B2"/>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3F1E"/>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304"/>
    <w:rsid w:val="00E5358E"/>
    <w:rsid w:val="00E60357"/>
    <w:rsid w:val="00E61B4C"/>
    <w:rsid w:val="00E71D4E"/>
    <w:rsid w:val="00E757F4"/>
    <w:rsid w:val="00E9303D"/>
    <w:rsid w:val="00EA2A3A"/>
    <w:rsid w:val="00EA77B0"/>
    <w:rsid w:val="00EB18D7"/>
    <w:rsid w:val="00EB223A"/>
    <w:rsid w:val="00EC47CE"/>
    <w:rsid w:val="00EC4D8C"/>
    <w:rsid w:val="00ED4871"/>
    <w:rsid w:val="00ED6E4A"/>
    <w:rsid w:val="00EE2F67"/>
    <w:rsid w:val="00EE663F"/>
    <w:rsid w:val="00EF0391"/>
    <w:rsid w:val="00EF0E4A"/>
    <w:rsid w:val="00EF3301"/>
    <w:rsid w:val="00EF6923"/>
    <w:rsid w:val="00F06DF9"/>
    <w:rsid w:val="00F07446"/>
    <w:rsid w:val="00F16F4D"/>
    <w:rsid w:val="00F178BC"/>
    <w:rsid w:val="00F202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290D151B-EB95-4C55-BECE-8518992AC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B643B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2B35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531"/>
    <w:rPr>
      <w:rFonts w:ascii="Segoe UI" w:hAnsi="Segoe UI" w:cs="Segoe UI"/>
      <w:sz w:val="18"/>
      <w:szCs w:val="18"/>
    </w:rPr>
  </w:style>
  <w:style w:type="table" w:styleId="TableGrid">
    <w:name w:val="Table Grid"/>
    <w:basedOn w:val="TableNormal"/>
    <w:uiPriority w:val="59"/>
    <w:rsid w:val="00657085"/>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B643B2"/>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927A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70110.docx" TargetMode="External"/><Relationship Id="rId13" Type="http://schemas.openxmlformats.org/officeDocument/2006/relationships/hyperlink" Target="file:///h:\sj\20170323.docx" TargetMode="External"/><Relationship Id="rId18" Type="http://schemas.openxmlformats.org/officeDocument/2006/relationships/hyperlink" Target="file:///h:\sj\20170419.doc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p:\pprever\2017-18\3034_20170321.docx" TargetMode="External"/><Relationship Id="rId7" Type="http://schemas.openxmlformats.org/officeDocument/2006/relationships/hyperlink" Target="file:///h:\hj\20170110.docx" TargetMode="External"/><Relationship Id="rId12" Type="http://schemas.openxmlformats.org/officeDocument/2006/relationships/hyperlink" Target="file:///h:\hj\20170322.docx" TargetMode="External"/><Relationship Id="rId17" Type="http://schemas.openxmlformats.org/officeDocument/2006/relationships/hyperlink" Target="file:///h:\sj\20170418.docx"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sj\20170418.docx" TargetMode="External"/><Relationship Id="rId20" Type="http://schemas.openxmlformats.org/officeDocument/2006/relationships/hyperlink" Target="file:///p:\pprever\2017-18\3034_20161215.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70322.docx"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sj\20170330.docx" TargetMode="External"/><Relationship Id="rId23" Type="http://schemas.openxmlformats.org/officeDocument/2006/relationships/hyperlink" Target="file:///p:\pprever\2017-18\3034_20170330.docx" TargetMode="External"/><Relationship Id="rId10" Type="http://schemas.openxmlformats.org/officeDocument/2006/relationships/hyperlink" Target="file:///h:\hj\20170322.docx" TargetMode="External"/><Relationship Id="rId19" Type="http://schemas.openxmlformats.org/officeDocument/2006/relationships/hyperlink" Target="http://www.scstatehouse.gov/billsearch.php?billnumbers=3034&amp;session=122&amp;summary=B" TargetMode="External"/><Relationship Id="rId4" Type="http://schemas.openxmlformats.org/officeDocument/2006/relationships/webSettings" Target="webSettings.xml"/><Relationship Id="rId9" Type="http://schemas.openxmlformats.org/officeDocument/2006/relationships/hyperlink" Target="file:///h:\hj\20170321.docx" TargetMode="External"/><Relationship Id="rId14" Type="http://schemas.openxmlformats.org/officeDocument/2006/relationships/hyperlink" Target="file:///h:\sj\20170323.docx" TargetMode="External"/><Relationship Id="rId22" Type="http://schemas.openxmlformats.org/officeDocument/2006/relationships/hyperlink" Target="file:///p:\pprever\2017-18\3034_20170322.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5552E-0681-4F1A-97E5-7F81E9342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9088308F</Template>
  <TotalTime>0</TotalTime>
  <Pages>3</Pages>
  <Words>926</Words>
  <Characters>4871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3034: In-state tuition - South Carolina Legislature Online</dc:title>
  <dc:subject/>
  <dc:creator>angiemorgan</dc:creator>
  <cp:keywords/>
  <dc:description/>
  <cp:lastModifiedBy>Lavarres Lynch</cp:lastModifiedBy>
  <cp:revision>2</cp:revision>
  <cp:lastPrinted>2017-04-19T19:04:00Z</cp:lastPrinted>
  <dcterms:created xsi:type="dcterms:W3CDTF">2017-05-18T16:30:00Z</dcterms:created>
  <dcterms:modified xsi:type="dcterms:W3CDTF">2017-05-18T16:30:00Z</dcterms:modified>
</cp:coreProperties>
</file>