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2104">
        <w:rPr>
          <w:rFonts w:eastAsia="Times New Roman" w:cs="Times New Roman"/>
          <w:b/>
          <w:szCs w:val="20"/>
        </w:rPr>
        <w:t>South Carolina General Assembly</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72104">
        <w:rPr>
          <w:rFonts w:eastAsia="Times New Roman" w:cs="Times New Roman"/>
          <w:szCs w:val="20"/>
        </w:rPr>
        <w:t>122nd Session, 2017-2018</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2104" w:rsidRPr="00772104" w:rsidRDefault="00E55ED5"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A62, R95, H3137</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b/>
          <w:szCs w:val="20"/>
        </w:rPr>
        <w:t>STATUS INFORMATION</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szCs w:val="20"/>
        </w:rPr>
        <w:t>General Bill</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szCs w:val="20"/>
        </w:rPr>
        <w:t>Sponsors: Reps. Stavrinakis, McCoy, Bales, J.E. Smith, Gilliard and Bedingfield</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szCs w:val="20"/>
        </w:rPr>
        <w:t>Document Path: l:\council\bills\dka\3015jh17.docx</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szCs w:val="20"/>
        </w:rPr>
        <w:t>Companion/Similar bill(s): 401</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449F0" w:rsidRDefault="001449F0"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1449F0" w:rsidRDefault="001449F0"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11, 2017</w:t>
      </w:r>
    </w:p>
    <w:p w:rsidR="001449F0" w:rsidRDefault="001449F0"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2017</w:t>
      </w:r>
    </w:p>
    <w:p w:rsidR="001449F0" w:rsidRDefault="001449F0"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2017</w:t>
      </w:r>
    </w:p>
    <w:p w:rsidR="001449F0" w:rsidRDefault="001449F0"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1449F0" w:rsidRDefault="001449F0"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szCs w:val="20"/>
        </w:rPr>
        <w:t>Summary: Sale of the alcoholic liquors</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2104" w:rsidRPr="00772104" w:rsidRDefault="00772104" w:rsidP="00772104">
      <w:pPr>
        <w:widowControl w:val="0"/>
        <w:tabs>
          <w:tab w:val="center" w:pos="590"/>
          <w:tab w:val="center" w:pos="1440"/>
          <w:tab w:val="left" w:pos="1872"/>
          <w:tab w:val="left" w:pos="9187"/>
        </w:tabs>
        <w:rPr>
          <w:rFonts w:eastAsia="Times New Roman" w:cs="Times New Roman"/>
          <w:szCs w:val="20"/>
        </w:rPr>
      </w:pPr>
      <w:r w:rsidRPr="00772104">
        <w:rPr>
          <w:rFonts w:eastAsia="Times New Roman" w:cs="Times New Roman"/>
          <w:b/>
          <w:szCs w:val="20"/>
        </w:rPr>
        <w:t>HISTORY OF LEGISLATIVE ACTIONS</w:t>
      </w:r>
    </w:p>
    <w:p w:rsidR="00772104" w:rsidRPr="00772104" w:rsidRDefault="00772104" w:rsidP="00772104">
      <w:pPr>
        <w:widowControl w:val="0"/>
        <w:tabs>
          <w:tab w:val="center" w:pos="590"/>
          <w:tab w:val="center" w:pos="1440"/>
          <w:tab w:val="left" w:pos="1872"/>
          <w:tab w:val="left" w:pos="9187"/>
        </w:tabs>
        <w:rPr>
          <w:rFonts w:eastAsia="Times New Roman" w:cs="Times New Roman"/>
          <w:szCs w:val="20"/>
        </w:rPr>
      </w:pPr>
    </w:p>
    <w:p w:rsidR="00772104" w:rsidRPr="00772104" w:rsidRDefault="00772104" w:rsidP="00772104">
      <w:pPr>
        <w:widowControl w:val="0"/>
        <w:tabs>
          <w:tab w:val="center" w:pos="590"/>
          <w:tab w:val="center" w:pos="1440"/>
          <w:tab w:val="left" w:pos="1872"/>
          <w:tab w:val="left" w:pos="9187"/>
        </w:tabs>
        <w:rPr>
          <w:rFonts w:eastAsia="Times New Roman" w:cs="Times New Roman"/>
          <w:szCs w:val="20"/>
        </w:rPr>
      </w:pPr>
      <w:r w:rsidRPr="00772104">
        <w:rPr>
          <w:rFonts w:eastAsia="Times New Roman" w:cs="Times New Roman"/>
          <w:szCs w:val="20"/>
          <w:u w:val="single"/>
        </w:rPr>
        <w:tab/>
        <w:t>Date</w:t>
      </w:r>
      <w:r w:rsidRPr="00772104">
        <w:rPr>
          <w:rFonts w:eastAsia="Times New Roman" w:cs="Times New Roman"/>
          <w:szCs w:val="20"/>
          <w:u w:val="single"/>
        </w:rPr>
        <w:tab/>
        <w:t>Body</w:t>
      </w:r>
      <w:r w:rsidRPr="00772104">
        <w:rPr>
          <w:rFonts w:eastAsia="Times New Roman" w:cs="Times New Roman"/>
          <w:szCs w:val="20"/>
          <w:u w:val="single"/>
        </w:rPr>
        <w:tab/>
        <w:t>Action Description with journal page number</w:t>
      </w:r>
      <w:r w:rsidRPr="00772104">
        <w:rPr>
          <w:rFonts w:eastAsia="Times New Roman" w:cs="Times New Roman"/>
          <w:szCs w:val="20"/>
          <w:u w:val="single"/>
        </w:rPr>
        <w:tab/>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2D331B">
        <w:rPr>
          <w:rFonts w:cs="Times New Roman"/>
        </w:rPr>
        <w:t>Prefiled</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2D331B">
        <w:rPr>
          <w:rFonts w:cs="Times New Roman"/>
        </w:rPr>
        <w:t xml:space="preserve">Referred to Committee on </w:t>
      </w:r>
      <w:r w:rsidRPr="002D331B">
        <w:rPr>
          <w:rFonts w:cs="Times New Roman"/>
          <w:b/>
        </w:rPr>
        <w:t>Judiciary</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2D331B">
        <w:rPr>
          <w:rFonts w:cs="Times New Roman"/>
        </w:rPr>
        <w:t>Introduced and read first time (</w:t>
      </w:r>
      <w:hyperlink r:id="rId7" w:history="1">
        <w:r w:rsidRPr="002D331B">
          <w:rPr>
            <w:rStyle w:val="Hyperlink"/>
            <w:rFonts w:cs="Times New Roman"/>
          </w:rPr>
          <w:t>House Journal</w:t>
        </w:r>
        <w:r w:rsidRPr="002D331B">
          <w:rPr>
            <w:rStyle w:val="Hyperlink"/>
            <w:rFonts w:cs="Times New Roman"/>
          </w:rPr>
          <w:noBreakHyphen/>
          <w:t>page 88</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2D331B">
        <w:rPr>
          <w:rFonts w:cs="Times New Roman"/>
        </w:rPr>
        <w:t>Ref</w:t>
      </w:r>
      <w:r>
        <w:rPr>
          <w:rFonts w:cs="Times New Roman"/>
        </w:rPr>
        <w:t xml:space="preserve">erred to Committee on </w:t>
      </w:r>
      <w:r w:rsidRPr="002D331B">
        <w:rPr>
          <w:rFonts w:cs="Times New Roman"/>
          <w:b/>
        </w:rPr>
        <w:t>Judiciary</w:t>
      </w:r>
      <w:r>
        <w:rPr>
          <w:rFonts w:cs="Times New Roman"/>
        </w:rPr>
        <w:t xml:space="preserve"> </w:t>
      </w:r>
      <w:r w:rsidRPr="002D331B">
        <w:rPr>
          <w:rFonts w:cs="Times New Roman"/>
        </w:rPr>
        <w:t>(</w:t>
      </w:r>
      <w:hyperlink r:id="rId8" w:history="1">
        <w:r w:rsidRPr="002D331B">
          <w:rPr>
            <w:rStyle w:val="Hyperlink"/>
            <w:rFonts w:cs="Times New Roman"/>
          </w:rPr>
          <w:t>House Journal</w:t>
        </w:r>
        <w:r w:rsidRPr="002D331B">
          <w:rPr>
            <w:rStyle w:val="Hyperlink"/>
            <w:rFonts w:cs="Times New Roman"/>
          </w:rPr>
          <w:noBreakHyphen/>
          <w:t>page 88</w:t>
        </w:r>
      </w:hyperlink>
      <w:bookmarkStart w:id="0" w:name="_GoBack"/>
      <w:bookmarkEnd w:id="0"/>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House</w:t>
      </w:r>
      <w:r>
        <w:rPr>
          <w:rFonts w:cs="Times New Roman"/>
        </w:rPr>
        <w:tab/>
      </w:r>
      <w:r w:rsidRPr="002D331B">
        <w:rPr>
          <w:rFonts w:cs="Times New Roman"/>
        </w:rPr>
        <w:t>Member(s) request name added as sponsor: J.E.Smith</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D331B">
        <w:rPr>
          <w:rFonts w:cs="Times New Roman"/>
        </w:rPr>
        <w:t>Committee r</w:t>
      </w:r>
      <w:r>
        <w:rPr>
          <w:rFonts w:cs="Times New Roman"/>
        </w:rPr>
        <w:t xml:space="preserve">eport: Favorable with amendment </w:t>
      </w:r>
      <w:r w:rsidRPr="002D331B">
        <w:rPr>
          <w:rFonts w:cs="Times New Roman"/>
          <w:b/>
        </w:rPr>
        <w:t>Judiciary</w:t>
      </w:r>
      <w:r w:rsidRPr="002D331B">
        <w:rPr>
          <w:rFonts w:cs="Times New Roman"/>
        </w:rPr>
        <w:t xml:space="preserve"> (</w:t>
      </w:r>
      <w:hyperlink r:id="rId9" w:history="1">
        <w:r w:rsidRPr="002D331B">
          <w:rPr>
            <w:rStyle w:val="Hyperlink"/>
            <w:rFonts w:cs="Times New Roman"/>
          </w:rPr>
          <w:t>House Journal</w:t>
        </w:r>
        <w:r w:rsidRPr="002D331B">
          <w:rPr>
            <w:rStyle w:val="Hyperlink"/>
            <w:rFonts w:cs="Times New Roman"/>
          </w:rPr>
          <w:noBreakHyphen/>
          <w:t>page 49</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2D331B">
        <w:rPr>
          <w:rFonts w:cs="Times New Roman"/>
        </w:rPr>
        <w:t>Member(s) request name added as sponsor: Gilliard</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2D331B">
        <w:rPr>
          <w:rFonts w:cs="Times New Roman"/>
        </w:rPr>
        <w:t>Requests for d</w:t>
      </w:r>
      <w:r>
        <w:rPr>
          <w:rFonts w:cs="Times New Roman"/>
        </w:rPr>
        <w:t>ebate</w:t>
      </w:r>
      <w:r>
        <w:rPr>
          <w:rFonts w:cs="Times New Roman"/>
        </w:rPr>
        <w:noBreakHyphen/>
        <w:t xml:space="preserve">Rep(s). White, Bannister, </w:t>
      </w:r>
      <w:r w:rsidRPr="002D331B">
        <w:rPr>
          <w:rFonts w:cs="Times New Roman"/>
        </w:rPr>
        <w:t>McCravy, Willi</w:t>
      </w:r>
      <w:r>
        <w:rPr>
          <w:rFonts w:cs="Times New Roman"/>
        </w:rPr>
        <w:t xml:space="preserve">s, Gagnon, Loftis, Hill, Pitts, </w:t>
      </w:r>
      <w:r w:rsidRPr="002D331B">
        <w:rPr>
          <w:rFonts w:cs="Times New Roman"/>
        </w:rPr>
        <w:t>West, Yow, Th</w:t>
      </w:r>
      <w:r>
        <w:rPr>
          <w:rFonts w:cs="Times New Roman"/>
        </w:rPr>
        <w:t xml:space="preserve">ayer, Henegan, Douglas, Knight, </w:t>
      </w:r>
      <w:r w:rsidRPr="002D331B">
        <w:rPr>
          <w:rFonts w:cs="Times New Roman"/>
        </w:rPr>
        <w:t>Cr</w:t>
      </w:r>
      <w:r>
        <w:rPr>
          <w:rFonts w:cs="Times New Roman"/>
        </w:rPr>
        <w:t xml:space="preserve">osby, Hosey, Sandifer, Magnuson </w:t>
      </w:r>
      <w:r w:rsidRPr="002D331B">
        <w:rPr>
          <w:rFonts w:cs="Times New Roman"/>
        </w:rPr>
        <w:t>(</w:t>
      </w:r>
      <w:hyperlink r:id="rId10" w:history="1">
        <w:r w:rsidRPr="002D331B">
          <w:rPr>
            <w:rStyle w:val="Hyperlink"/>
            <w:rFonts w:cs="Times New Roman"/>
          </w:rPr>
          <w:t>House Journal</w:t>
        </w:r>
        <w:r w:rsidRPr="002D331B">
          <w:rPr>
            <w:rStyle w:val="Hyperlink"/>
            <w:rFonts w:cs="Times New Roman"/>
          </w:rPr>
          <w:noBreakHyphen/>
          <w:t>page 31</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2D331B">
        <w:rPr>
          <w:rFonts w:cs="Times New Roman"/>
        </w:rPr>
        <w:t>Deba</w:t>
      </w:r>
      <w:r>
        <w:rPr>
          <w:rFonts w:cs="Times New Roman"/>
        </w:rPr>
        <w:t>te adjourned until Wed., 4</w:t>
      </w:r>
      <w:r>
        <w:rPr>
          <w:rFonts w:cs="Times New Roman"/>
        </w:rPr>
        <w:noBreakHyphen/>
        <w:t>5</w:t>
      </w:r>
      <w:r>
        <w:rPr>
          <w:rFonts w:cs="Times New Roman"/>
        </w:rPr>
        <w:noBreakHyphen/>
        <w:t xml:space="preserve">17 </w:t>
      </w:r>
      <w:r w:rsidRPr="002D331B">
        <w:rPr>
          <w:rFonts w:cs="Times New Roman"/>
        </w:rPr>
        <w:t>(</w:t>
      </w:r>
      <w:hyperlink r:id="rId11" w:history="1">
        <w:r w:rsidRPr="002D331B">
          <w:rPr>
            <w:rStyle w:val="Hyperlink"/>
            <w:rFonts w:cs="Times New Roman"/>
          </w:rPr>
          <w:t>House Journal</w:t>
        </w:r>
        <w:r w:rsidRPr="002D331B">
          <w:rPr>
            <w:rStyle w:val="Hyperlink"/>
            <w:rFonts w:cs="Times New Roman"/>
          </w:rPr>
          <w:noBreakHyphen/>
          <w:t>page 40</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2D331B">
        <w:rPr>
          <w:rFonts w:cs="Times New Roman"/>
        </w:rPr>
        <w:t>Member(s) request name added as sponsor: Bedingfield</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2D331B">
        <w:rPr>
          <w:rFonts w:cs="Times New Roman"/>
        </w:rPr>
        <w:t>Amended (</w:t>
      </w:r>
      <w:hyperlink r:id="rId12" w:history="1">
        <w:r w:rsidRPr="002D331B">
          <w:rPr>
            <w:rStyle w:val="Hyperlink"/>
            <w:rFonts w:cs="Times New Roman"/>
          </w:rPr>
          <w:t>House Journal</w:t>
        </w:r>
        <w:r w:rsidRPr="002D331B">
          <w:rPr>
            <w:rStyle w:val="Hyperlink"/>
            <w:rFonts w:cs="Times New Roman"/>
          </w:rPr>
          <w:noBreakHyphen/>
          <w:t>page 115</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2D331B">
        <w:rPr>
          <w:rFonts w:cs="Times New Roman"/>
        </w:rPr>
        <w:t>Read second time (</w:t>
      </w:r>
      <w:hyperlink r:id="rId13" w:history="1">
        <w:r w:rsidRPr="002D331B">
          <w:rPr>
            <w:rStyle w:val="Hyperlink"/>
            <w:rFonts w:cs="Times New Roman"/>
          </w:rPr>
          <w:t>House Journal</w:t>
        </w:r>
        <w:r w:rsidRPr="002D331B">
          <w:rPr>
            <w:rStyle w:val="Hyperlink"/>
            <w:rFonts w:cs="Times New Roman"/>
          </w:rPr>
          <w:noBreakHyphen/>
          <w:t>page 115</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2D331B">
        <w:rPr>
          <w:rFonts w:cs="Times New Roman"/>
        </w:rPr>
        <w:t>Roll call Yeas</w:t>
      </w:r>
      <w:r>
        <w:rPr>
          <w:rFonts w:cs="Times New Roman"/>
        </w:rPr>
        <w:noBreakHyphen/>
      </w:r>
      <w:r w:rsidRPr="002D331B">
        <w:rPr>
          <w:rFonts w:cs="Times New Roman"/>
        </w:rPr>
        <w:t>93  Nays</w:t>
      </w:r>
      <w:r>
        <w:rPr>
          <w:rFonts w:cs="Times New Roman"/>
        </w:rPr>
        <w:noBreakHyphen/>
      </w:r>
      <w:r w:rsidRPr="002D331B">
        <w:rPr>
          <w:rFonts w:cs="Times New Roman"/>
        </w:rPr>
        <w:t>13 (</w:t>
      </w:r>
      <w:hyperlink r:id="rId14" w:history="1">
        <w:r w:rsidRPr="002D331B">
          <w:rPr>
            <w:rStyle w:val="Hyperlink"/>
            <w:rFonts w:cs="Times New Roman"/>
          </w:rPr>
          <w:t>House Journal</w:t>
        </w:r>
        <w:r w:rsidRPr="002D331B">
          <w:rPr>
            <w:rStyle w:val="Hyperlink"/>
            <w:rFonts w:cs="Times New Roman"/>
          </w:rPr>
          <w:noBreakHyphen/>
          <w:t>page 117</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2D331B">
        <w:rPr>
          <w:rFonts w:cs="Times New Roman"/>
        </w:rPr>
        <w:t>Rea</w:t>
      </w:r>
      <w:r>
        <w:rPr>
          <w:rFonts w:cs="Times New Roman"/>
        </w:rPr>
        <w:t xml:space="preserve">d third time and sent to Senate </w:t>
      </w:r>
      <w:r w:rsidRPr="002D331B">
        <w:rPr>
          <w:rFonts w:cs="Times New Roman"/>
        </w:rPr>
        <w:t>(</w:t>
      </w:r>
      <w:hyperlink r:id="rId15" w:history="1">
        <w:r w:rsidRPr="002D331B">
          <w:rPr>
            <w:rStyle w:val="Hyperlink"/>
            <w:rFonts w:cs="Times New Roman"/>
          </w:rPr>
          <w:t>House Journal</w:t>
        </w:r>
        <w:r w:rsidRPr="002D331B">
          <w:rPr>
            <w:rStyle w:val="Hyperlink"/>
            <w:rFonts w:cs="Times New Roman"/>
          </w:rPr>
          <w:noBreakHyphen/>
          <w:t>page 26</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4/11/2017</w:t>
      </w:r>
      <w:r>
        <w:rPr>
          <w:rFonts w:cs="Times New Roman"/>
        </w:rPr>
        <w:tab/>
        <w:t>Senate</w:t>
      </w:r>
      <w:r>
        <w:rPr>
          <w:rFonts w:cs="Times New Roman"/>
        </w:rPr>
        <w:tab/>
      </w:r>
      <w:r w:rsidRPr="002D331B">
        <w:rPr>
          <w:rFonts w:cs="Times New Roman"/>
        </w:rPr>
        <w:t>Introduced and read first time (</w:t>
      </w:r>
      <w:hyperlink r:id="rId16" w:history="1">
        <w:r w:rsidRPr="002D331B">
          <w:rPr>
            <w:rStyle w:val="Hyperlink"/>
            <w:rFonts w:cs="Times New Roman"/>
          </w:rPr>
          <w:t>Senate Journal</w:t>
        </w:r>
        <w:r w:rsidRPr="002D331B">
          <w:rPr>
            <w:rStyle w:val="Hyperlink"/>
            <w:rFonts w:cs="Times New Roman"/>
          </w:rPr>
          <w:noBreakHyphen/>
          <w:t>page 1</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4/11/2017</w:t>
      </w:r>
      <w:r>
        <w:rPr>
          <w:rFonts w:cs="Times New Roman"/>
        </w:rPr>
        <w:tab/>
        <w:t>Senate</w:t>
      </w:r>
      <w:r>
        <w:rPr>
          <w:rFonts w:cs="Times New Roman"/>
        </w:rPr>
        <w:tab/>
      </w:r>
      <w:r w:rsidRPr="002D331B">
        <w:rPr>
          <w:rFonts w:cs="Times New Roman"/>
        </w:rPr>
        <w:t>Ref</w:t>
      </w:r>
      <w:r>
        <w:rPr>
          <w:rFonts w:cs="Times New Roman"/>
        </w:rPr>
        <w:t xml:space="preserve">erred to Committee on </w:t>
      </w:r>
      <w:r w:rsidRPr="002D331B">
        <w:rPr>
          <w:rFonts w:cs="Times New Roman"/>
          <w:b/>
        </w:rPr>
        <w:t>Judiciary</w:t>
      </w:r>
      <w:r>
        <w:rPr>
          <w:rFonts w:cs="Times New Roman"/>
        </w:rPr>
        <w:t xml:space="preserve"> </w:t>
      </w:r>
      <w:r w:rsidRPr="002D331B">
        <w:rPr>
          <w:rFonts w:cs="Times New Roman"/>
        </w:rPr>
        <w:t>(</w:t>
      </w:r>
      <w:hyperlink r:id="rId17" w:history="1">
        <w:r w:rsidRPr="002D331B">
          <w:rPr>
            <w:rStyle w:val="Hyperlink"/>
            <w:rFonts w:cs="Times New Roman"/>
          </w:rPr>
          <w:t>Senate Journal</w:t>
        </w:r>
        <w:r w:rsidRPr="002D331B">
          <w:rPr>
            <w:rStyle w:val="Hyperlink"/>
            <w:rFonts w:cs="Times New Roman"/>
          </w:rPr>
          <w:noBreakHyphen/>
          <w:t>page 1</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t>Senate</w:t>
      </w:r>
      <w:r>
        <w:rPr>
          <w:rFonts w:cs="Times New Roman"/>
        </w:rPr>
        <w:tab/>
      </w:r>
      <w:r w:rsidRPr="002D331B">
        <w:rPr>
          <w:rFonts w:cs="Times New Roman"/>
        </w:rPr>
        <w:t>Referred to Subcommittee: Shealy (ch), Hutto, Senn</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Senate</w:t>
      </w:r>
      <w:r>
        <w:rPr>
          <w:rFonts w:cs="Times New Roman"/>
        </w:rPr>
        <w:tab/>
      </w:r>
      <w:r w:rsidRPr="002D331B">
        <w:rPr>
          <w:rFonts w:cs="Times New Roman"/>
        </w:rPr>
        <w:t>Commit</w:t>
      </w:r>
      <w:r>
        <w:rPr>
          <w:rFonts w:cs="Times New Roman"/>
        </w:rPr>
        <w:t xml:space="preserve">tee report: Favorable </w:t>
      </w:r>
      <w:r w:rsidRPr="002D331B">
        <w:rPr>
          <w:rFonts w:cs="Times New Roman"/>
          <w:b/>
        </w:rPr>
        <w:t>Judiciary</w:t>
      </w:r>
      <w:r>
        <w:rPr>
          <w:rFonts w:cs="Times New Roman"/>
        </w:rPr>
        <w:t xml:space="preserve"> </w:t>
      </w:r>
      <w:r w:rsidRPr="002D331B">
        <w:rPr>
          <w:rFonts w:cs="Times New Roman"/>
        </w:rPr>
        <w:t>(</w:t>
      </w:r>
      <w:hyperlink r:id="rId18" w:history="1">
        <w:r w:rsidRPr="002D331B">
          <w:rPr>
            <w:rStyle w:val="Hyperlink"/>
            <w:rFonts w:cs="Times New Roman"/>
          </w:rPr>
          <w:t>Senate Journal</w:t>
        </w:r>
        <w:r w:rsidRPr="002D331B">
          <w:rPr>
            <w:rStyle w:val="Hyperlink"/>
            <w:rFonts w:cs="Times New Roman"/>
          </w:rPr>
          <w:noBreakHyphen/>
          <w:t>page 9</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2D331B">
        <w:rPr>
          <w:rFonts w:cs="Times New Roman"/>
        </w:rPr>
        <w:t>Read second time (</w:t>
      </w:r>
      <w:hyperlink r:id="rId19" w:history="1">
        <w:r w:rsidRPr="002D331B">
          <w:rPr>
            <w:rStyle w:val="Hyperlink"/>
            <w:rFonts w:cs="Times New Roman"/>
          </w:rPr>
          <w:t>Senate Journal</w:t>
        </w:r>
        <w:r w:rsidRPr="002D331B">
          <w:rPr>
            <w:rStyle w:val="Hyperlink"/>
            <w:rFonts w:cs="Times New Roman"/>
          </w:rPr>
          <w:noBreakHyphen/>
          <w:t>page 58</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D331B">
        <w:rPr>
          <w:rFonts w:cs="Times New Roman"/>
        </w:rPr>
        <w:t>Amended (</w:t>
      </w:r>
      <w:hyperlink r:id="rId20" w:history="1">
        <w:r w:rsidRPr="002D331B">
          <w:rPr>
            <w:rStyle w:val="Hyperlink"/>
            <w:rFonts w:cs="Times New Roman"/>
          </w:rPr>
          <w:t>Senate Journal</w:t>
        </w:r>
        <w:r w:rsidRPr="002D331B">
          <w:rPr>
            <w:rStyle w:val="Hyperlink"/>
            <w:rFonts w:cs="Times New Roman"/>
          </w:rPr>
          <w:noBreakHyphen/>
          <w:t>page 49</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D331B">
        <w:rPr>
          <w:rFonts w:cs="Times New Roman"/>
        </w:rPr>
        <w:t xml:space="preserve">Read third </w:t>
      </w:r>
      <w:r>
        <w:rPr>
          <w:rFonts w:cs="Times New Roman"/>
        </w:rPr>
        <w:t xml:space="preserve">time and returned to House with </w:t>
      </w:r>
      <w:r w:rsidRPr="002D331B">
        <w:rPr>
          <w:rFonts w:cs="Times New Roman"/>
        </w:rPr>
        <w:t>amendments (</w:t>
      </w:r>
      <w:hyperlink r:id="rId21" w:history="1">
        <w:r w:rsidRPr="002D331B">
          <w:rPr>
            <w:rStyle w:val="Hyperlink"/>
            <w:rFonts w:cs="Times New Roman"/>
          </w:rPr>
          <w:t>Senate Journal</w:t>
        </w:r>
        <w:r w:rsidRPr="002D331B">
          <w:rPr>
            <w:rStyle w:val="Hyperlink"/>
            <w:rFonts w:cs="Times New Roman"/>
          </w:rPr>
          <w:noBreakHyphen/>
          <w:t>page 49</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2D331B">
        <w:rPr>
          <w:rFonts w:cs="Times New Roman"/>
        </w:rPr>
        <w:t>Roll call Ayes</w:t>
      </w:r>
      <w:r>
        <w:rPr>
          <w:rFonts w:cs="Times New Roman"/>
        </w:rPr>
        <w:noBreakHyphen/>
      </w:r>
      <w:r w:rsidRPr="002D331B">
        <w:rPr>
          <w:rFonts w:cs="Times New Roman"/>
        </w:rPr>
        <w:t>37  Nays</w:t>
      </w:r>
      <w:r>
        <w:rPr>
          <w:rFonts w:cs="Times New Roman"/>
        </w:rPr>
        <w:noBreakHyphen/>
      </w:r>
      <w:r w:rsidRPr="002D331B">
        <w:rPr>
          <w:rFonts w:cs="Times New Roman"/>
        </w:rPr>
        <w:t>1 (</w:t>
      </w:r>
      <w:hyperlink r:id="rId22" w:history="1">
        <w:r w:rsidRPr="002D331B">
          <w:rPr>
            <w:rStyle w:val="Hyperlink"/>
            <w:rFonts w:cs="Times New Roman"/>
          </w:rPr>
          <w:t>Senate Journal</w:t>
        </w:r>
        <w:r w:rsidRPr="002D331B">
          <w:rPr>
            <w:rStyle w:val="Hyperlink"/>
            <w:rFonts w:cs="Times New Roman"/>
          </w:rPr>
          <w:noBreakHyphen/>
          <w:t>page 49</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2D331B">
        <w:rPr>
          <w:rFonts w:cs="Times New Roman"/>
        </w:rPr>
        <w:t>Concurred in Senate amendment and enrolle</w:t>
      </w:r>
      <w:r>
        <w:rPr>
          <w:rFonts w:cs="Times New Roman"/>
        </w:rPr>
        <w:t xml:space="preserve">d </w:t>
      </w:r>
      <w:r w:rsidRPr="002D331B">
        <w:rPr>
          <w:rFonts w:cs="Times New Roman"/>
        </w:rPr>
        <w:t>(</w:t>
      </w:r>
      <w:hyperlink r:id="rId23" w:history="1">
        <w:r w:rsidRPr="002D331B">
          <w:rPr>
            <w:rStyle w:val="Hyperlink"/>
            <w:rFonts w:cs="Times New Roman"/>
          </w:rPr>
          <w:t>House Journal</w:t>
        </w:r>
        <w:r w:rsidRPr="002D331B">
          <w:rPr>
            <w:rStyle w:val="Hyperlink"/>
            <w:rFonts w:cs="Times New Roman"/>
          </w:rPr>
          <w:noBreakHyphen/>
          <w:t>page 118</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2D331B">
        <w:rPr>
          <w:rFonts w:cs="Times New Roman"/>
        </w:rPr>
        <w:t>Roll call Yeas</w:t>
      </w:r>
      <w:r>
        <w:rPr>
          <w:rFonts w:cs="Times New Roman"/>
        </w:rPr>
        <w:noBreakHyphen/>
      </w:r>
      <w:r w:rsidRPr="002D331B">
        <w:rPr>
          <w:rFonts w:cs="Times New Roman"/>
        </w:rPr>
        <w:t>70  Nays</w:t>
      </w:r>
      <w:r>
        <w:rPr>
          <w:rFonts w:cs="Times New Roman"/>
        </w:rPr>
        <w:noBreakHyphen/>
      </w:r>
      <w:r w:rsidRPr="002D331B">
        <w:rPr>
          <w:rFonts w:cs="Times New Roman"/>
        </w:rPr>
        <w:t>27 (</w:t>
      </w:r>
      <w:hyperlink r:id="rId24" w:history="1">
        <w:r w:rsidRPr="002D331B">
          <w:rPr>
            <w:rStyle w:val="Hyperlink"/>
            <w:rFonts w:cs="Times New Roman"/>
          </w:rPr>
          <w:t>House Journal</w:t>
        </w:r>
        <w:r w:rsidRPr="002D331B">
          <w:rPr>
            <w:rStyle w:val="Hyperlink"/>
            <w:rFonts w:cs="Times New Roman"/>
          </w:rPr>
          <w:noBreakHyphen/>
          <w:t>page 118</w:t>
        </w:r>
      </w:hyperlink>
      <w:r w:rsidRPr="002D331B">
        <w:rPr>
          <w:rFonts w:cs="Times New Roman"/>
        </w:rPr>
        <w:t>)</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2D331B">
        <w:rPr>
          <w:rFonts w:cs="Times New Roman"/>
        </w:rPr>
        <w:t>Ratified R 95</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2D331B">
        <w:rPr>
          <w:rFonts w:cs="Times New Roman"/>
        </w:rPr>
        <w:t>Signed By Governor</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2D331B">
        <w:rPr>
          <w:rFonts w:cs="Times New Roman"/>
        </w:rPr>
        <w:t>Effective date 5/19/17</w:t>
      </w:r>
    </w:p>
    <w:p w:rsidR="00E55ED5" w:rsidRDefault="00E55ED5" w:rsidP="00E55ED5">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2D331B">
        <w:rPr>
          <w:rFonts w:cs="Times New Roman"/>
        </w:rPr>
        <w:t>Act No</w:t>
      </w:r>
      <w:r>
        <w:rPr>
          <w:rFonts w:cs="Times New Roman"/>
        </w:rPr>
        <w:t>. </w:t>
      </w:r>
      <w:r w:rsidRPr="002D331B">
        <w:rPr>
          <w:rFonts w:cs="Times New Roman"/>
        </w:rPr>
        <w:t>62</w:t>
      </w:r>
    </w:p>
    <w:p w:rsidR="00E55ED5" w:rsidRDefault="00E55ED5" w:rsidP="00E55ED5">
      <w:pPr>
        <w:widowControl w:val="0"/>
        <w:tabs>
          <w:tab w:val="right" w:pos="1008"/>
          <w:tab w:val="left" w:pos="1152"/>
          <w:tab w:val="left" w:pos="1872"/>
          <w:tab w:val="left" w:pos="9187"/>
        </w:tabs>
        <w:ind w:left="2088" w:hanging="2088"/>
        <w:rPr>
          <w:rFonts w:cs="Times New Roman"/>
        </w:rPr>
      </w:pPr>
    </w:p>
    <w:p w:rsidR="00772104" w:rsidRPr="00772104" w:rsidRDefault="00772104" w:rsidP="00772104">
      <w:pPr>
        <w:widowControl w:val="0"/>
        <w:tabs>
          <w:tab w:val="right" w:pos="1008"/>
          <w:tab w:val="left" w:pos="1152"/>
          <w:tab w:val="left" w:pos="1872"/>
          <w:tab w:val="left" w:pos="9187"/>
        </w:tabs>
        <w:ind w:left="2088" w:hanging="2088"/>
        <w:rPr>
          <w:rFonts w:eastAsia="Times New Roman" w:cs="Times New Roman"/>
          <w:szCs w:val="20"/>
        </w:rPr>
      </w:pPr>
      <w:r w:rsidRPr="00772104">
        <w:rPr>
          <w:rFonts w:eastAsia="Times New Roman" w:cs="Times New Roman"/>
          <w:szCs w:val="20"/>
        </w:rPr>
        <w:t xml:space="preserve">View the latest </w:t>
      </w:r>
      <w:hyperlink r:id="rId25" w:history="1">
        <w:r w:rsidRPr="00772104">
          <w:rPr>
            <w:rFonts w:eastAsia="Times New Roman" w:cs="Times New Roman"/>
            <w:color w:val="0000FF" w:themeColor="hyperlink"/>
            <w:szCs w:val="20"/>
            <w:u w:val="single"/>
          </w:rPr>
          <w:t>legislative information</w:t>
        </w:r>
      </w:hyperlink>
      <w:r w:rsidRPr="00772104">
        <w:rPr>
          <w:rFonts w:eastAsia="Times New Roman" w:cs="Times New Roman"/>
          <w:szCs w:val="20"/>
        </w:rPr>
        <w:t xml:space="preserve"> at the website</w:t>
      </w:r>
    </w:p>
    <w:p w:rsidR="00772104" w:rsidRPr="00772104" w:rsidRDefault="00772104" w:rsidP="00772104">
      <w:pPr>
        <w:widowControl w:val="0"/>
        <w:tabs>
          <w:tab w:val="right" w:pos="1008"/>
          <w:tab w:val="left" w:pos="1152"/>
          <w:tab w:val="left" w:pos="1872"/>
          <w:tab w:val="left" w:pos="9187"/>
        </w:tabs>
        <w:ind w:left="2088" w:hanging="2088"/>
        <w:rPr>
          <w:rFonts w:eastAsia="Times New Roman" w:cs="Times New Roman"/>
          <w:szCs w:val="20"/>
        </w:rPr>
      </w:pPr>
    </w:p>
    <w:p w:rsidR="00772104" w:rsidRPr="00772104" w:rsidRDefault="00772104" w:rsidP="00772104">
      <w:pPr>
        <w:widowControl w:val="0"/>
        <w:tabs>
          <w:tab w:val="right" w:pos="1008"/>
          <w:tab w:val="left" w:pos="1152"/>
          <w:tab w:val="left" w:pos="1872"/>
          <w:tab w:val="left" w:pos="9187"/>
        </w:tabs>
        <w:ind w:left="2088" w:hanging="2088"/>
        <w:rPr>
          <w:rFonts w:eastAsia="Times New Roman" w:cs="Times New Roman"/>
          <w:szCs w:val="20"/>
        </w:rPr>
      </w:pP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72104">
        <w:rPr>
          <w:rFonts w:eastAsia="Times New Roman" w:cs="Times New Roman"/>
          <w:b/>
          <w:szCs w:val="20"/>
        </w:rPr>
        <w:t>VERSIONS OF THIS BILL</w:t>
      </w:r>
    </w:p>
    <w:p w:rsidR="00772104" w:rsidRPr="00772104" w:rsidRDefault="00772104"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2104" w:rsidRPr="00772104" w:rsidRDefault="00DD1D88" w:rsidP="007721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772104" w:rsidRPr="00772104">
          <w:rPr>
            <w:rFonts w:eastAsia="Times New Roman" w:cs="Times New Roman"/>
            <w:color w:val="0000FF" w:themeColor="hyperlink"/>
            <w:szCs w:val="20"/>
            <w:u w:val="single"/>
          </w:rPr>
          <w:t>12/15/2016</w:t>
        </w:r>
      </w:hyperlink>
    </w:p>
    <w:p w:rsidR="00772104" w:rsidRPr="00772104" w:rsidRDefault="00DD1D88" w:rsidP="00772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72104" w:rsidRPr="00772104">
          <w:rPr>
            <w:rFonts w:eastAsia="Times New Roman" w:cs="Times New Roman"/>
            <w:color w:val="0000FF" w:themeColor="hyperlink"/>
            <w:szCs w:val="20"/>
            <w:u w:val="single"/>
          </w:rPr>
          <w:t>3/22/2017</w:t>
        </w:r>
      </w:hyperlink>
    </w:p>
    <w:p w:rsidR="00772104" w:rsidRPr="00772104" w:rsidRDefault="00DD1D88" w:rsidP="00772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72104" w:rsidRPr="00772104">
          <w:rPr>
            <w:rFonts w:eastAsia="Times New Roman" w:cs="Times New Roman"/>
            <w:color w:val="0000FF" w:themeColor="hyperlink"/>
            <w:szCs w:val="20"/>
            <w:u w:val="single"/>
          </w:rPr>
          <w:t>4/5/2017</w:t>
        </w:r>
      </w:hyperlink>
    </w:p>
    <w:p w:rsidR="00772104" w:rsidRPr="00772104" w:rsidRDefault="00DD1D88" w:rsidP="00772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72104" w:rsidRPr="00772104">
          <w:rPr>
            <w:rFonts w:eastAsia="Times New Roman" w:cs="Times New Roman"/>
            <w:color w:val="0000FF" w:themeColor="hyperlink"/>
            <w:szCs w:val="20"/>
            <w:u w:val="single"/>
          </w:rPr>
          <w:t>4/26/2017</w:t>
        </w:r>
      </w:hyperlink>
    </w:p>
    <w:p w:rsidR="00772104" w:rsidRPr="00772104" w:rsidRDefault="00DD1D88" w:rsidP="00772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772104" w:rsidRPr="00772104">
          <w:rPr>
            <w:rFonts w:eastAsia="Times New Roman" w:cs="Times New Roman"/>
            <w:color w:val="0000FF" w:themeColor="hyperlink"/>
            <w:szCs w:val="20"/>
            <w:u w:val="single"/>
          </w:rPr>
          <w:t>5/11/2017</w:t>
        </w:r>
      </w:hyperlink>
    </w:p>
    <w:p w:rsidR="00772104" w:rsidRPr="00772104" w:rsidRDefault="00772104" w:rsidP="00772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72104" w:rsidRDefault="00772104" w:rsidP="007721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72104" w:rsidSect="00772104">
          <w:pgSz w:w="12240" w:h="15840" w:code="1"/>
          <w:pgMar w:top="1080" w:right="1440" w:bottom="1080" w:left="1440" w:header="720" w:footer="720" w:gutter="0"/>
          <w:pgNumType w:start="1"/>
          <w:cols w:space="720"/>
          <w:noEndnote/>
          <w:docGrid w:linePitch="360"/>
        </w:sectPr>
      </w:pP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(A62, R95, H3137)</w:t>
      </w:r>
    </w:p>
    <w:p w:rsidR="00F24281" w:rsidRPr="008836A5"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24281" w:rsidRPr="0077210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72104">
        <w:rPr>
          <w:rFonts w:cs="Times New Roman"/>
          <w:b/>
          <w:color w:val="000000" w:themeColor="text1"/>
          <w:szCs w:val="36"/>
        </w:rPr>
        <w:t xml:space="preserve">AN ACT </w:t>
      </w:r>
      <w:r w:rsidRPr="00772104">
        <w:rPr>
          <w:rFonts w:cs="Times New Roman"/>
          <w:b/>
        </w:rPr>
        <w:t xml:space="preserve">TO </w:t>
      </w:r>
      <w:r w:rsidRPr="00772104">
        <w:rPr>
          <w:rFonts w:cs="Times New Roman"/>
          <w:b/>
          <w:color w:val="000000" w:themeColor="text1"/>
          <w:u w:color="000000" w:themeColor="text1"/>
        </w:rPr>
        <w:t>AMEND SECTIONS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1140 AND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 xml:space="preserve">1150, CODE OF LAWS OF SOUTH CAROLINA, 1976, BOTH </w:t>
      </w:r>
      <w:r>
        <w:rPr>
          <w:rFonts w:cs="Times New Roman"/>
          <w:b/>
          <w:color w:val="000000" w:themeColor="text1"/>
          <w:u w:color="000000" w:themeColor="text1"/>
        </w:rPr>
        <w:t>RELATING</w:t>
      </w:r>
      <w:r w:rsidRPr="00772104">
        <w:rPr>
          <w:rFonts w:cs="Times New Roman"/>
          <w:b/>
          <w:color w:val="000000" w:themeColor="text1"/>
          <w:u w:color="000000" w:themeColor="text1"/>
        </w:rPr>
        <w:t xml:space="preserve"> TO TASTINGS AND RETAIL SALES OF ALCOHOLIC LIQUORS AT LICENSED PREMISES OF A MICRO</w:t>
      </w:r>
      <w:r w:rsidRPr="00772104">
        <w:rPr>
          <w:rFonts w:cs="Times New Roman"/>
          <w:b/>
          <w:color w:val="000000" w:themeColor="text1"/>
          <w:u w:color="000000" w:themeColor="text1"/>
        </w:rPr>
        <w:noBreakHyphen/>
        <w:t>DISTILLERY OR MANUFACTURER, SO AS TO REVISE THE OUNCE AMOUNT OF ALCOHOLIC LIQUORS DISPENSED AT LICENSED PREMISES AND TO REVISE THE SALE AT RETAIL OF ALCOHOLIC LIQUORS AT LICENSED PREMISES AND TO ALLOW MIXERS TO BE USED IN TASTINGS; TO AMEND SECTION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1035, RELATING TO SAMPLING OF WINES, SO AS TO ALLOW MIXERS TO BE USED IN TASTINGS; TO AMEND SECTIONS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140 AND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150, BOTH RELATING TO ALCOHOLIC LIQUOR RETAIL LICENSES AND THE LIMIT ON THE NUMBER OF LICENSES THAT MAY BE ISSUED, SO AS TO PROVIDE THAT THE DEPARTMENT OF REVENUE SHALL NOT ISSUE MORE THAN THREE RETAIL DEALER LICENSES; TO REPEAL SECTIONS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140 AND 61</w:t>
      </w:r>
      <w:r w:rsidRPr="00772104">
        <w:rPr>
          <w:rFonts w:cs="Times New Roman"/>
          <w:b/>
          <w:color w:val="000000" w:themeColor="text1"/>
          <w:u w:color="000000" w:themeColor="text1"/>
        </w:rPr>
        <w:noBreakHyphen/>
        <w:t>6</w:t>
      </w:r>
      <w:r w:rsidRPr="00772104">
        <w:rPr>
          <w:rFonts w:cs="Times New Roman"/>
          <w:b/>
          <w:color w:val="000000" w:themeColor="text1"/>
          <w:u w:color="000000" w:themeColor="text1"/>
        </w:rPr>
        <w:noBreakHyphen/>
        <w:t>150 RELATING TO ALCOHOLIC LIQUOR RETAIL LICENSES AND THE LIMIT ON THE NUMBER OF LICENSES THAT MAY BE ISSUED, AND SECTION 61</w:t>
      </w:r>
      <w:r w:rsidRPr="00772104">
        <w:rPr>
          <w:rFonts w:cs="Times New Roman"/>
          <w:b/>
          <w:color w:val="000000" w:themeColor="text1"/>
          <w:u w:color="000000" w:themeColor="text1"/>
        </w:rPr>
        <w:noBreakHyphen/>
        <w:t>4</w:t>
      </w:r>
      <w:r w:rsidRPr="00772104">
        <w:rPr>
          <w:rFonts w:cs="Times New Roman"/>
          <w:b/>
          <w:color w:val="000000" w:themeColor="text1"/>
          <w:u w:color="000000" w:themeColor="text1"/>
        </w:rPr>
        <w:noBreakHyphen/>
        <w:t>960(A)(13) RELATING TO THE PROHIBITION ON TASTINGS HELD IN CONJUNCTION WITH A TASTING IN A RETAIL ALCOHOLIC LIQUOR STORE, THAT IS ADJACENT TO AND LICENSED IN THE SAME NAME OF THE RETAIL PERMIT AUTHORIZING THE SALE OF BEER ON APRIL 5, 2018; AND TO AMEND SECTION 61</w:t>
      </w:r>
      <w:r w:rsidRPr="00772104">
        <w:rPr>
          <w:rFonts w:cs="Times New Roman"/>
          <w:b/>
          <w:color w:val="000000" w:themeColor="text1"/>
          <w:u w:color="000000" w:themeColor="text1"/>
        </w:rPr>
        <w:noBreakHyphen/>
        <w:t>4</w:t>
      </w:r>
      <w:r w:rsidRPr="00772104">
        <w:rPr>
          <w:rFonts w:cs="Times New Roman"/>
          <w:b/>
          <w:color w:val="000000" w:themeColor="text1"/>
          <w:u w:color="000000" w:themeColor="text1"/>
        </w:rPr>
        <w:noBreakHyphen/>
        <w:t xml:space="preserve">1515, RELATING TO BREWERIES AND SAMPLES AND SALES OF BEER, SO AS TO DELETE THE TERM “LICENSED” AND REPLACE IT WITH THE TERM “PERMITTED” THROUGHOUT AND DELETE REFERENCES ALLOWING FOR SAMPLINGS. </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Be it enacted by the General Assembly of the State of South Carolina:</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Alcoholic liquors, micro</w:t>
      </w:r>
      <w:r>
        <w:rPr>
          <w:rFonts w:cs="Times New Roman"/>
          <w:b/>
        </w:rPr>
        <w:noBreakHyphen/>
        <w:t>distillery tastings, quantity allowed increased, mixers authorized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SECTION</w:t>
      </w:r>
      <w:r w:rsidRPr="008E2C31">
        <w:rPr>
          <w:rFonts w:cs="Times New Roman"/>
        </w:rPr>
        <w:tab/>
        <w:t>1.</w:t>
      </w:r>
      <w:r w:rsidRPr="008E2C31">
        <w:rPr>
          <w:rFonts w:cs="Times New Roman"/>
        </w:rPr>
        <w:tab/>
        <w:t>Section 61</w:t>
      </w:r>
      <w:r>
        <w:rPr>
          <w:rFonts w:cs="Times New Roman"/>
        </w:rPr>
        <w:noBreakHyphen/>
      </w:r>
      <w:r w:rsidRPr="008E2C31">
        <w:rPr>
          <w:rFonts w:cs="Times New Roman"/>
        </w:rPr>
        <w:t>6</w:t>
      </w:r>
      <w:r>
        <w:rPr>
          <w:rFonts w:cs="Times New Roman"/>
        </w:rPr>
        <w:noBreakHyphen/>
      </w:r>
      <w:r w:rsidRPr="008E2C31">
        <w:rPr>
          <w:rFonts w:cs="Times New Roman"/>
        </w:rPr>
        <w:t>1140 of the 1976 Code, as added by Act 11 of 2009, is amended to read: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lastRenderedPageBreak/>
        <w:tab/>
        <w:t>“Section 61</w:t>
      </w:r>
      <w:r>
        <w:rPr>
          <w:rFonts w:cs="Times New Roman"/>
        </w:rPr>
        <w:noBreakHyphen/>
      </w:r>
      <w:r w:rsidRPr="008E2C31">
        <w:rPr>
          <w:rFonts w:cs="Times New Roman"/>
        </w:rPr>
        <w:t>6</w:t>
      </w:r>
      <w:r>
        <w:rPr>
          <w:rFonts w:cs="Times New Roman"/>
        </w:rPr>
        <w:noBreakHyphen/>
      </w:r>
      <w:r w:rsidRPr="008E2C31">
        <w:rPr>
          <w:rFonts w:cs="Times New Roman"/>
        </w:rPr>
        <w:t>1140.</w:t>
      </w:r>
      <w:r w:rsidRPr="008E2C31">
        <w:rPr>
          <w:rFonts w:cs="Times New Roman"/>
        </w:rPr>
        <w:tab/>
        <w:t>A holder of a valid micro</w:t>
      </w:r>
      <w:r>
        <w:rPr>
          <w:rFonts w:cs="Times New Roman"/>
        </w:rPr>
        <w:noBreakHyphen/>
      </w:r>
      <w:r w:rsidRPr="008E2C31">
        <w:rPr>
          <w:rFonts w:cs="Times New Roman"/>
        </w:rPr>
        <w:t>distillery or manufacturer license issued by the State may permit tastings and retail sales of the alcoholic liquors produced at the licensed premises subject to the following limitations and any other limitations provided in this subarticle:</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(1)</w:t>
      </w:r>
      <w:r w:rsidRPr="008E2C31">
        <w:rPr>
          <w:rFonts w:cs="Times New Roman"/>
        </w:rPr>
        <w:tab/>
        <w:t>tastings by and sales to consumers must be held in conjunction with a tour by the consumer of the on</w:t>
      </w:r>
      <w:r>
        <w:rPr>
          <w:rFonts w:cs="Times New Roman"/>
        </w:rPr>
        <w:noBreakHyphen/>
      </w:r>
      <w:r w:rsidRPr="008E2C31">
        <w:rPr>
          <w:rFonts w:cs="Times New Roman"/>
        </w:rPr>
        <w:t>site licensed premises;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(2)</w:t>
      </w:r>
      <w:r w:rsidRPr="008E2C31">
        <w:rPr>
          <w:rFonts w:cs="Times New Roman"/>
        </w:rPr>
        <w:tab/>
        <w:t>the micro</w:t>
      </w:r>
      <w:r>
        <w:rPr>
          <w:rFonts w:cs="Times New Roman"/>
        </w:rPr>
        <w:noBreakHyphen/>
      </w:r>
      <w:r w:rsidRPr="008E2C31">
        <w:rPr>
          <w:rFonts w:cs="Times New Roman"/>
        </w:rPr>
        <w:t>distillery or manufacturer shall establish appropriate protocols to ensure that a consumer sold or served alcoholic liquors pursuant to this section is not under twenty</w:t>
      </w:r>
      <w:r>
        <w:rPr>
          <w:rFonts w:cs="Times New Roman"/>
        </w:rPr>
        <w:noBreakHyphen/>
      </w:r>
      <w:r w:rsidRPr="008E2C31">
        <w:rPr>
          <w:rFonts w:cs="Times New Roman"/>
        </w:rPr>
        <w:t>one years of age and that a consumer shall not attend more than one tasting in a day;</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(3)</w:t>
      </w:r>
      <w:r w:rsidRPr="008E2C31">
        <w:rPr>
          <w:rFonts w:cs="Times New Roman"/>
        </w:rPr>
        <w:tab/>
        <w:t>the micro</w:t>
      </w:r>
      <w:r>
        <w:rPr>
          <w:rFonts w:cs="Times New Roman"/>
        </w:rPr>
        <w:noBreakHyphen/>
      </w:r>
      <w:r w:rsidRPr="008E2C31">
        <w:rPr>
          <w:rFonts w:cs="Times New Roman"/>
        </w:rPr>
        <w:t>distillery or manufacturer may not dispense more than three ounces to an individual consumer in one day;</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(4)</w:t>
      </w:r>
      <w:r w:rsidRPr="008E2C31">
        <w:rPr>
          <w:rFonts w:cs="Times New Roman"/>
        </w:rPr>
        <w:tab/>
        <w:t>tastings and sales may occur only between the hours of nine a.m. and seven p.m., Monday through Saturday;</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(5)</w:t>
      </w:r>
      <w:r w:rsidRPr="008E2C31">
        <w:rPr>
          <w:rFonts w:cs="Times New Roman"/>
        </w:rPr>
        <w:tab/>
        <w:t>the micro</w:t>
      </w:r>
      <w:r>
        <w:rPr>
          <w:rFonts w:cs="Times New Roman"/>
        </w:rPr>
        <w:noBreakHyphen/>
      </w:r>
      <w:r w:rsidRPr="008E2C31">
        <w:rPr>
          <w:rFonts w:cs="Times New Roman"/>
        </w:rPr>
        <w:t>distillery or manufacturer may charge for alcoholic liquors consumed at a tasting, but must collect and remit the liquor by the drink excise tax pursuant to the provisions of Chapter 33, Title 12;</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(6)</w:t>
      </w:r>
      <w:r w:rsidRPr="008E2C31">
        <w:rPr>
          <w:rFonts w:cs="Times New Roman"/>
        </w:rPr>
        <w:tab/>
      </w:r>
      <w:r w:rsidRPr="008E2C31">
        <w:rPr>
          <w:rFonts w:cs="Times New Roman"/>
          <w:u w:color="000000" w:themeColor="text1"/>
        </w:rPr>
        <w:t>the micro</w:t>
      </w:r>
      <w:r>
        <w:rPr>
          <w:rFonts w:cs="Times New Roman"/>
          <w:u w:color="000000" w:themeColor="text1"/>
        </w:rPr>
        <w:noBreakHyphen/>
      </w:r>
      <w:r w:rsidRPr="008E2C31">
        <w:rPr>
          <w:rFonts w:cs="Times New Roman"/>
          <w:u w:color="000000" w:themeColor="text1"/>
        </w:rPr>
        <w:t>distillery or manufacturer may provide mixers, which must be nonalcoholic and carry zero percent of alcohol by weight, in conjunction with the tasting, but the micro</w:t>
      </w:r>
      <w:r>
        <w:rPr>
          <w:rFonts w:cs="Times New Roman"/>
          <w:u w:color="000000" w:themeColor="text1"/>
        </w:rPr>
        <w:noBreakHyphen/>
      </w:r>
      <w:r w:rsidRPr="008E2C31">
        <w:rPr>
          <w:rFonts w:cs="Times New Roman"/>
          <w:u w:color="000000" w:themeColor="text1"/>
        </w:rPr>
        <w:t>distillery or manufacturer may not charge for the mixers;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(7)</w:t>
      </w:r>
      <w:r w:rsidRPr="008E2C31">
        <w:rPr>
          <w:rFonts w:cs="Times New Roman"/>
        </w:rPr>
        <w:tab/>
        <w:t>tastings may not occur in conjunction with the service of food in a restaurant setting; and</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(8)</w:t>
      </w:r>
      <w:r w:rsidRPr="008E2C31">
        <w:rPr>
          <w:rFonts w:cs="Times New Roman"/>
        </w:rPr>
        <w:tab/>
        <w:t>only brands of alcoholic liquors actually manufactured, distilled, or fermented at and distributed to wholesalers from the licensed premises may be sold or offered for tasting.”</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Alcoholic liquors, micro</w:t>
      </w:r>
      <w:r>
        <w:rPr>
          <w:rFonts w:cs="Times New Roman"/>
          <w:b/>
        </w:rPr>
        <w:noBreakHyphen/>
        <w:t>distillery tastings, mixers, minors prohibited in tasting facility</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SECTION</w:t>
      </w:r>
      <w:r w:rsidRPr="008E2C31">
        <w:rPr>
          <w:rFonts w:cs="Times New Roman"/>
        </w:rPr>
        <w:tab/>
        <w:t>2.</w:t>
      </w:r>
      <w:r w:rsidRPr="008E2C31">
        <w:rPr>
          <w:rFonts w:cs="Times New Roman"/>
        </w:rPr>
        <w:tab/>
        <w:t>Section 61</w:t>
      </w:r>
      <w:r>
        <w:rPr>
          <w:rFonts w:cs="Times New Roman"/>
        </w:rPr>
        <w:noBreakHyphen/>
      </w:r>
      <w:r w:rsidRPr="008E2C31">
        <w:rPr>
          <w:rFonts w:cs="Times New Roman"/>
        </w:rPr>
        <w:t>6</w:t>
      </w:r>
      <w:r>
        <w:rPr>
          <w:rFonts w:cs="Times New Roman"/>
        </w:rPr>
        <w:noBreakHyphen/>
      </w:r>
      <w:r w:rsidRPr="008E2C31">
        <w:rPr>
          <w:rFonts w:cs="Times New Roman"/>
        </w:rPr>
        <w:t>1150 of the 1976 Code, as added by Act 11 of 2009, is amended to read: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“Section 61</w:t>
      </w:r>
      <w:r>
        <w:rPr>
          <w:rFonts w:cs="Times New Roman"/>
        </w:rPr>
        <w:noBreakHyphen/>
      </w:r>
      <w:r w:rsidRPr="008E2C31">
        <w:rPr>
          <w:rFonts w:cs="Times New Roman"/>
        </w:rPr>
        <w:t>6</w:t>
      </w:r>
      <w:r>
        <w:rPr>
          <w:rFonts w:cs="Times New Roman"/>
        </w:rPr>
        <w:noBreakHyphen/>
      </w:r>
      <w:r w:rsidRPr="008E2C31">
        <w:rPr>
          <w:rFonts w:cs="Times New Roman"/>
        </w:rPr>
        <w:t>1150.</w:t>
      </w:r>
      <w:r w:rsidRPr="008E2C31">
        <w:rPr>
          <w:rFonts w:cs="Times New Roman"/>
        </w:rPr>
        <w:tab/>
        <w:t>Authorization by this section of sales and tastings at licensed premises of a micro</w:t>
      </w:r>
      <w:r>
        <w:rPr>
          <w:rFonts w:cs="Times New Roman"/>
        </w:rPr>
        <w:noBreakHyphen/>
      </w:r>
      <w:r w:rsidRPr="008E2C31">
        <w:rPr>
          <w:rFonts w:cs="Times New Roman"/>
        </w:rPr>
        <w:t>distillery or manufacturer is expressly intended for the promotion of education regarding production of alcoholic liquors in the State and not to create competition between producers and retailers. A holder of a valid micro</w:t>
      </w:r>
      <w:r>
        <w:rPr>
          <w:rFonts w:cs="Times New Roman"/>
        </w:rPr>
        <w:noBreakHyphen/>
      </w:r>
      <w:r w:rsidRPr="008E2C31">
        <w:rPr>
          <w:rFonts w:cs="Times New Roman"/>
        </w:rPr>
        <w:t>distillery or manufacturer license issued by the State may:</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(1)</w:t>
      </w:r>
      <w:r w:rsidRPr="008E2C31">
        <w:rPr>
          <w:rFonts w:cs="Times New Roman"/>
        </w:rPr>
        <w:tab/>
        <w:t>sell in any quantities the alcoholic liquors produced at the licensed premises to a wholesaler licensed by the State;</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lastRenderedPageBreak/>
        <w:tab/>
        <w:t>(2)</w:t>
      </w:r>
      <w:r w:rsidRPr="008E2C31">
        <w:rPr>
          <w:rFonts w:cs="Times New Roman"/>
        </w:rPr>
        <w:tab/>
        <w:t>transport in any quantities the alcoholic liquors produced at the licensed premises out of state for sale outside of the State;</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(3)</w:t>
      </w:r>
      <w:r w:rsidRPr="008E2C31">
        <w:rPr>
          <w:rFonts w:cs="Times New Roman"/>
        </w:rPr>
        <w:tab/>
        <w:t>sell at retail at the licensed premises the alcoholic liquors produced at the licensed premises, but only if the labels for the bottles ar</w:t>
      </w:r>
      <w:r>
        <w:rPr>
          <w:rFonts w:cs="Times New Roman"/>
        </w:rPr>
        <w:t>e</w:t>
      </w:r>
      <w:r w:rsidRPr="008E2C31">
        <w:rPr>
          <w:rFonts w:cs="Times New Roman"/>
        </w:rPr>
        <w:t xml:space="preserve"> marked </w:t>
      </w:r>
      <w:r w:rsidRPr="00490108">
        <w:rPr>
          <w:rFonts w:cs="Times New Roman"/>
        </w:rPr>
        <w:t>‘</w:t>
      </w:r>
      <w:r w:rsidRPr="008E2C31">
        <w:rPr>
          <w:rFonts w:cs="Times New Roman"/>
        </w:rPr>
        <w:t>not for resale</w:t>
      </w:r>
      <w:r w:rsidRPr="00490108">
        <w:rPr>
          <w:rFonts w:cs="Times New Roman"/>
        </w:rPr>
        <w:t>’</w:t>
      </w:r>
      <w:r w:rsidRPr="008E2C31">
        <w:rPr>
          <w:rFonts w:cs="Times New Roman"/>
        </w:rPr>
        <w:t>;</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8E2C31">
        <w:rPr>
          <w:rFonts w:cs="Times New Roman"/>
        </w:rPr>
        <w:t>(4)</w:t>
      </w:r>
      <w:r w:rsidRPr="008E2C31">
        <w:rPr>
          <w:rFonts w:cs="Times New Roman"/>
        </w:rPr>
        <w:tab/>
        <w:t>sell at retail no more than the equivalent of three 750</w:t>
      </w:r>
      <w:r>
        <w:rPr>
          <w:rFonts w:cs="Times New Roman"/>
        </w:rPr>
        <w:noBreakHyphen/>
      </w:r>
      <w:r w:rsidRPr="008E2C31">
        <w:rPr>
          <w:rFonts w:cs="Times New Roman"/>
        </w:rPr>
        <w:t>milliliter bottles of alcoholic liquors to a consumer in one business day;</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8E2C31">
        <w:rPr>
          <w:rFonts w:cs="Times New Roman"/>
        </w:rPr>
        <w:t>(5)</w:t>
      </w:r>
      <w:r w:rsidRPr="008E2C31">
        <w:rPr>
          <w:rFonts w:cs="Times New Roman"/>
        </w:rPr>
        <w:tab/>
        <w:t>not allow consumption on the licensed premises of alcoholic liquors sold by the bottle at the licensed premises;</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8E2C31">
        <w:rPr>
          <w:rFonts w:cs="Times New Roman"/>
        </w:rPr>
        <w:t>(6)</w:t>
      </w:r>
      <w:r w:rsidRPr="008E2C31">
        <w:rPr>
          <w:rFonts w:cs="Times New Roman"/>
        </w:rPr>
        <w:tab/>
        <w:t>maintain pricing of the alcoholic liquors sold at the licensed premises at a price approximating retail prices generally charged for identical alcoholic liquors in the county where the on</w:t>
      </w:r>
      <w:r>
        <w:rPr>
          <w:rFonts w:cs="Times New Roman"/>
        </w:rPr>
        <w:noBreakHyphen/>
      </w:r>
      <w:r w:rsidRPr="008E2C31">
        <w:rPr>
          <w:rFonts w:cs="Times New Roman"/>
        </w:rPr>
        <w:t>site premises is located;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8E2C31">
        <w:rPr>
          <w:rFonts w:cs="Times New Roman"/>
        </w:rPr>
        <w:t>(7)</w:t>
      </w:r>
      <w:r w:rsidRPr="008E2C31">
        <w:rPr>
          <w:rFonts w:cs="Times New Roman"/>
        </w:rPr>
        <w:tab/>
        <w:t xml:space="preserve">in addition to the sale of alcoholic liquors as authorized by this section, sell items promoting the brand or brands of alcoholic liquors produced at that location in a room on the licensed premises separate from the locations of the tastings; </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(8)</w:t>
      </w:r>
      <w:r w:rsidRPr="008E2C31">
        <w:rPr>
          <w:rFonts w:cs="Times New Roman"/>
        </w:rPr>
        <w:tab/>
        <w:t>not sell or store goods, wares, or merchandise in or from the room in which alcoholic liquors are sold or tasted;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2C31">
        <w:rPr>
          <w:rFonts w:cs="Times New Roman"/>
        </w:rPr>
        <w:tab/>
        <w:t>(9)</w:t>
      </w:r>
      <w:r w:rsidRPr="008E2C31">
        <w:rPr>
          <w:rFonts w:cs="Times New Roman"/>
        </w:rPr>
        <w:tab/>
      </w:r>
      <w:r w:rsidRPr="008E2C31">
        <w:rPr>
          <w:rFonts w:cs="Times New Roman"/>
          <w:u w:color="000000" w:themeColor="text1"/>
        </w:rPr>
        <w:t>store mixers used, but not sold, in conjunction with tastings; and</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u w:color="000000" w:themeColor="text1"/>
        </w:rPr>
        <w:tab/>
        <w:t>(10)</w:t>
      </w:r>
      <w:r w:rsidRPr="008E2C31">
        <w:rPr>
          <w:rFonts w:cs="Times New Roman"/>
          <w:u w:color="000000" w:themeColor="text1"/>
        </w:rPr>
        <w:tab/>
        <w:t>not allow minors into the portion of the facility where tastings are occurring</w:t>
      </w:r>
      <w:r w:rsidRPr="008E2C31">
        <w:rPr>
          <w:rFonts w:cs="Times New Roman"/>
        </w:rPr>
        <w:t>.”</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Wine, sampling, mixers authorized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E2C31">
        <w:rPr>
          <w:rFonts w:cs="Times New Roman"/>
          <w:snapToGrid w:val="0"/>
        </w:rPr>
        <w:t>SECTION</w:t>
      </w:r>
      <w:r w:rsidRPr="008E2C31">
        <w:rPr>
          <w:rFonts w:cs="Times New Roman"/>
          <w:snapToGrid w:val="0"/>
        </w:rPr>
        <w:tab/>
        <w:t>3.</w:t>
      </w:r>
      <w:r w:rsidRPr="008E2C31">
        <w:rPr>
          <w:rFonts w:cs="Times New Roman"/>
          <w:snapToGrid w:val="0"/>
        </w:rPr>
        <w:tab/>
        <w:t>Section 61</w:t>
      </w:r>
      <w:r>
        <w:rPr>
          <w:rFonts w:cs="Times New Roman"/>
          <w:snapToGrid w:val="0"/>
        </w:rPr>
        <w:noBreakHyphen/>
      </w:r>
      <w:r w:rsidRPr="008E2C31">
        <w:rPr>
          <w:rFonts w:cs="Times New Roman"/>
          <w:snapToGrid w:val="0"/>
        </w:rPr>
        <w:t>6</w:t>
      </w:r>
      <w:r>
        <w:rPr>
          <w:rFonts w:cs="Times New Roman"/>
          <w:snapToGrid w:val="0"/>
        </w:rPr>
        <w:noBreakHyphen/>
      </w:r>
      <w:r w:rsidRPr="008E2C31">
        <w:rPr>
          <w:rFonts w:cs="Times New Roman"/>
          <w:snapToGrid w:val="0"/>
        </w:rPr>
        <w:t>1035 of the 1976 Code is amended by adding appropriately numbered items to read: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2C31">
        <w:rPr>
          <w:rFonts w:cs="Times New Roman"/>
          <w:snapToGrid w:val="0"/>
        </w:rPr>
        <w:tab/>
        <w:t>“(</w:t>
      </w:r>
      <w:r>
        <w:rPr>
          <w:rFonts w:cs="Times New Roman"/>
          <w:snapToGrid w:val="0"/>
        </w:rPr>
        <w:t xml:space="preserve"> </w:t>
      </w:r>
      <w:r w:rsidRPr="008E2C31">
        <w:rPr>
          <w:rFonts w:cs="Times New Roman"/>
          <w:snapToGrid w:val="0"/>
        </w:rPr>
        <w:t>)</w:t>
      </w:r>
      <w:r w:rsidRPr="008E2C31">
        <w:rPr>
          <w:rFonts w:cs="Times New Roman"/>
          <w:snapToGrid w:val="0"/>
        </w:rPr>
        <w:tab/>
      </w:r>
      <w:r w:rsidRPr="008E2C31">
        <w:rPr>
          <w:rFonts w:cs="Times New Roman"/>
          <w:u w:color="000000" w:themeColor="text1"/>
        </w:rPr>
        <w:t>Mixers, which must be nonalcoholic and carry zero percent of alcohol by weight, may be provided in conjunction with the tasting, but the mixers must be provided free of charge.</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u w:color="000000" w:themeColor="text1"/>
        </w:rPr>
        <w:tab/>
        <w:t xml:space="preserve">( </w:t>
      </w:r>
      <w:r w:rsidRPr="008E2C31">
        <w:rPr>
          <w:rFonts w:cs="Times New Roman"/>
          <w:u w:color="000000" w:themeColor="text1"/>
        </w:rPr>
        <w:t>)</w:t>
      </w:r>
      <w:r>
        <w:rPr>
          <w:rFonts w:cs="Times New Roman"/>
          <w:u w:color="000000" w:themeColor="text1"/>
        </w:rPr>
        <w:t xml:space="preserve"> </w:t>
      </w:r>
      <w:r w:rsidRPr="008E2C31">
        <w:rPr>
          <w:rFonts w:cs="Times New Roman"/>
          <w:u w:color="000000" w:themeColor="text1"/>
        </w:rPr>
        <w:tab/>
        <w:t>Store mixers used, but not sold, in conjunction with tastings.</w:t>
      </w:r>
      <w:r w:rsidRPr="008E2C31">
        <w:rPr>
          <w:rFonts w:cs="Times New Roman"/>
        </w:rPr>
        <w:t>”</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Alcoholic liquors, retail dealer licenses, three retail dealer license limit, repeal</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2C31">
        <w:rPr>
          <w:rFonts w:cs="Times New Roman"/>
          <w:color w:val="000000" w:themeColor="text1"/>
          <w:u w:color="000000" w:themeColor="text1"/>
        </w:rPr>
        <w:t>SECTION</w:t>
      </w:r>
      <w:r w:rsidRPr="008E2C31">
        <w:rPr>
          <w:rFonts w:cs="Times New Roman"/>
          <w:color w:val="000000" w:themeColor="text1"/>
          <w:u w:color="000000" w:themeColor="text1"/>
        </w:rPr>
        <w:tab/>
        <w:t>4.</w:t>
      </w:r>
      <w:r w:rsidRPr="008E2C31">
        <w:rPr>
          <w:rFonts w:cs="Times New Roman"/>
          <w:color w:val="000000" w:themeColor="text1"/>
          <w:u w:color="000000" w:themeColor="text1"/>
        </w:rPr>
        <w:tab/>
      </w:r>
      <w:r>
        <w:rPr>
          <w:rFonts w:cs="Times New Roman"/>
          <w:color w:val="000000" w:themeColor="text1"/>
          <w:u w:color="000000" w:themeColor="text1"/>
        </w:rPr>
        <w:t xml:space="preserve"> </w:t>
      </w:r>
      <w:r w:rsidRPr="008E2C31">
        <w:rPr>
          <w:rFonts w:cs="Times New Roman"/>
          <w:color w:val="000000" w:themeColor="text1"/>
          <w:u w:color="000000" w:themeColor="text1"/>
        </w:rPr>
        <w:t>A.</w:t>
      </w:r>
      <w:r>
        <w:rPr>
          <w:rFonts w:cs="Times New Roman"/>
          <w:color w:val="000000" w:themeColor="text1"/>
          <w:u w:color="000000" w:themeColor="text1"/>
        </w:rPr>
        <w:tab/>
      </w:r>
      <w:r w:rsidRPr="008E2C31">
        <w:rPr>
          <w:rFonts w:cs="Times New Roman"/>
          <w:color w:val="000000" w:themeColor="text1"/>
          <w:u w:color="000000" w:themeColor="text1"/>
        </w:rPr>
        <w:t>Section 61</w:t>
      </w:r>
      <w:r>
        <w:rPr>
          <w:rFonts w:cs="Times New Roman"/>
          <w:color w:val="000000" w:themeColor="text1"/>
          <w:u w:color="000000" w:themeColor="text1"/>
        </w:rPr>
        <w:noBreakHyphen/>
      </w:r>
      <w:r w:rsidRPr="008E2C31">
        <w:rPr>
          <w:rFonts w:cs="Times New Roman"/>
          <w:color w:val="000000" w:themeColor="text1"/>
          <w:u w:color="000000" w:themeColor="text1"/>
        </w:rPr>
        <w:t>6</w:t>
      </w:r>
      <w:r>
        <w:rPr>
          <w:rFonts w:cs="Times New Roman"/>
          <w:color w:val="000000" w:themeColor="text1"/>
          <w:u w:color="000000" w:themeColor="text1"/>
        </w:rPr>
        <w:noBreakHyphen/>
      </w:r>
      <w:r w:rsidRPr="008E2C31">
        <w:rPr>
          <w:rFonts w:cs="Times New Roman"/>
          <w:color w:val="000000" w:themeColor="text1"/>
          <w:u w:color="000000" w:themeColor="text1"/>
        </w:rPr>
        <w:t>140 of the 1976 Code is amended to read:</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u w:color="000000" w:themeColor="text1"/>
        </w:rPr>
        <w:tab/>
      </w:r>
      <w:r w:rsidRPr="008E2C31">
        <w:rPr>
          <w:rFonts w:cs="Times New Roman"/>
          <w:color w:val="000000" w:themeColor="text1"/>
          <w:u w:color="000000" w:themeColor="text1"/>
        </w:rPr>
        <w:t>“Section 61</w:t>
      </w:r>
      <w:r>
        <w:rPr>
          <w:rFonts w:cs="Times New Roman"/>
          <w:color w:val="000000" w:themeColor="text1"/>
          <w:u w:color="000000" w:themeColor="text1"/>
        </w:rPr>
        <w:noBreakHyphen/>
      </w:r>
      <w:r w:rsidRPr="008E2C31">
        <w:rPr>
          <w:rFonts w:cs="Times New Roman"/>
          <w:color w:val="000000" w:themeColor="text1"/>
          <w:u w:color="000000" w:themeColor="text1"/>
        </w:rPr>
        <w:t>6</w:t>
      </w:r>
      <w:r>
        <w:rPr>
          <w:rFonts w:cs="Times New Roman"/>
          <w:color w:val="000000" w:themeColor="text1"/>
          <w:u w:color="000000" w:themeColor="text1"/>
        </w:rPr>
        <w:noBreakHyphen/>
      </w:r>
      <w:r w:rsidRPr="008E2C31">
        <w:rPr>
          <w:rFonts w:cs="Times New Roman"/>
          <w:color w:val="000000" w:themeColor="text1"/>
          <w:u w:color="000000" w:themeColor="text1"/>
        </w:rPr>
        <w:t>140.</w:t>
      </w:r>
      <w:r w:rsidRPr="008E2C31">
        <w:rPr>
          <w:rFonts w:cs="Times New Roman"/>
          <w:color w:val="000000" w:themeColor="text1"/>
          <w:u w:color="000000" w:themeColor="text1"/>
        </w:rPr>
        <w:tab/>
      </w:r>
      <w:r w:rsidRPr="008E2C31">
        <w:rPr>
          <w:rFonts w:cs="Times New Roman"/>
          <w:color w:val="000000" w:themeColor="text1"/>
        </w:rPr>
        <w:t xml:space="preserve">To promote adequate law enforcement, regulatory measures, health care costs, and associated impacts on the health, safety, and welfare of the </w:t>
      </w:r>
      <w:r>
        <w:rPr>
          <w:rFonts w:cs="Times New Roman"/>
          <w:color w:val="000000" w:themeColor="text1"/>
        </w:rPr>
        <w:t>s</w:t>
      </w:r>
      <w:r w:rsidRPr="008E2C31">
        <w:rPr>
          <w:rFonts w:cs="Times New Roman"/>
          <w:color w:val="000000" w:themeColor="text1"/>
        </w:rPr>
        <w:t>tate</w:t>
      </w:r>
      <w:r w:rsidRPr="00490108">
        <w:rPr>
          <w:rFonts w:cs="Times New Roman"/>
          <w:color w:val="000000" w:themeColor="text1"/>
        </w:rPr>
        <w:t>’</w:t>
      </w:r>
      <w:r w:rsidRPr="008E2C31">
        <w:rPr>
          <w:rFonts w:cs="Times New Roman"/>
          <w:color w:val="000000" w:themeColor="text1"/>
        </w:rPr>
        <w:t xml:space="preserve">s residents resulting from the anticipated sales of liquor, and to curb relationships and practices calculated to stimulate </w:t>
      </w:r>
      <w:r w:rsidRPr="008E2C31">
        <w:rPr>
          <w:rFonts w:cs="Times New Roman"/>
          <w:color w:val="000000" w:themeColor="text1"/>
        </w:rPr>
        <w:lastRenderedPageBreak/>
        <w:t xml:space="preserve">sales and impair the </w:t>
      </w:r>
      <w:r>
        <w:rPr>
          <w:rFonts w:cs="Times New Roman"/>
          <w:color w:val="000000" w:themeColor="text1"/>
        </w:rPr>
        <w:t>s</w:t>
      </w:r>
      <w:r w:rsidRPr="008E2C31">
        <w:rPr>
          <w:rFonts w:cs="Times New Roman"/>
          <w:color w:val="000000" w:themeColor="text1"/>
        </w:rPr>
        <w:t>tate</w:t>
      </w:r>
      <w:r w:rsidRPr="00490108">
        <w:rPr>
          <w:rFonts w:cs="Times New Roman"/>
          <w:color w:val="000000" w:themeColor="text1"/>
        </w:rPr>
        <w:t>’</w:t>
      </w:r>
      <w:r w:rsidRPr="008E2C31">
        <w:rPr>
          <w:rFonts w:cs="Times New Roman"/>
          <w:color w:val="000000" w:themeColor="text1"/>
        </w:rPr>
        <w:t>s policy favoring trade stability and the promotion of temperance, in determining whether a political subdivision is adequately served pursuant to Section 61</w:t>
      </w:r>
      <w:r>
        <w:rPr>
          <w:rFonts w:cs="Times New Roman"/>
          <w:color w:val="000000" w:themeColor="text1"/>
        </w:rPr>
        <w:noBreakHyphen/>
      </w:r>
      <w:r w:rsidRPr="008E2C31">
        <w:rPr>
          <w:rFonts w:cs="Times New Roman"/>
          <w:color w:val="000000" w:themeColor="text1"/>
        </w:rPr>
        <w:t>6</w:t>
      </w:r>
      <w:r>
        <w:rPr>
          <w:rFonts w:cs="Times New Roman"/>
          <w:color w:val="000000" w:themeColor="text1"/>
        </w:rPr>
        <w:noBreakHyphen/>
      </w:r>
      <w:r w:rsidRPr="008E2C31">
        <w:rPr>
          <w:rFonts w:cs="Times New Roman"/>
          <w:color w:val="000000" w:themeColor="text1"/>
        </w:rPr>
        <w:t>170, and to provide for an orderly provision of retail dealer licenses, the issuance of retail dealer licenses must be governed pursuant to the following requirements: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2C31">
        <w:rPr>
          <w:rFonts w:cs="Times New Roman"/>
          <w:color w:val="000000" w:themeColor="text1"/>
          <w:u w:color="000000" w:themeColor="text1"/>
        </w:rPr>
        <w:tab/>
      </w:r>
      <w:r w:rsidRPr="008E2C31">
        <w:rPr>
          <w:rFonts w:cs="Times New Roman"/>
          <w:color w:val="000000" w:themeColor="text1"/>
        </w:rPr>
        <w:t>(1)</w:t>
      </w:r>
      <w:r w:rsidRPr="008E2C31">
        <w:rPr>
          <w:rFonts w:cs="Times New Roman"/>
          <w:color w:val="000000" w:themeColor="text1"/>
          <w:u w:color="000000" w:themeColor="text1"/>
        </w:rPr>
        <w:tab/>
      </w:r>
      <w:r w:rsidRPr="008E2C31">
        <w:rPr>
          <w:rFonts w:cs="Times New Roman"/>
          <w:color w:val="000000" w:themeColor="text1"/>
        </w:rPr>
        <w:t>The department shall not issue more than three retail dealer licenses to one licensee, and the licensee must be eligible for a license for each store pursuant to Section 61</w:t>
      </w:r>
      <w:r>
        <w:rPr>
          <w:rFonts w:cs="Times New Roman"/>
          <w:color w:val="000000" w:themeColor="text1"/>
        </w:rPr>
        <w:noBreakHyphen/>
      </w:r>
      <w:r w:rsidRPr="008E2C31">
        <w:rPr>
          <w:rFonts w:cs="Times New Roman"/>
          <w:color w:val="000000" w:themeColor="text1"/>
        </w:rPr>
        <w:t>6</w:t>
      </w:r>
      <w:r>
        <w:rPr>
          <w:rFonts w:cs="Times New Roman"/>
          <w:color w:val="000000" w:themeColor="text1"/>
        </w:rPr>
        <w:noBreakHyphen/>
      </w:r>
      <w:r w:rsidRPr="008E2C31">
        <w:rPr>
          <w:rFonts w:cs="Times New Roman"/>
          <w:color w:val="000000" w:themeColor="text1"/>
        </w:rPr>
        <w:t>110.</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E2C31">
        <w:rPr>
          <w:rFonts w:cs="Times New Roman"/>
          <w:color w:val="000000" w:themeColor="text1"/>
          <w:u w:color="000000" w:themeColor="text1"/>
        </w:rPr>
        <w:tab/>
      </w:r>
      <w:r w:rsidRPr="008E2C31">
        <w:rPr>
          <w:rFonts w:cs="Times New Roman"/>
          <w:color w:val="000000" w:themeColor="text1"/>
        </w:rPr>
        <w:t>(2)</w:t>
      </w:r>
      <w:r w:rsidRPr="008E2C31">
        <w:rPr>
          <w:rFonts w:cs="Times New Roman"/>
          <w:color w:val="000000" w:themeColor="text1"/>
          <w:u w:color="000000" w:themeColor="text1"/>
        </w:rPr>
        <w:tab/>
      </w:r>
      <w:r w:rsidRPr="008E2C31">
        <w:rPr>
          <w:rFonts w:cs="Times New Roman"/>
          <w:color w:val="000000" w:themeColor="text1"/>
        </w:rPr>
        <w:t>The limitation of no more than three retail dealer licenses to one licensee does not apply to a person having an interest in retail liquor stores as of July 1, 1978.</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color w:val="000000" w:themeColor="text1"/>
          <w:u w:color="000000" w:themeColor="text1"/>
        </w:rPr>
        <w:tab/>
      </w:r>
      <w:r w:rsidRPr="008E2C31">
        <w:rPr>
          <w:rFonts w:cs="Times New Roman"/>
          <w:color w:val="000000" w:themeColor="text1"/>
        </w:rPr>
        <w:t>(3)</w:t>
      </w:r>
      <w:r w:rsidRPr="008E2C31">
        <w:rPr>
          <w:rFonts w:cs="Times New Roman"/>
          <w:color w:val="000000" w:themeColor="text1"/>
          <w:u w:color="000000" w:themeColor="text1"/>
        </w:rPr>
        <w:tab/>
      </w:r>
      <w:r w:rsidRPr="008E2C31">
        <w:rPr>
          <w:rFonts w:cs="Times New Roman"/>
          <w:color w:val="000000" w:themeColor="text1"/>
        </w:rPr>
        <w:t>The General Assembly finds that the issuance of multiple retail dealer licenses pursuant to this section should exist only for a time certain to serve and promote the policies set forth in this section. It is the intent of the General Assembly to provide for a sunset provision on the limitation of three retail dealer licenses held by one licensee as enacted by this section. The provisions of this section are therefor</w:t>
      </w:r>
      <w:r>
        <w:rPr>
          <w:rFonts w:cs="Times New Roman"/>
          <w:color w:val="000000" w:themeColor="text1"/>
        </w:rPr>
        <w:t xml:space="preserve"> </w:t>
      </w:r>
      <w:r w:rsidRPr="008E2C31">
        <w:rPr>
          <w:rFonts w:cs="Times New Roman"/>
          <w:color w:val="000000" w:themeColor="text1"/>
        </w:rPr>
        <w:t>repealed on April 5, 2018.</w:t>
      </w:r>
      <w:r w:rsidRPr="008E2C31">
        <w:rPr>
          <w:rFonts w:cs="Times New Roman"/>
        </w:rPr>
        <w:t>”</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B.</w:t>
      </w:r>
      <w:r>
        <w:rPr>
          <w:rFonts w:cs="Times New Roman"/>
        </w:rPr>
        <w:tab/>
      </w:r>
      <w:r w:rsidRPr="008E2C31">
        <w:rPr>
          <w:rFonts w:cs="Times New Roman"/>
        </w:rPr>
        <w:tab/>
        <w:t>Section 61</w:t>
      </w:r>
      <w:r>
        <w:rPr>
          <w:rFonts w:cs="Times New Roman"/>
        </w:rPr>
        <w:noBreakHyphen/>
      </w:r>
      <w:r w:rsidRPr="008E2C31">
        <w:rPr>
          <w:rFonts w:cs="Times New Roman"/>
        </w:rPr>
        <w:t>6</w:t>
      </w:r>
      <w:r>
        <w:rPr>
          <w:rFonts w:cs="Times New Roman"/>
        </w:rPr>
        <w:noBreakHyphen/>
      </w:r>
      <w:r w:rsidRPr="008E2C31">
        <w:rPr>
          <w:rFonts w:cs="Times New Roman"/>
        </w:rPr>
        <w:t>150 of the 1976 Code is amended to read: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t>“Section 61</w:t>
      </w:r>
      <w:r>
        <w:rPr>
          <w:rFonts w:cs="Times New Roman"/>
        </w:rPr>
        <w:noBreakHyphen/>
      </w:r>
      <w:r w:rsidRPr="008E2C31">
        <w:rPr>
          <w:rFonts w:cs="Times New Roman"/>
        </w:rPr>
        <w:t>6</w:t>
      </w:r>
      <w:r>
        <w:rPr>
          <w:rFonts w:cs="Times New Roman"/>
        </w:rPr>
        <w:noBreakHyphen/>
      </w:r>
      <w:r w:rsidRPr="008E2C31">
        <w:rPr>
          <w:rFonts w:cs="Times New Roman"/>
        </w:rPr>
        <w:t>150.</w:t>
      </w:r>
      <w:r w:rsidRPr="008E2C31">
        <w:rPr>
          <w:rFonts w:cs="Times New Roman"/>
        </w:rPr>
        <w:tab/>
      </w:r>
      <w:r>
        <w:rPr>
          <w:rFonts w:cs="Times New Roman"/>
        </w:rPr>
        <w:t xml:space="preserve"> </w:t>
      </w:r>
      <w:r w:rsidRPr="008E2C31">
        <w:rPr>
          <w:rFonts w:cs="Times New Roman"/>
        </w:rPr>
        <w:t>No person, directly or indirectly, individually or as a member of a partnership or an association, as a member or stockholder of a corporation, or as a relative to a person by blood or marriage within the second degree, may have any interest whatsoever in a retail liquor store licensed under this section except the three stores covered by his retail dealer</w:t>
      </w:r>
      <w:r w:rsidRPr="00490108">
        <w:rPr>
          <w:rFonts w:cs="Times New Roman"/>
        </w:rPr>
        <w:t>’</w:t>
      </w:r>
      <w:r w:rsidRPr="008E2C31">
        <w:rPr>
          <w:rFonts w:cs="Times New Roman"/>
        </w:rPr>
        <w:t>s licenses, as provided for in Section 61</w:t>
      </w:r>
      <w:r>
        <w:rPr>
          <w:rFonts w:cs="Times New Roman"/>
        </w:rPr>
        <w:noBreakHyphen/>
      </w:r>
      <w:r w:rsidRPr="008E2C31">
        <w:rPr>
          <w:rFonts w:cs="Times New Roman"/>
        </w:rPr>
        <w:t>6</w:t>
      </w:r>
      <w:r>
        <w:rPr>
          <w:rFonts w:cs="Times New Roman"/>
        </w:rPr>
        <w:noBreakHyphen/>
      </w:r>
      <w:r w:rsidRPr="008E2C31">
        <w:rPr>
          <w:rFonts w:cs="Times New Roman"/>
        </w:rPr>
        <w:t xml:space="preserve">140. The prohibitions in this section do not apply to a person having an interest in retail liquor stores on July 1, 1978. </w:t>
      </w:r>
      <w:r w:rsidRPr="008E2C31">
        <w:rPr>
          <w:rFonts w:cs="Times New Roman"/>
          <w:color w:val="000000" w:themeColor="text1"/>
        </w:rPr>
        <w:t>It is the intent of the General Assembly to provide for a sunset provision on the limitation of three retail dealer licenses held by one licensee as enacted by this section. The provisions of this section are therefor repealed on April 5, 2018.”</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C.</w:t>
      </w:r>
      <w:r w:rsidRPr="008E2C31">
        <w:rPr>
          <w:rFonts w:cs="Times New Roman"/>
        </w:rPr>
        <w:tab/>
      </w:r>
      <w:r>
        <w:rPr>
          <w:rFonts w:cs="Times New Roman"/>
        </w:rPr>
        <w:tab/>
      </w:r>
      <w:r w:rsidRPr="008E2C31">
        <w:rPr>
          <w:rFonts w:cs="Times New Roman"/>
        </w:rPr>
        <w:t>The provisions contained in this SECTION are effective upon the signature of the Governor. Sections 61</w:t>
      </w:r>
      <w:r>
        <w:rPr>
          <w:rFonts w:cs="Times New Roman"/>
        </w:rPr>
        <w:noBreakHyphen/>
      </w:r>
      <w:r w:rsidRPr="008E2C31">
        <w:rPr>
          <w:rFonts w:cs="Times New Roman"/>
        </w:rPr>
        <w:t>6</w:t>
      </w:r>
      <w:r>
        <w:rPr>
          <w:rFonts w:cs="Times New Roman"/>
        </w:rPr>
        <w:noBreakHyphen/>
      </w:r>
      <w:r w:rsidRPr="008E2C31">
        <w:rPr>
          <w:rFonts w:cs="Times New Roman"/>
        </w:rPr>
        <w:t>140, 61</w:t>
      </w:r>
      <w:r>
        <w:rPr>
          <w:rFonts w:cs="Times New Roman"/>
        </w:rPr>
        <w:noBreakHyphen/>
      </w:r>
      <w:r w:rsidRPr="008E2C31">
        <w:rPr>
          <w:rFonts w:cs="Times New Roman"/>
        </w:rPr>
        <w:t>6</w:t>
      </w:r>
      <w:r>
        <w:rPr>
          <w:rFonts w:cs="Times New Roman"/>
        </w:rPr>
        <w:noBreakHyphen/>
      </w:r>
      <w:r w:rsidRPr="008E2C31">
        <w:rPr>
          <w:rFonts w:cs="Times New Roman"/>
        </w:rPr>
        <w:t>150 and 61</w:t>
      </w:r>
      <w:r>
        <w:rPr>
          <w:rFonts w:cs="Times New Roman"/>
        </w:rPr>
        <w:noBreakHyphen/>
      </w:r>
      <w:r w:rsidRPr="008E2C31">
        <w:rPr>
          <w:rFonts w:cs="Times New Roman"/>
        </w:rPr>
        <w:t>4</w:t>
      </w:r>
      <w:r>
        <w:rPr>
          <w:rFonts w:cs="Times New Roman"/>
        </w:rPr>
        <w:noBreakHyphen/>
      </w:r>
      <w:r w:rsidRPr="008E2C31">
        <w:rPr>
          <w:rFonts w:cs="Times New Roman"/>
        </w:rPr>
        <w:t>960(A)(13) are repealed effective April 5, 2018.</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One subject</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color w:val="000000" w:themeColor="text1"/>
          <w:sz w:val="22"/>
        </w:rPr>
      </w:pPr>
      <w:r w:rsidRPr="008E2C31">
        <w:rPr>
          <w:sz w:val="22"/>
        </w:rPr>
        <w:t>SECTION</w:t>
      </w:r>
      <w:r w:rsidRPr="008E2C31">
        <w:rPr>
          <w:sz w:val="22"/>
        </w:rPr>
        <w:tab/>
        <w:t>5.</w:t>
      </w:r>
      <w:r w:rsidRPr="008E2C31">
        <w:rPr>
          <w:sz w:val="22"/>
        </w:rPr>
        <w:tab/>
      </w:r>
      <w:r w:rsidRPr="008E2C31">
        <w:rPr>
          <w:color w:val="000000" w:themeColor="text1"/>
          <w:sz w:val="22"/>
        </w:rPr>
        <w:t xml:space="preserve">The General Assembly finds that all the provisions contained in this act relate to one subject as required by Section 17, Article III of the South Carolina Constitution, 1895, in that each </w:t>
      </w:r>
      <w:r w:rsidRPr="008E2C31">
        <w:rPr>
          <w:color w:val="000000" w:themeColor="text1"/>
          <w:sz w:val="22"/>
        </w:rPr>
        <w:lastRenderedPageBreak/>
        <w:t>provision relates directly to or in conjunction with other sections relating to the subject of premises licensed to sell alcoholic liquors to consumers.</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color w:val="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r w:rsidRPr="008E2C31">
        <w:rPr>
          <w:rFonts w:cs="Times New Roman"/>
        </w:rPr>
        <w:tab/>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Breweries, samples on sales of beer, sampling provisions deleted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E2C31">
        <w:rPr>
          <w:rFonts w:cs="Times New Roman"/>
          <w:snapToGrid w:val="0"/>
        </w:rPr>
        <w:t>SECTION</w:t>
      </w:r>
      <w:r w:rsidRPr="008E2C31">
        <w:rPr>
          <w:rFonts w:cs="Times New Roman"/>
          <w:snapToGrid w:val="0"/>
        </w:rPr>
        <w:tab/>
        <w:t>6.</w:t>
      </w:r>
      <w:r w:rsidRPr="008E2C31">
        <w:rPr>
          <w:rFonts w:cs="Times New Roman"/>
          <w:snapToGrid w:val="0"/>
        </w:rPr>
        <w:tab/>
        <w:t xml:space="preserve"> Section 61</w:t>
      </w:r>
      <w:r>
        <w:rPr>
          <w:rFonts w:cs="Times New Roman"/>
          <w:snapToGrid w:val="0"/>
        </w:rPr>
        <w:noBreakHyphen/>
      </w:r>
      <w:r w:rsidRPr="008E2C31">
        <w:rPr>
          <w:rFonts w:cs="Times New Roman"/>
          <w:snapToGrid w:val="0"/>
        </w:rPr>
        <w:t>4</w:t>
      </w:r>
      <w:r>
        <w:rPr>
          <w:rFonts w:cs="Times New Roman"/>
          <w:snapToGrid w:val="0"/>
        </w:rPr>
        <w:noBreakHyphen/>
      </w:r>
      <w:r w:rsidRPr="008E2C31">
        <w:rPr>
          <w:rFonts w:cs="Times New Roman"/>
          <w:snapToGrid w:val="0"/>
        </w:rPr>
        <w:t>1515(A) of the 1976 Code, as</w:t>
      </w:r>
      <w:r>
        <w:rPr>
          <w:rFonts w:cs="Times New Roman"/>
          <w:snapToGrid w:val="0"/>
        </w:rPr>
        <w:t xml:space="preserve"> last amended by Act 36 of 2013, </w:t>
      </w:r>
      <w:r w:rsidRPr="008E2C31">
        <w:rPr>
          <w:rFonts w:cs="Times New Roman"/>
          <w:snapToGrid w:val="0"/>
        </w:rPr>
        <w:t>is amended to read: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snapToGrid w:val="0"/>
        </w:rPr>
        <w:tab/>
        <w:t>“(A)</w:t>
      </w:r>
      <w:r w:rsidRPr="008E2C31">
        <w:rPr>
          <w:rFonts w:cs="Times New Roman"/>
          <w:snapToGrid w:val="0"/>
        </w:rPr>
        <w:tab/>
      </w:r>
      <w:r w:rsidRPr="008E2C31">
        <w:rPr>
          <w:rFonts w:cs="Times New Roman"/>
        </w:rPr>
        <w:t>A brewery permitted in this State is authorized to sell beer to consumers on its permitted premises, provided that the beer is brewed on the permitted premises with an alcoholic content of twelve percent by weight, or less, subject to the following conditions: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(1)</w:t>
      </w:r>
      <w:r w:rsidRPr="008E2C31">
        <w:rPr>
          <w:rFonts w:cs="Times New Roman"/>
        </w:rPr>
        <w:tab/>
        <w:t xml:space="preserve">sales </w:t>
      </w:r>
      <w:r>
        <w:rPr>
          <w:rFonts w:cs="Times New Roman"/>
        </w:rPr>
        <w:t xml:space="preserve">to </w:t>
      </w:r>
      <w:r w:rsidRPr="008E2C31">
        <w:rPr>
          <w:rFonts w:cs="Times New Roman"/>
        </w:rPr>
        <w:t>consumers must be held in conjunction with a tour by the consumer of the permitted premises and the entire brewing process utilized at the permitted premises;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(2)</w:t>
      </w:r>
      <w:r w:rsidRPr="008E2C31">
        <w:rPr>
          <w:rFonts w:cs="Times New Roman"/>
        </w:rPr>
        <w:tab/>
        <w:t>sales shall not be offered or made to, or allowed to be offered, made to, or consumed by an intoxicated person or a person who is under the age of twenty</w:t>
      </w:r>
      <w:r>
        <w:rPr>
          <w:rFonts w:cs="Times New Roman"/>
        </w:rPr>
        <w:noBreakHyphen/>
      </w:r>
      <w:r w:rsidRPr="008E2C31">
        <w:rPr>
          <w:rFonts w:cs="Times New Roman"/>
        </w:rPr>
        <w:t>one;</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(3)(a)</w:t>
      </w:r>
      <w:r w:rsidRPr="008E2C31">
        <w:rPr>
          <w:rFonts w:cs="Times New Roman"/>
        </w:rPr>
        <w:tab/>
        <w:t>no more than a total of forty</w:t>
      </w:r>
      <w:r>
        <w:rPr>
          <w:rFonts w:cs="Times New Roman"/>
        </w:rPr>
        <w:noBreakHyphen/>
      </w:r>
      <w:r w:rsidRPr="008E2C31">
        <w:rPr>
          <w:rFonts w:cs="Times New Roman"/>
        </w:rPr>
        <w:t>eight ounces of beer brewed at the permitted premises, shall be sold to a consumer for on</w:t>
      </w:r>
      <w:r>
        <w:rPr>
          <w:rFonts w:cs="Times New Roman"/>
        </w:rPr>
        <w:noBreakHyphen/>
      </w:r>
      <w:r w:rsidRPr="008E2C31">
        <w:rPr>
          <w:rFonts w:cs="Times New Roman"/>
        </w:rPr>
        <w:t>premises consumption within a twenty</w:t>
      </w:r>
      <w:r>
        <w:rPr>
          <w:rFonts w:cs="Times New Roman"/>
        </w:rPr>
        <w:noBreakHyphen/>
      </w:r>
      <w:r w:rsidRPr="008E2C31">
        <w:rPr>
          <w:rFonts w:cs="Times New Roman"/>
        </w:rPr>
        <w:t>four hour period; and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r>
      <w:r w:rsidRPr="008E2C31">
        <w:rPr>
          <w:rFonts w:cs="Times New Roman"/>
        </w:rPr>
        <w:tab/>
        <w:t>(b)</w:t>
      </w:r>
      <w:r w:rsidRPr="008E2C31">
        <w:rPr>
          <w:rFonts w:cs="Times New Roman"/>
        </w:rPr>
        <w:tab/>
        <w:t>of that forty</w:t>
      </w:r>
      <w:r>
        <w:rPr>
          <w:rFonts w:cs="Times New Roman"/>
        </w:rPr>
        <w:noBreakHyphen/>
      </w:r>
      <w:r w:rsidRPr="008E2C31">
        <w:rPr>
          <w:rFonts w:cs="Times New Roman"/>
        </w:rPr>
        <w:t>eight ounces of beer available to be sold to a consumer within a twenty</w:t>
      </w:r>
      <w:r>
        <w:rPr>
          <w:rFonts w:cs="Times New Roman"/>
        </w:rPr>
        <w:noBreakHyphen/>
      </w:r>
      <w:r w:rsidRPr="008E2C31">
        <w:rPr>
          <w:rFonts w:cs="Times New Roman"/>
        </w:rPr>
        <w:t>four hour period, no more than sixteen ounces of beer with an alcoholic weight of above eight percent, including any samples offered and consumed with or without cost, shall be sold to a consumer for on</w:t>
      </w:r>
      <w:r>
        <w:rPr>
          <w:rFonts w:cs="Times New Roman"/>
        </w:rPr>
        <w:noBreakHyphen/>
      </w:r>
      <w:r w:rsidRPr="008E2C31">
        <w:rPr>
          <w:rFonts w:cs="Times New Roman"/>
        </w:rPr>
        <w:t>premises consumption within a twenty</w:t>
      </w:r>
      <w:r>
        <w:rPr>
          <w:rFonts w:cs="Times New Roman"/>
        </w:rPr>
        <w:noBreakHyphen/>
      </w:r>
      <w:r w:rsidRPr="008E2C31">
        <w:rPr>
          <w:rFonts w:cs="Times New Roman"/>
        </w:rPr>
        <w:t>four hour period;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(4)</w:t>
      </w:r>
      <w:r w:rsidRPr="008E2C31">
        <w:rPr>
          <w:rFonts w:cs="Times New Roman"/>
        </w:rPr>
        <w:tab/>
        <w:t>a brewery must develop and use a system to monitor the amounts and types of beer sampled or sold to a consumer for on</w:t>
      </w:r>
      <w:r>
        <w:rPr>
          <w:rFonts w:cs="Times New Roman"/>
        </w:rPr>
        <w:noBreakHyphen/>
      </w:r>
      <w:r w:rsidRPr="008E2C31">
        <w:rPr>
          <w:rFonts w:cs="Times New Roman"/>
        </w:rPr>
        <w:t>premises consumption;</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(5)</w:t>
      </w:r>
      <w:r w:rsidRPr="008E2C31">
        <w:rPr>
          <w:rFonts w:cs="Times New Roman"/>
        </w:rPr>
        <w:tab/>
        <w:t>a brewery must sell the beer at the permitted premises at a price approximating retail prices generally charged for identical beverages in the county where the permitted premises are located;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(6)</w:t>
      </w:r>
      <w:r w:rsidRPr="008E2C31">
        <w:rPr>
          <w:rFonts w:cs="Times New Roman"/>
        </w:rPr>
        <w:tab/>
        <w:t>a brewery must remit appropriate taxes to the Department of Revenue for beer sales in an amount equal to and in a manner required for excise taxes assessed by the department.  A brewery also must remit appropriate sales and use taxes and local hospitality taxes;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lastRenderedPageBreak/>
        <w:tab/>
      </w:r>
      <w:r w:rsidRPr="008E2C31">
        <w:rPr>
          <w:rFonts w:cs="Times New Roman"/>
        </w:rPr>
        <w:tab/>
        <w:t>(7)</w:t>
      </w:r>
      <w:r w:rsidRPr="008E2C31">
        <w:rPr>
          <w:rFonts w:cs="Times New Roman"/>
        </w:rPr>
        <w:tab/>
        <w:t>a brewery must post information that states the alcoholic content by weight of the various types of beer available in the brewery and the penalties for convictions for:</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r>
      <w:r w:rsidRPr="008E2C31">
        <w:rPr>
          <w:rFonts w:cs="Times New Roman"/>
        </w:rPr>
        <w:tab/>
        <w:t>(a)</w:t>
      </w:r>
      <w:r w:rsidRPr="008E2C31">
        <w:rPr>
          <w:rFonts w:cs="Times New Roman"/>
        </w:rPr>
        <w:tab/>
        <w:t>driving under the influence;</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r>
      <w:r w:rsidRPr="008E2C31">
        <w:rPr>
          <w:rFonts w:cs="Times New Roman"/>
        </w:rPr>
        <w:tab/>
        <w:t>(b)</w:t>
      </w:r>
      <w:r w:rsidRPr="008E2C31">
        <w:rPr>
          <w:rFonts w:cs="Times New Roman"/>
        </w:rPr>
        <w:tab/>
        <w:t>unlawful transport of an alcoholic container; and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r>
      <w:r w:rsidRPr="008E2C31">
        <w:rPr>
          <w:rFonts w:cs="Times New Roman"/>
        </w:rPr>
        <w:tab/>
        <w:t>(c)</w:t>
      </w:r>
      <w:r w:rsidRPr="008E2C31">
        <w:rPr>
          <w:rFonts w:cs="Times New Roman"/>
        </w:rPr>
        <w:tab/>
        <w:t>unlawful transfer of alcohol to minors.</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And, the information shall be in signage that must be posted at each entrance, each exit, and in places in a brewery seen during a tour;</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(8)</w:t>
      </w:r>
      <w:r w:rsidRPr="008E2C31">
        <w:rPr>
          <w:rFonts w:cs="Times New Roman"/>
        </w:rPr>
        <w:tab/>
        <w:t>a brewery must provide department or DAODA</w:t>
      </w:r>
      <w:r>
        <w:rPr>
          <w:rFonts w:cs="Times New Roman"/>
        </w:rPr>
        <w:t xml:space="preserve">S </w:t>
      </w:r>
      <w:r w:rsidRPr="008E2C31">
        <w:rPr>
          <w:rFonts w:cs="Times New Roman"/>
        </w:rPr>
        <w:t>approved alcohol enforcement training for the employees who serve beer on the permitted premises to consumers for on</w:t>
      </w:r>
      <w:r>
        <w:rPr>
          <w:rFonts w:cs="Times New Roman"/>
        </w:rPr>
        <w:noBreakHyphen/>
      </w:r>
      <w:r w:rsidRPr="008E2C31">
        <w:rPr>
          <w:rFonts w:cs="Times New Roman"/>
        </w:rPr>
        <w:t>premises consumption, so as to prevent and prohibit unlawful sales, transfer, transport, or consumption of beer by persons who are under the age of twenty</w:t>
      </w:r>
      <w:r>
        <w:rPr>
          <w:rFonts w:cs="Times New Roman"/>
        </w:rPr>
        <w:noBreakHyphen/>
      </w:r>
      <w:r w:rsidRPr="008E2C31">
        <w:rPr>
          <w:rFonts w:cs="Times New Roman"/>
        </w:rPr>
        <w:t>one or who are intoxicated; and</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sidRPr="008E2C31">
        <w:rPr>
          <w:rFonts w:cs="Times New Roman"/>
        </w:rPr>
        <w:tab/>
        <w:t>(9)</w:t>
      </w:r>
      <w:r w:rsidRPr="008E2C31">
        <w:rPr>
          <w:rFonts w:cs="Times New Roman"/>
        </w:rPr>
        <w:tab/>
        <w:t>a brewery must maintain a liquor liability insurance policy or a general liability insurance policy with a liquor liability endorsement in the amount of at least one million dollars for the biennial period for which it is permitted.  Within ten days of receiving its biennial permit, a brewery must send proof of this insurance to the State Law Enforcement Division and to the Department of Revenue, where the proof of insurance information shall be retained with the department</w:t>
      </w:r>
      <w:r w:rsidRPr="00490108">
        <w:rPr>
          <w:rFonts w:cs="Times New Roman"/>
        </w:rPr>
        <w:t>’</w:t>
      </w:r>
      <w:r w:rsidRPr="008E2C31">
        <w:rPr>
          <w:rFonts w:cs="Times New Roman"/>
        </w:rPr>
        <w:t>s alco</w:t>
      </w:r>
      <w:r>
        <w:rPr>
          <w:rFonts w:cs="Times New Roman"/>
        </w:rPr>
        <w:t>hol beverage licensing section.”</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Breweries, samples on sales of beer, sampling provisions deleted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E2C31">
        <w:rPr>
          <w:rFonts w:cs="Times New Roman"/>
        </w:rPr>
        <w:t>SECTION</w:t>
      </w:r>
      <w:r w:rsidRPr="008E2C31">
        <w:rPr>
          <w:rFonts w:cs="Times New Roman"/>
        </w:rPr>
        <w:tab/>
        <w:t>7.</w:t>
      </w:r>
      <w:r w:rsidRPr="008E2C31">
        <w:rPr>
          <w:rFonts w:cs="Times New Roman"/>
        </w:rPr>
        <w:tab/>
      </w:r>
      <w:r>
        <w:rPr>
          <w:rFonts w:cs="Times New Roman"/>
        </w:rPr>
        <w:t xml:space="preserve"> </w:t>
      </w:r>
      <w:r w:rsidRPr="008E2C31">
        <w:rPr>
          <w:rFonts w:cs="Times New Roman"/>
          <w:snapToGrid w:val="0"/>
        </w:rPr>
        <w:t>Section 61</w:t>
      </w:r>
      <w:r>
        <w:rPr>
          <w:rFonts w:cs="Times New Roman"/>
          <w:snapToGrid w:val="0"/>
        </w:rPr>
        <w:noBreakHyphen/>
      </w:r>
      <w:r w:rsidRPr="008E2C31">
        <w:rPr>
          <w:rFonts w:cs="Times New Roman"/>
          <w:snapToGrid w:val="0"/>
        </w:rPr>
        <w:t>4</w:t>
      </w:r>
      <w:r>
        <w:rPr>
          <w:rFonts w:cs="Times New Roman"/>
          <w:snapToGrid w:val="0"/>
        </w:rPr>
        <w:noBreakHyphen/>
      </w:r>
      <w:r w:rsidRPr="008E2C31">
        <w:rPr>
          <w:rFonts w:cs="Times New Roman"/>
          <w:snapToGrid w:val="0"/>
        </w:rPr>
        <w:t>1515(B)</w:t>
      </w:r>
      <w:r>
        <w:rPr>
          <w:rFonts w:cs="Times New Roman"/>
          <w:snapToGrid w:val="0"/>
        </w:rPr>
        <w:t>(1)</w:t>
      </w:r>
      <w:r w:rsidRPr="008E2C31">
        <w:rPr>
          <w:rFonts w:cs="Times New Roman"/>
          <w:snapToGrid w:val="0"/>
        </w:rPr>
        <w:t xml:space="preserve"> of the 1976 Code, as </w:t>
      </w:r>
      <w:r>
        <w:rPr>
          <w:rFonts w:cs="Times New Roman"/>
          <w:snapToGrid w:val="0"/>
        </w:rPr>
        <w:t xml:space="preserve">added by Act 223 of 2014, is </w:t>
      </w:r>
      <w:r w:rsidRPr="008E2C31">
        <w:rPr>
          <w:rFonts w:cs="Times New Roman"/>
          <w:snapToGrid w:val="0"/>
        </w:rPr>
        <w:t>amended to read:</w:t>
      </w:r>
    </w:p>
    <w:p w:rsidR="00F24281" w:rsidRPr="008E2C3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ab/>
      </w:r>
      <w:r>
        <w:rPr>
          <w:rFonts w:cs="Times New Roman"/>
        </w:rPr>
        <w:t>“</w:t>
      </w:r>
      <w:r w:rsidRPr="008E2C31">
        <w:rPr>
          <w:rFonts w:cs="Times New Roman"/>
        </w:rPr>
        <w:t>(</w:t>
      </w:r>
      <w:r>
        <w:rPr>
          <w:rFonts w:cs="Times New Roman"/>
        </w:rPr>
        <w:t>B</w:t>
      </w:r>
      <w:r w:rsidRPr="008E2C31">
        <w:rPr>
          <w:rFonts w:cs="Times New Roman"/>
        </w:rPr>
        <w:t>)</w:t>
      </w:r>
      <w:r>
        <w:rPr>
          <w:rFonts w:cs="Times New Roman"/>
        </w:rPr>
        <w:t>(1)</w:t>
      </w:r>
      <w:r>
        <w:rPr>
          <w:rFonts w:cs="Times New Roman"/>
        </w:rPr>
        <w:tab/>
      </w:r>
      <w:r w:rsidRPr="008E2C31">
        <w:rPr>
          <w:rFonts w:cs="Times New Roman"/>
        </w:rPr>
        <w:tab/>
        <w:t>In addition to the sales provisions set forth in subsection (A), a brewery permitted in this State is authorized to sell beer produced on its permitted premises to consumers on site for on</w:t>
      </w:r>
      <w:r>
        <w:rPr>
          <w:rFonts w:cs="Times New Roman"/>
        </w:rPr>
        <w:noBreakHyphen/>
      </w:r>
      <w:r w:rsidRPr="008E2C31">
        <w:rPr>
          <w:rFonts w:cs="Times New Roman"/>
        </w:rPr>
        <w:t>premises consumption within an area of its permitted and licensed premises approved by the rules and regulations of the Department of Health and Environmental Control governing eating and drinking establishments and other food service establishments. These establishments also may apply for a retail on</w:t>
      </w:r>
      <w:r>
        <w:rPr>
          <w:rFonts w:cs="Times New Roman"/>
        </w:rPr>
        <w:noBreakHyphen/>
      </w:r>
      <w:r w:rsidRPr="008E2C31">
        <w:rPr>
          <w:rFonts w:cs="Times New Roman"/>
        </w:rPr>
        <w:t>premises consumption permit for the sale of beer and wine not produced on the licensed premises that has been purchased from a wholesaler through the three</w:t>
      </w:r>
      <w:r>
        <w:rPr>
          <w:rFonts w:cs="Times New Roman"/>
        </w:rPr>
        <w:noBreakHyphen/>
      </w:r>
      <w:r w:rsidRPr="008E2C31">
        <w:rPr>
          <w:rFonts w:cs="Times New Roman"/>
        </w:rPr>
        <w:t>tier distribution chain set forth in Section 61</w:t>
      </w:r>
      <w:r>
        <w:rPr>
          <w:rFonts w:cs="Times New Roman"/>
        </w:rPr>
        <w:noBreakHyphen/>
      </w:r>
      <w:r w:rsidRPr="008E2C31">
        <w:rPr>
          <w:rFonts w:cs="Times New Roman"/>
        </w:rPr>
        <w:t>4</w:t>
      </w:r>
      <w:r>
        <w:rPr>
          <w:rFonts w:cs="Times New Roman"/>
        </w:rPr>
        <w:noBreakHyphen/>
      </w:r>
      <w:r w:rsidRPr="008E2C31">
        <w:rPr>
          <w:rFonts w:cs="Times New Roman"/>
        </w:rPr>
        <w:t xml:space="preserve">735 and </w:t>
      </w:r>
      <w:r>
        <w:rPr>
          <w:rFonts w:cs="Times New Roman"/>
        </w:rPr>
        <w:t xml:space="preserve">Section </w:t>
      </w:r>
      <w:r w:rsidRPr="008E2C31">
        <w:rPr>
          <w:rFonts w:cs="Times New Roman"/>
        </w:rPr>
        <w:t>61</w:t>
      </w:r>
      <w:r>
        <w:rPr>
          <w:rFonts w:cs="Times New Roman"/>
        </w:rPr>
        <w:noBreakHyphen/>
      </w:r>
      <w:r w:rsidRPr="008E2C31">
        <w:rPr>
          <w:rFonts w:cs="Times New Roman"/>
        </w:rPr>
        <w:t>4</w:t>
      </w:r>
      <w:r>
        <w:rPr>
          <w:rFonts w:cs="Times New Roman"/>
        </w:rPr>
        <w:noBreakHyphen/>
        <w:t>940.”</w:t>
      </w:r>
    </w:p>
    <w:p w:rsidR="00F24281" w:rsidRDefault="00F24281"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6E2FA4" w:rsidRDefault="00F24281" w:rsidP="00F242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F24281" w:rsidRPr="008E2C31" w:rsidRDefault="00F24281" w:rsidP="00F242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24281" w:rsidRPr="008E2C31" w:rsidRDefault="00F24281" w:rsidP="00F242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2C31">
        <w:rPr>
          <w:rFonts w:cs="Times New Roman"/>
        </w:rPr>
        <w:t>SECTION</w:t>
      </w:r>
      <w:r w:rsidRPr="008E2C31">
        <w:rPr>
          <w:rFonts w:cs="Times New Roman"/>
        </w:rPr>
        <w:tab/>
        <w:t>8.</w:t>
      </w:r>
      <w:r w:rsidRPr="008E2C31">
        <w:rPr>
          <w:rFonts w:cs="Times New Roman"/>
        </w:rPr>
        <w:tab/>
        <w:t>This act takes effect upon approval by the Governor.</w:t>
      </w:r>
    </w:p>
    <w:p w:rsidR="00F24281" w:rsidRDefault="00F24281" w:rsidP="00F242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24281" w:rsidRDefault="00F24281" w:rsidP="00F2428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F24281" w:rsidRDefault="00F24281" w:rsidP="00F24281">
      <w:pPr>
        <w:jc w:val="both"/>
        <w:rPr>
          <w:color w:val="000000" w:themeColor="text1"/>
        </w:rPr>
      </w:pPr>
    </w:p>
    <w:p w:rsidR="00F24281" w:rsidRDefault="00F24281" w:rsidP="00F24281">
      <w:pPr>
        <w:jc w:val="both"/>
        <w:rPr>
          <w:color w:val="000000" w:themeColor="text1"/>
        </w:rPr>
      </w:pPr>
      <w:r>
        <w:rPr>
          <w:color w:val="000000" w:themeColor="text1"/>
        </w:rPr>
        <w:t>Approved the 19</w:t>
      </w:r>
      <w:r w:rsidRPr="001E7E61">
        <w:rPr>
          <w:color w:val="000000" w:themeColor="text1"/>
          <w:vertAlign w:val="superscript"/>
        </w:rPr>
        <w:t>th</w:t>
      </w:r>
      <w:r>
        <w:rPr>
          <w:color w:val="000000" w:themeColor="text1"/>
        </w:rPr>
        <w:t xml:space="preserve"> day of May, 2017. </w:t>
      </w:r>
    </w:p>
    <w:p w:rsidR="00F24281" w:rsidRDefault="00F24281" w:rsidP="00F24281">
      <w:pPr>
        <w:jc w:val="center"/>
        <w:rPr>
          <w:color w:val="000000" w:themeColor="text1"/>
        </w:rPr>
      </w:pPr>
    </w:p>
    <w:p w:rsidR="00F24281" w:rsidRDefault="00F24281" w:rsidP="00F24281">
      <w:pPr>
        <w:jc w:val="center"/>
        <w:rPr>
          <w:color w:val="000000" w:themeColor="text1"/>
        </w:rPr>
      </w:pPr>
      <w:r>
        <w:rPr>
          <w:color w:val="000000" w:themeColor="text1"/>
        </w:rPr>
        <w:t>__________</w:t>
      </w:r>
    </w:p>
    <w:p w:rsidR="00772104" w:rsidRPr="00737CA3" w:rsidRDefault="00772104" w:rsidP="00F242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72104" w:rsidRPr="00737CA3" w:rsidSect="00772104">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842" w:rsidRDefault="00214842" w:rsidP="007D5FAC">
      <w:r>
        <w:separator/>
      </w:r>
    </w:p>
  </w:endnote>
  <w:endnote w:type="continuationSeparator" w:id="0">
    <w:p w:rsidR="00214842" w:rsidRDefault="002148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4" w:rsidRPr="00772104" w:rsidRDefault="00772104" w:rsidP="0077210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26559">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2104" w:rsidRDefault="007721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842" w:rsidRDefault="00214842" w:rsidP="007D5FAC">
      <w:r>
        <w:separator/>
      </w:r>
    </w:p>
  </w:footnote>
  <w:footnote w:type="continuationSeparator" w:id="0">
    <w:p w:rsidR="00214842" w:rsidRDefault="002148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rison"/>
    <w:docVar w:name="ActBillNo" w:val="3137"/>
    <w:docVar w:name="ActSecretary" w:val="Huth"/>
    <w:docVar w:name="ActSIdno" w:val="(xxx)  3137AHB17"/>
    <w:docVar w:name="clipname" w:val="3137AHB17"/>
    <w:docVar w:name="dvBillNumber" w:val="3137"/>
    <w:docVar w:name="dvBillNumberPrefix" w:val="H"/>
    <w:docVar w:name="dvOriginalBody" w:val="House"/>
    <w:docVar w:name="HOUSEACTFULLPATH" w:val="L:\COUNCIL\ACTS\3137AHB17.DOCX"/>
    <w:docVar w:name="OrigHOUSEBillNo" w:val="3137"/>
    <w:docVar w:name="WhatActtype" w:val="AN ACT"/>
  </w:docVars>
  <w:rsids>
    <w:rsidRoot w:val="00BD1025"/>
    <w:rsid w:val="00002DE0"/>
    <w:rsid w:val="00020349"/>
    <w:rsid w:val="00020977"/>
    <w:rsid w:val="00021B0B"/>
    <w:rsid w:val="00040C05"/>
    <w:rsid w:val="0004579B"/>
    <w:rsid w:val="00051B4F"/>
    <w:rsid w:val="00054504"/>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5A79"/>
    <w:rsid w:val="000D6F51"/>
    <w:rsid w:val="000F56CB"/>
    <w:rsid w:val="001030FE"/>
    <w:rsid w:val="001031AE"/>
    <w:rsid w:val="00103295"/>
    <w:rsid w:val="00103D2E"/>
    <w:rsid w:val="00104519"/>
    <w:rsid w:val="00104858"/>
    <w:rsid w:val="00106968"/>
    <w:rsid w:val="00114917"/>
    <w:rsid w:val="00120674"/>
    <w:rsid w:val="001237B9"/>
    <w:rsid w:val="00131CE5"/>
    <w:rsid w:val="00135DDF"/>
    <w:rsid w:val="00136AA0"/>
    <w:rsid w:val="00141278"/>
    <w:rsid w:val="001449F0"/>
    <w:rsid w:val="0014525A"/>
    <w:rsid w:val="001626DB"/>
    <w:rsid w:val="00170F30"/>
    <w:rsid w:val="001714D7"/>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4842"/>
    <w:rsid w:val="00215235"/>
    <w:rsid w:val="00223E0F"/>
    <w:rsid w:val="002240A6"/>
    <w:rsid w:val="00226AE7"/>
    <w:rsid w:val="00231146"/>
    <w:rsid w:val="002321B6"/>
    <w:rsid w:val="00234401"/>
    <w:rsid w:val="00234E70"/>
    <w:rsid w:val="002367D4"/>
    <w:rsid w:val="00241B81"/>
    <w:rsid w:val="00241C04"/>
    <w:rsid w:val="002423EA"/>
    <w:rsid w:val="00242F15"/>
    <w:rsid w:val="00253535"/>
    <w:rsid w:val="00254411"/>
    <w:rsid w:val="00254FFA"/>
    <w:rsid w:val="00257ACD"/>
    <w:rsid w:val="002710C8"/>
    <w:rsid w:val="00273EA7"/>
    <w:rsid w:val="00274843"/>
    <w:rsid w:val="00276491"/>
    <w:rsid w:val="00276CCF"/>
    <w:rsid w:val="00277C27"/>
    <w:rsid w:val="00280582"/>
    <w:rsid w:val="00282B7A"/>
    <w:rsid w:val="00283CA7"/>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0F63"/>
    <w:rsid w:val="00372564"/>
    <w:rsid w:val="00372FF8"/>
    <w:rsid w:val="0038005A"/>
    <w:rsid w:val="003952B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108"/>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01C"/>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26EC"/>
    <w:rsid w:val="00594D39"/>
    <w:rsid w:val="005A06C1"/>
    <w:rsid w:val="005A1FF2"/>
    <w:rsid w:val="005A7D5F"/>
    <w:rsid w:val="005B2750"/>
    <w:rsid w:val="005B3E85"/>
    <w:rsid w:val="005B4DB1"/>
    <w:rsid w:val="005B5803"/>
    <w:rsid w:val="005C45D1"/>
    <w:rsid w:val="005C4B9E"/>
    <w:rsid w:val="005C5915"/>
    <w:rsid w:val="005D50CE"/>
    <w:rsid w:val="005D5723"/>
    <w:rsid w:val="005D6054"/>
    <w:rsid w:val="005E07AD"/>
    <w:rsid w:val="005E143E"/>
    <w:rsid w:val="005E36AC"/>
    <w:rsid w:val="005F345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E2FA4"/>
    <w:rsid w:val="006F22C0"/>
    <w:rsid w:val="006F290C"/>
    <w:rsid w:val="007009F2"/>
    <w:rsid w:val="00703D30"/>
    <w:rsid w:val="00704FF9"/>
    <w:rsid w:val="007052EC"/>
    <w:rsid w:val="00706B65"/>
    <w:rsid w:val="007261EE"/>
    <w:rsid w:val="00733A16"/>
    <w:rsid w:val="00733C4C"/>
    <w:rsid w:val="00737039"/>
    <w:rsid w:val="007373C7"/>
    <w:rsid w:val="00737874"/>
    <w:rsid w:val="00737CA3"/>
    <w:rsid w:val="00740BEB"/>
    <w:rsid w:val="007469F9"/>
    <w:rsid w:val="0074783A"/>
    <w:rsid w:val="007514EF"/>
    <w:rsid w:val="00765D0A"/>
    <w:rsid w:val="00772104"/>
    <w:rsid w:val="007746C2"/>
    <w:rsid w:val="00775B87"/>
    <w:rsid w:val="00776ED7"/>
    <w:rsid w:val="00784A23"/>
    <w:rsid w:val="007946C3"/>
    <w:rsid w:val="007A44AD"/>
    <w:rsid w:val="007A4BCD"/>
    <w:rsid w:val="007A73EA"/>
    <w:rsid w:val="007A7F6B"/>
    <w:rsid w:val="007B0E40"/>
    <w:rsid w:val="007B296A"/>
    <w:rsid w:val="007B2D27"/>
    <w:rsid w:val="007B59FD"/>
    <w:rsid w:val="007C2DA4"/>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6559"/>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046C"/>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352"/>
    <w:rsid w:val="009C6C57"/>
    <w:rsid w:val="009D0B32"/>
    <w:rsid w:val="009D335B"/>
    <w:rsid w:val="009D75E7"/>
    <w:rsid w:val="009F231A"/>
    <w:rsid w:val="009F37C4"/>
    <w:rsid w:val="009F42DA"/>
    <w:rsid w:val="009F5E10"/>
    <w:rsid w:val="00A01126"/>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151D"/>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292A"/>
    <w:rsid w:val="00AD33E6"/>
    <w:rsid w:val="00AD4887"/>
    <w:rsid w:val="00AE4DFB"/>
    <w:rsid w:val="00AF08CD"/>
    <w:rsid w:val="00AF2080"/>
    <w:rsid w:val="00AF3196"/>
    <w:rsid w:val="00AF3FED"/>
    <w:rsid w:val="00AF6432"/>
    <w:rsid w:val="00AF7929"/>
    <w:rsid w:val="00AF7A83"/>
    <w:rsid w:val="00B11270"/>
    <w:rsid w:val="00B13981"/>
    <w:rsid w:val="00B16BD5"/>
    <w:rsid w:val="00B303AC"/>
    <w:rsid w:val="00B374C4"/>
    <w:rsid w:val="00B408FD"/>
    <w:rsid w:val="00B4797F"/>
    <w:rsid w:val="00B50075"/>
    <w:rsid w:val="00B516BA"/>
    <w:rsid w:val="00B520A2"/>
    <w:rsid w:val="00B60515"/>
    <w:rsid w:val="00B62CAB"/>
    <w:rsid w:val="00B678FA"/>
    <w:rsid w:val="00B72ED3"/>
    <w:rsid w:val="00B73571"/>
    <w:rsid w:val="00B80C16"/>
    <w:rsid w:val="00B83DA1"/>
    <w:rsid w:val="00B846E9"/>
    <w:rsid w:val="00B8696B"/>
    <w:rsid w:val="00B92CEA"/>
    <w:rsid w:val="00BB1593"/>
    <w:rsid w:val="00BB43F6"/>
    <w:rsid w:val="00BB6EF3"/>
    <w:rsid w:val="00BC5FF9"/>
    <w:rsid w:val="00BC6307"/>
    <w:rsid w:val="00BD1025"/>
    <w:rsid w:val="00BE36EB"/>
    <w:rsid w:val="00BE41F8"/>
    <w:rsid w:val="00BF1B60"/>
    <w:rsid w:val="00BF2034"/>
    <w:rsid w:val="00BF33CD"/>
    <w:rsid w:val="00BF352D"/>
    <w:rsid w:val="00C0158B"/>
    <w:rsid w:val="00C02F6F"/>
    <w:rsid w:val="00C03629"/>
    <w:rsid w:val="00C06FF3"/>
    <w:rsid w:val="00C1173A"/>
    <w:rsid w:val="00C1392D"/>
    <w:rsid w:val="00C15148"/>
    <w:rsid w:val="00C216F6"/>
    <w:rsid w:val="00C230AF"/>
    <w:rsid w:val="00C34674"/>
    <w:rsid w:val="00C3483A"/>
    <w:rsid w:val="00C35B2C"/>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475E8"/>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1CEE"/>
    <w:rsid w:val="00E00FC9"/>
    <w:rsid w:val="00E02CA8"/>
    <w:rsid w:val="00E0650C"/>
    <w:rsid w:val="00E06B5E"/>
    <w:rsid w:val="00E076BB"/>
    <w:rsid w:val="00E140B1"/>
    <w:rsid w:val="00E14905"/>
    <w:rsid w:val="00E33964"/>
    <w:rsid w:val="00E33DFF"/>
    <w:rsid w:val="00E3462F"/>
    <w:rsid w:val="00E354D6"/>
    <w:rsid w:val="00E36231"/>
    <w:rsid w:val="00E500F1"/>
    <w:rsid w:val="00E5358E"/>
    <w:rsid w:val="00E55ED5"/>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DE0"/>
    <w:rsid w:val="00F06DF9"/>
    <w:rsid w:val="00F07446"/>
    <w:rsid w:val="00F16F4D"/>
    <w:rsid w:val="00F178BC"/>
    <w:rsid w:val="00F21DD7"/>
    <w:rsid w:val="00F24281"/>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6AAFC03-36A0-4352-9000-03484C2DC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7210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uiPriority w:val="99"/>
    <w:semiHidden/>
    <w:unhideWhenUsed/>
    <w:rsid w:val="00120674"/>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A0112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1126"/>
    <w:rPr>
      <w:rFonts w:ascii="Segoe UI" w:hAnsi="Segoe UI" w:cs="Segoe UI"/>
      <w:sz w:val="18"/>
      <w:szCs w:val="18"/>
    </w:rPr>
  </w:style>
  <w:style w:type="table" w:styleId="TableGrid">
    <w:name w:val="Table Grid"/>
    <w:basedOn w:val="TableNormal"/>
    <w:uiPriority w:val="59"/>
    <w:rsid w:val="005B580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7210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35B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405.docx" TargetMode="External"/><Relationship Id="rId18" Type="http://schemas.openxmlformats.org/officeDocument/2006/relationships/hyperlink" Target="file:///h:\sj\20170426.docx" TargetMode="External"/><Relationship Id="rId26" Type="http://schemas.openxmlformats.org/officeDocument/2006/relationships/hyperlink" Target="file:///p:\pprever\2017-18\3137_20161215.docx" TargetMode="External"/><Relationship Id="rId3" Type="http://schemas.openxmlformats.org/officeDocument/2006/relationships/settings" Target="settings.xml"/><Relationship Id="rId21" Type="http://schemas.openxmlformats.org/officeDocument/2006/relationships/hyperlink" Target="file:///h:\sj\20170511.docx" TargetMode="External"/><Relationship Id="rId34" Type="http://schemas.openxmlformats.org/officeDocument/2006/relationships/theme" Target="theme/theme1.xml"/><Relationship Id="rId7" Type="http://schemas.openxmlformats.org/officeDocument/2006/relationships/hyperlink" Target="file:///h:\hj\20170110.docx" TargetMode="External"/><Relationship Id="rId12" Type="http://schemas.openxmlformats.org/officeDocument/2006/relationships/hyperlink" Target="file:///h:\hj\20170405.docx" TargetMode="External"/><Relationship Id="rId17" Type="http://schemas.openxmlformats.org/officeDocument/2006/relationships/hyperlink" Target="file:///h:\sj\20170411.docx" TargetMode="External"/><Relationship Id="rId25" Type="http://schemas.openxmlformats.org/officeDocument/2006/relationships/hyperlink" Target="http://www.scstatehouse.gov/billsearch.php?billnumbers=3137&amp;session=122&amp;summary=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411.docx" TargetMode="External"/><Relationship Id="rId20" Type="http://schemas.openxmlformats.org/officeDocument/2006/relationships/hyperlink" Target="file:///h:\sj\20170511.docx" TargetMode="External"/><Relationship Id="rId29" Type="http://schemas.openxmlformats.org/officeDocument/2006/relationships/hyperlink" Target="file:///p:\pprever\2017-18\3137_2017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4.docx" TargetMode="External"/><Relationship Id="rId24" Type="http://schemas.openxmlformats.org/officeDocument/2006/relationships/hyperlink" Target="file:///h:\hj\2017051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170406.docx" TargetMode="External"/><Relationship Id="rId23" Type="http://schemas.openxmlformats.org/officeDocument/2006/relationships/hyperlink" Target="file:///h:\hj\20170511.docx" TargetMode="External"/><Relationship Id="rId28" Type="http://schemas.openxmlformats.org/officeDocument/2006/relationships/hyperlink" Target="file:///p:\pprever\2017-18\3137_20170405.docx" TargetMode="External"/><Relationship Id="rId10" Type="http://schemas.openxmlformats.org/officeDocument/2006/relationships/hyperlink" Target="file:///h:\hj\20170328.docx" TargetMode="External"/><Relationship Id="rId19" Type="http://schemas.openxmlformats.org/officeDocument/2006/relationships/hyperlink" Target="file:///h:\sj\20170510.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322.docx" TargetMode="External"/><Relationship Id="rId14" Type="http://schemas.openxmlformats.org/officeDocument/2006/relationships/hyperlink" Target="file:///h:\hj\20170405.docx" TargetMode="External"/><Relationship Id="rId22" Type="http://schemas.openxmlformats.org/officeDocument/2006/relationships/hyperlink" Target="file:///h:\sj\20170511.docx" TargetMode="External"/><Relationship Id="rId27" Type="http://schemas.openxmlformats.org/officeDocument/2006/relationships/hyperlink" Target="file:///p:\pprever\2017-18\3137_20170322.docx" TargetMode="External"/><Relationship Id="rId30" Type="http://schemas.openxmlformats.org/officeDocument/2006/relationships/hyperlink" Target="file:///p:\pprever\2017-18\3137_2017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CAC6F7-9E54-492A-ACE9-F4EB4A615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9</Pages>
  <Words>2575</Words>
  <Characters>14678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17219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3137: Sale of the alcoholic liquors - South Carolina Legislature Online</dc:title>
  <dc:subject/>
  <dc:creator>%USERNAME%</dc:creator>
  <cp:keywords/>
  <dc:description/>
  <cp:lastModifiedBy>Lavarres Lynch</cp:lastModifiedBy>
  <cp:revision>2</cp:revision>
  <cp:lastPrinted>2017-05-12T13:59:00Z</cp:lastPrinted>
  <dcterms:created xsi:type="dcterms:W3CDTF">2017-06-21T19:45:00Z</dcterms:created>
  <dcterms:modified xsi:type="dcterms:W3CDTF">2017-06-21T19:45:00Z</dcterms:modified>
</cp:coreProperties>
</file>