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35B" w:rsidRDefault="00BF135B" w:rsidP="00BF135B">
      <w:pPr>
        <w:widowControl w:val="0"/>
        <w:jc w:val="center"/>
      </w:pPr>
      <w:r w:rsidRPr="00BF135B">
        <w:rPr>
          <w:b/>
        </w:rPr>
        <w:t>South Carolina General Assembly</w:t>
      </w:r>
    </w:p>
    <w:p w:rsidR="00BF135B" w:rsidRDefault="00BF135B" w:rsidP="00BF135B">
      <w:pPr>
        <w:widowControl w:val="0"/>
        <w:jc w:val="center"/>
      </w:pPr>
      <w:r>
        <w:t>122nd Session, 2017-2018</w:t>
      </w:r>
    </w:p>
    <w:p w:rsidR="00BF135B" w:rsidRDefault="00BF135B" w:rsidP="00BF135B">
      <w:pPr>
        <w:widowControl w:val="0"/>
        <w:jc w:val="left"/>
      </w:pPr>
    </w:p>
    <w:p w:rsidR="00BF135B" w:rsidRDefault="00BF135B" w:rsidP="00BF135B">
      <w:pPr>
        <w:widowControl w:val="0"/>
        <w:jc w:val="left"/>
        <w:rPr>
          <w:b/>
        </w:rPr>
      </w:pPr>
      <w:r w:rsidRPr="00BF135B">
        <w:rPr>
          <w:b/>
        </w:rPr>
        <w:t>H. 3187</w:t>
      </w:r>
    </w:p>
    <w:p w:rsidR="00BF135B" w:rsidRDefault="00BF135B" w:rsidP="00BF135B">
      <w:pPr>
        <w:widowControl w:val="0"/>
        <w:jc w:val="left"/>
        <w:rPr>
          <w:b/>
        </w:rPr>
      </w:pPr>
    </w:p>
    <w:p w:rsidR="00BF135B" w:rsidRDefault="00BF135B" w:rsidP="00BF135B">
      <w:pPr>
        <w:widowControl w:val="0"/>
        <w:jc w:val="left"/>
      </w:pPr>
      <w:r w:rsidRPr="00BF135B">
        <w:rPr>
          <w:b/>
        </w:rPr>
        <w:t>STATUS INFORMATION</w:t>
      </w:r>
    </w:p>
    <w:p w:rsidR="00BF135B" w:rsidRDefault="00BF135B" w:rsidP="00BF135B">
      <w:pPr>
        <w:widowControl w:val="0"/>
        <w:jc w:val="left"/>
      </w:pPr>
    </w:p>
    <w:p w:rsidR="00BF135B" w:rsidRDefault="00BF135B" w:rsidP="00BF135B">
      <w:pPr>
        <w:widowControl w:val="0"/>
        <w:jc w:val="left"/>
      </w:pPr>
      <w:r>
        <w:t>General Bill</w:t>
      </w:r>
    </w:p>
    <w:p w:rsidR="00BF135B" w:rsidRDefault="00881B66" w:rsidP="00BF135B">
      <w:pPr>
        <w:widowControl w:val="0"/>
        <w:jc w:val="left"/>
      </w:pPr>
      <w:r>
        <w:t>Sponsors: Reps. Burns, Chumley, Long, G.M. Smith, G.R. Smith, Magnuson, West and Pitts</w:t>
      </w:r>
    </w:p>
    <w:p w:rsidR="00BF135B" w:rsidRDefault="00BF135B" w:rsidP="00BF135B">
      <w:pPr>
        <w:widowControl w:val="0"/>
        <w:jc w:val="left"/>
      </w:pPr>
      <w:r>
        <w:t>Document Path: l:\council\bills\bh\7037ahb17.docx</w:t>
      </w:r>
    </w:p>
    <w:p w:rsidR="00BF135B" w:rsidRDefault="00BF135B" w:rsidP="00BF135B">
      <w:pPr>
        <w:widowControl w:val="0"/>
        <w:jc w:val="left"/>
      </w:pPr>
    </w:p>
    <w:p w:rsidR="002C49F1" w:rsidRDefault="002C49F1" w:rsidP="00BF135B">
      <w:pPr>
        <w:widowControl w:val="0"/>
        <w:jc w:val="left"/>
      </w:pPr>
      <w:r>
        <w:t>Introduced in the House on January 10, 2017</w:t>
      </w:r>
    </w:p>
    <w:p w:rsidR="002C49F1" w:rsidRPr="002C49F1" w:rsidRDefault="002C49F1" w:rsidP="00BF135B">
      <w:pPr>
        <w:widowControl w:val="0"/>
        <w:jc w:val="left"/>
      </w:pPr>
      <w:r>
        <w:t xml:space="preserve">Currently residing in the House Committee on </w:t>
      </w:r>
      <w:r w:rsidRPr="002C49F1">
        <w:rPr>
          <w:b/>
        </w:rPr>
        <w:t>Judiciary</w:t>
      </w:r>
    </w:p>
    <w:p w:rsidR="002C49F1" w:rsidRDefault="002C49F1" w:rsidP="00BF135B">
      <w:pPr>
        <w:widowControl w:val="0"/>
        <w:jc w:val="left"/>
      </w:pPr>
    </w:p>
    <w:p w:rsidR="00BF135B" w:rsidRDefault="00BF135B" w:rsidP="00BF135B">
      <w:pPr>
        <w:widowControl w:val="0"/>
        <w:jc w:val="left"/>
      </w:pPr>
      <w:r>
        <w:t xml:space="preserve">Summary: </w:t>
      </w:r>
      <w:r w:rsidR="00AB7090">
        <w:t>Unlawful carrying of handguns</w:t>
      </w:r>
    </w:p>
    <w:p w:rsidR="00BF135B" w:rsidRDefault="00BF135B" w:rsidP="00BF135B">
      <w:pPr>
        <w:widowControl w:val="0"/>
        <w:jc w:val="left"/>
      </w:pPr>
    </w:p>
    <w:p w:rsidR="00BF135B" w:rsidRDefault="00BF135B" w:rsidP="00BF135B">
      <w:pPr>
        <w:widowControl w:val="0"/>
        <w:jc w:val="left"/>
      </w:pPr>
    </w:p>
    <w:p w:rsidR="00BF135B" w:rsidRDefault="00BF135B" w:rsidP="00BF135B">
      <w:pPr>
        <w:widowControl w:val="0"/>
        <w:tabs>
          <w:tab w:val="center" w:pos="590"/>
          <w:tab w:val="center" w:pos="1440"/>
          <w:tab w:val="left" w:pos="1872"/>
          <w:tab w:val="left" w:pos="9187"/>
        </w:tabs>
        <w:jc w:val="left"/>
      </w:pPr>
      <w:r w:rsidRPr="00BF135B">
        <w:rPr>
          <w:b/>
        </w:rPr>
        <w:t>HISTORY OF LEGISLATIVE ACTIONS</w:t>
      </w:r>
    </w:p>
    <w:p w:rsidR="00BF135B" w:rsidRDefault="00BF135B" w:rsidP="00BF135B">
      <w:pPr>
        <w:widowControl w:val="0"/>
        <w:tabs>
          <w:tab w:val="center" w:pos="590"/>
          <w:tab w:val="center" w:pos="1440"/>
          <w:tab w:val="left" w:pos="1872"/>
          <w:tab w:val="left" w:pos="9187"/>
        </w:tabs>
        <w:jc w:val="left"/>
      </w:pPr>
    </w:p>
    <w:p w:rsidR="00BF135B" w:rsidRPr="00BF135B" w:rsidRDefault="00BF135B" w:rsidP="00BF135B">
      <w:pPr>
        <w:widowControl w:val="0"/>
        <w:tabs>
          <w:tab w:val="center" w:pos="590"/>
          <w:tab w:val="center" w:pos="1440"/>
          <w:tab w:val="left" w:pos="1872"/>
          <w:tab w:val="left" w:pos="9187"/>
        </w:tabs>
        <w:jc w:val="left"/>
      </w:pPr>
      <w:r w:rsidRPr="00BF135B">
        <w:rPr>
          <w:u w:val="single"/>
        </w:rPr>
        <w:tab/>
        <w:t>Date</w:t>
      </w:r>
      <w:r w:rsidRPr="00BF135B">
        <w:rPr>
          <w:u w:val="single"/>
        </w:rPr>
        <w:tab/>
        <w:t>Body</w:t>
      </w:r>
      <w:r w:rsidRPr="00BF135B">
        <w:rPr>
          <w:u w:val="single"/>
        </w:rPr>
        <w:tab/>
        <w:t>Action Description with journal page number</w:t>
      </w:r>
      <w:r w:rsidRPr="00BF135B">
        <w:rPr>
          <w:u w:val="single"/>
        </w:rPr>
        <w:tab/>
      </w:r>
    </w:p>
    <w:p w:rsidR="00881B66" w:rsidRDefault="00881B66" w:rsidP="00881B66">
      <w:pPr>
        <w:widowControl w:val="0"/>
        <w:tabs>
          <w:tab w:val="right" w:pos="1008"/>
          <w:tab w:val="left" w:pos="1152"/>
          <w:tab w:val="left" w:pos="1872"/>
          <w:tab w:val="left" w:pos="9187"/>
        </w:tabs>
        <w:ind w:left="2088" w:hanging="2088"/>
        <w:jc w:val="left"/>
      </w:pPr>
      <w:r>
        <w:tab/>
        <w:t>12/15/2016</w:t>
      </w:r>
      <w:r>
        <w:tab/>
        <w:t>House</w:t>
      </w:r>
      <w:r>
        <w:tab/>
      </w:r>
      <w:r w:rsidRPr="00954E1E">
        <w:t>Prefiled</w:t>
      </w:r>
    </w:p>
    <w:p w:rsidR="00881B66" w:rsidRDefault="00881B66" w:rsidP="00881B66">
      <w:pPr>
        <w:widowControl w:val="0"/>
        <w:tabs>
          <w:tab w:val="right" w:pos="1008"/>
          <w:tab w:val="left" w:pos="1152"/>
          <w:tab w:val="left" w:pos="1872"/>
          <w:tab w:val="left" w:pos="9187"/>
        </w:tabs>
        <w:ind w:left="2088" w:hanging="2088"/>
        <w:jc w:val="left"/>
      </w:pPr>
      <w:r>
        <w:tab/>
        <w:t>12/15/2016</w:t>
      </w:r>
      <w:r>
        <w:tab/>
        <w:t>House</w:t>
      </w:r>
      <w:r>
        <w:tab/>
      </w:r>
      <w:r w:rsidRPr="00954E1E">
        <w:t xml:space="preserve">Referred to Committee on </w:t>
      </w:r>
      <w:r w:rsidRPr="00954E1E">
        <w:rPr>
          <w:b/>
        </w:rPr>
        <w:t>Judiciary</w:t>
      </w:r>
    </w:p>
    <w:p w:rsidR="00881B66" w:rsidRDefault="00881B66" w:rsidP="00881B66">
      <w:pPr>
        <w:widowControl w:val="0"/>
        <w:tabs>
          <w:tab w:val="right" w:pos="1008"/>
          <w:tab w:val="left" w:pos="1152"/>
          <w:tab w:val="left" w:pos="1872"/>
          <w:tab w:val="left" w:pos="9187"/>
        </w:tabs>
        <w:ind w:left="2088" w:hanging="2088"/>
        <w:jc w:val="left"/>
      </w:pPr>
      <w:r>
        <w:tab/>
        <w:t>1/10/2017</w:t>
      </w:r>
      <w:r>
        <w:tab/>
        <w:t>House</w:t>
      </w:r>
      <w:r>
        <w:tab/>
      </w:r>
      <w:r w:rsidRPr="00954E1E">
        <w:t>Introduced and read first time (</w:t>
      </w:r>
      <w:hyperlink r:id="rId7" w:history="1">
        <w:r w:rsidRPr="00954E1E">
          <w:rPr>
            <w:rStyle w:val="Hyperlink"/>
          </w:rPr>
          <w:t>House Journal</w:t>
        </w:r>
        <w:r w:rsidRPr="00954E1E">
          <w:rPr>
            <w:rStyle w:val="Hyperlink"/>
          </w:rPr>
          <w:noBreakHyphen/>
          <w:t>page 105</w:t>
        </w:r>
      </w:hyperlink>
      <w:r w:rsidRPr="00954E1E">
        <w:t>)</w:t>
      </w:r>
    </w:p>
    <w:p w:rsidR="00881B66" w:rsidRDefault="00881B66" w:rsidP="00881B66">
      <w:pPr>
        <w:widowControl w:val="0"/>
        <w:tabs>
          <w:tab w:val="right" w:pos="1008"/>
          <w:tab w:val="left" w:pos="1152"/>
          <w:tab w:val="left" w:pos="1872"/>
          <w:tab w:val="left" w:pos="9187"/>
        </w:tabs>
        <w:ind w:left="2088" w:hanging="2088"/>
        <w:jc w:val="left"/>
      </w:pPr>
      <w:r>
        <w:tab/>
        <w:t>1/10/2017</w:t>
      </w:r>
      <w:r>
        <w:tab/>
        <w:t>House</w:t>
      </w:r>
      <w:r>
        <w:tab/>
      </w:r>
      <w:r w:rsidRPr="00954E1E">
        <w:t>Ref</w:t>
      </w:r>
      <w:r>
        <w:t xml:space="preserve">erred to Committee on </w:t>
      </w:r>
      <w:r w:rsidRPr="00954E1E">
        <w:rPr>
          <w:b/>
        </w:rPr>
        <w:t>Judiciary</w:t>
      </w:r>
      <w:r>
        <w:t xml:space="preserve"> </w:t>
      </w:r>
      <w:r w:rsidRPr="00954E1E">
        <w:t>(</w:t>
      </w:r>
      <w:hyperlink r:id="rId8" w:history="1">
        <w:r w:rsidRPr="00954E1E">
          <w:rPr>
            <w:rStyle w:val="Hyperlink"/>
          </w:rPr>
          <w:t>House Journal</w:t>
        </w:r>
        <w:r w:rsidRPr="00954E1E">
          <w:rPr>
            <w:rStyle w:val="Hyperlink"/>
          </w:rPr>
          <w:noBreakHyphen/>
          <w:t>page 105</w:t>
        </w:r>
      </w:hyperlink>
      <w:r w:rsidRPr="00954E1E">
        <w:t>)</w:t>
      </w:r>
    </w:p>
    <w:p w:rsidR="00881B66" w:rsidRDefault="00881B66" w:rsidP="00881B66">
      <w:pPr>
        <w:widowControl w:val="0"/>
        <w:tabs>
          <w:tab w:val="right" w:pos="1008"/>
          <w:tab w:val="left" w:pos="1152"/>
          <w:tab w:val="left" w:pos="1872"/>
          <w:tab w:val="left" w:pos="9187"/>
        </w:tabs>
        <w:ind w:left="2088" w:hanging="2088"/>
        <w:jc w:val="left"/>
      </w:pPr>
      <w:r>
        <w:tab/>
        <w:t>2/8/2018</w:t>
      </w:r>
      <w:r>
        <w:tab/>
        <w:t>House</w:t>
      </w:r>
      <w:r>
        <w:tab/>
      </w:r>
      <w:r w:rsidRPr="00954E1E">
        <w:t>Member(s) request name added as sponsor: Pitts</w:t>
      </w:r>
    </w:p>
    <w:p w:rsidR="00881B66" w:rsidRDefault="00881B66" w:rsidP="00881B66">
      <w:pPr>
        <w:widowControl w:val="0"/>
        <w:tabs>
          <w:tab w:val="right" w:pos="1008"/>
          <w:tab w:val="left" w:pos="1152"/>
          <w:tab w:val="left" w:pos="1872"/>
          <w:tab w:val="left" w:pos="9187"/>
        </w:tabs>
        <w:ind w:left="2088" w:hanging="2088"/>
        <w:jc w:val="left"/>
      </w:pPr>
    </w:p>
    <w:p w:rsidR="00BF135B" w:rsidRDefault="00BF135B" w:rsidP="00BF13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135B">
          <w:rPr>
            <w:rStyle w:val="Hyperlink"/>
          </w:rPr>
          <w:t>legislative information</w:t>
        </w:r>
      </w:hyperlink>
      <w:r>
        <w:t xml:space="preserve"> at the website</w:t>
      </w:r>
    </w:p>
    <w:p w:rsidR="00BF135B" w:rsidRDefault="00BF135B" w:rsidP="00BF135B">
      <w:pPr>
        <w:widowControl w:val="0"/>
        <w:tabs>
          <w:tab w:val="right" w:pos="1008"/>
          <w:tab w:val="left" w:pos="1152"/>
          <w:tab w:val="left" w:pos="1872"/>
          <w:tab w:val="left" w:pos="9187"/>
        </w:tabs>
        <w:ind w:left="2088" w:hanging="2088"/>
        <w:jc w:val="left"/>
      </w:pPr>
    </w:p>
    <w:p w:rsidR="00BF135B" w:rsidRPr="00BF135B" w:rsidRDefault="00BF135B" w:rsidP="00BF135B">
      <w:pPr>
        <w:widowControl w:val="0"/>
        <w:tabs>
          <w:tab w:val="right" w:pos="1008"/>
          <w:tab w:val="left" w:pos="1152"/>
          <w:tab w:val="left" w:pos="1872"/>
          <w:tab w:val="left" w:pos="9187"/>
        </w:tabs>
        <w:ind w:left="2088" w:hanging="2088"/>
        <w:jc w:val="left"/>
      </w:pPr>
    </w:p>
    <w:p w:rsidR="00BF135B" w:rsidRDefault="00BF135B" w:rsidP="00BF135B">
      <w:pPr>
        <w:widowControl w:val="0"/>
        <w:jc w:val="left"/>
      </w:pPr>
      <w:r w:rsidRPr="00BF135B">
        <w:rPr>
          <w:b/>
        </w:rPr>
        <w:t>VERSIONS OF THIS BILL</w:t>
      </w:r>
    </w:p>
    <w:p w:rsidR="00BF135B" w:rsidRDefault="00BF135B" w:rsidP="00BF135B">
      <w:pPr>
        <w:widowControl w:val="0"/>
        <w:jc w:val="left"/>
      </w:pPr>
    </w:p>
    <w:p w:rsidR="00BF135B" w:rsidRDefault="001128A7" w:rsidP="00BF135B">
      <w:pPr>
        <w:widowControl w:val="0"/>
        <w:jc w:val="left"/>
      </w:pPr>
      <w:hyperlink r:id="rId10" w:history="1">
        <w:r w:rsidR="00BF135B">
          <w:rPr>
            <w:rStyle w:val="Hyperlink"/>
          </w:rPr>
          <w:t>12/15/2016</w:t>
        </w:r>
      </w:hyperlink>
    </w:p>
    <w:p w:rsidR="00BF135B" w:rsidRDefault="00BF135B" w:rsidP="00BF135B"/>
    <w:p w:rsidR="00BF135B" w:rsidRDefault="00BF135B" w:rsidP="00BF135B">
      <w:pPr>
        <w:sectPr w:rsidR="00BF135B" w:rsidSect="00BF135B">
          <w:pgSz w:w="12240" w:h="15840" w:code="1"/>
          <w:pgMar w:top="1080" w:right="1440" w:bottom="1080" w:left="1440" w:header="720" w:footer="720" w:gutter="0"/>
          <w:cols w:space="720"/>
          <w:noEndnote/>
          <w:docGrid w:linePitch="360"/>
        </w:sectPr>
      </w:pPr>
    </w:p>
    <w:p w:rsidR="0062554F" w:rsidRDefault="0062554F"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7" w:rsidRDefault="00E074F7" w:rsidP="00E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Pr="00AB13BE"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13BE">
        <w:rPr>
          <w:color w:val="000000" w:themeColor="text1"/>
          <w:u w:color="000000" w:themeColor="text1"/>
        </w:rPr>
        <w:t>TO AMEND SECTION 16</w:t>
      </w:r>
      <w:r>
        <w:rPr>
          <w:color w:val="000000" w:themeColor="text1"/>
          <w:u w:color="000000" w:themeColor="text1"/>
        </w:rPr>
        <w:noBreakHyphen/>
      </w:r>
      <w:r w:rsidRPr="00AB13BE">
        <w:rPr>
          <w:color w:val="000000" w:themeColor="text1"/>
          <w:u w:color="000000" w:themeColor="text1"/>
        </w:rPr>
        <w:t>23</w:t>
      </w:r>
      <w:r>
        <w:rPr>
          <w:color w:val="000000" w:themeColor="text1"/>
          <w:u w:color="000000" w:themeColor="text1"/>
        </w:rPr>
        <w:noBreakHyphen/>
      </w:r>
      <w:r w:rsidRPr="00AB13BE">
        <w:rPr>
          <w:color w:val="000000" w:themeColor="text1"/>
          <w:u w:color="000000" w:themeColor="text1"/>
        </w:rPr>
        <w:t>20, CODE OF LAWS OF SOUTH CAROLINA, 1976, RELATING TO THE UNLAWFUL CARRYING OF HANDGUNS AND EXCEPTIONS TO UNLAWFUL CARRYING, SO AS TO ADD AN ADDITIONAL EXCEPTION FOR EMERGENCY MEDICAL SERVICE PROVIDERS, FIREFIGHTERS, AND OTHER FIRST RESPONDERS DURING AN EMERGENCY UNDER CERTAIN DELINEATED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Default="0047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20 of the 1976 Code is amended to read:</w:t>
      </w:r>
    </w:p>
    <w:p w:rsidR="00477728" w:rsidRDefault="0047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noBreakHyphen/>
        <w:t>23</w:t>
      </w:r>
      <w:r>
        <w:noBreakHyphen/>
        <w:t>20.</w:t>
      </w:r>
      <w:r>
        <w:tab/>
      </w:r>
      <w:r w:rsidRPr="002B70AC">
        <w:rPr>
          <w:color w:val="000000" w:themeColor="text1"/>
          <w:u w:color="000000" w:themeColor="text1"/>
        </w:rPr>
        <w:t>It is unlawful for anyone to carry about the person any handgun, whether concealed or not, except as follows, unless otherwise specifically prohibited by law:</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w:t>
      </w:r>
      <w:r>
        <w:rPr>
          <w:color w:val="000000" w:themeColor="text1"/>
          <w:u w:color="000000" w:themeColor="text1"/>
        </w:rPr>
        <w:tab/>
      </w:r>
      <w:r w:rsidRPr="002B70AC">
        <w:rPr>
          <w:color w:val="000000" w:themeColor="text1"/>
          <w:u w:color="000000" w:themeColor="text1"/>
        </w:rPr>
        <w:t>regular, salaried law enforcement officers, and reserve police officers of a state agency, municipality, or county of the State, uncompensated Governor</w:t>
      </w:r>
      <w:r w:rsidRPr="00477728">
        <w:rPr>
          <w:color w:val="000000" w:themeColor="text1"/>
          <w:u w:color="000000" w:themeColor="text1"/>
        </w:rPr>
        <w:t>’</w:t>
      </w:r>
      <w:r w:rsidRPr="002B70AC">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(2)</w:t>
      </w:r>
      <w:r>
        <w:rPr>
          <w:color w:val="000000" w:themeColor="text1"/>
          <w:u w:color="000000" w:themeColor="text1"/>
        </w:rPr>
        <w:tab/>
      </w:r>
      <w:r w:rsidRPr="002B70AC">
        <w:rPr>
          <w:color w:val="000000" w:themeColor="text1"/>
          <w:u w:color="000000" w:themeColor="text1"/>
        </w:rPr>
        <w:t>members of the Armed Forces of the United States, the National Guard, organized reserves, or the State Militia when on duty;</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(3)</w:t>
      </w:r>
      <w:r>
        <w:rPr>
          <w:color w:val="000000" w:themeColor="text1"/>
          <w:u w:color="000000" w:themeColor="text1"/>
        </w:rPr>
        <w:tab/>
      </w:r>
      <w:r w:rsidRPr="002B70AC">
        <w:rPr>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w:t>
      </w:r>
      <w:r w:rsidRPr="002B70AC">
        <w:rPr>
          <w:color w:val="000000" w:themeColor="text1"/>
          <w:u w:color="000000" w:themeColor="text1"/>
        </w:rPr>
        <w:lastRenderedPageBreak/>
        <w:t>organized for the purpose of target shooting or collecting modern and antique firearms while these members, or their invited guests, are at or going to or from their places of target practice or their shows and exhibits;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(4)</w:t>
      </w:r>
      <w:r>
        <w:rPr>
          <w:color w:val="000000" w:themeColor="text1"/>
          <w:u w:color="000000" w:themeColor="text1"/>
        </w:rPr>
        <w:tab/>
        <w:t>l</w:t>
      </w:r>
      <w:r w:rsidRPr="002B70AC">
        <w:rPr>
          <w:color w:val="000000" w:themeColor="text1"/>
          <w:u w:color="000000" w:themeColor="text1"/>
        </w:rPr>
        <w:t>icensed hunters or fishermen who are engaged in hunting or fishing or going to or from their places of hunting or fishing while in a vehicle or on foot;</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(5)</w:t>
      </w:r>
      <w:r>
        <w:rPr>
          <w:color w:val="000000" w:themeColor="text1"/>
          <w:u w:color="000000" w:themeColor="text1"/>
        </w:rPr>
        <w:tab/>
      </w:r>
      <w:r w:rsidRPr="002B70AC">
        <w:rPr>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(6)</w:t>
      </w:r>
      <w:r>
        <w:rPr>
          <w:color w:val="000000" w:themeColor="text1"/>
          <w:u w:color="000000" w:themeColor="text1"/>
        </w:rPr>
        <w:tab/>
      </w:r>
      <w:r w:rsidRPr="002B70AC">
        <w:rPr>
          <w:color w:val="000000" w:themeColor="text1"/>
          <w:u w:color="000000" w:themeColor="text1"/>
        </w:rPr>
        <w:t>guards authorized by law to possess handguns and engaged in protection of property of the United States or any agency of the United States;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(7)</w:t>
      </w:r>
      <w:r>
        <w:rPr>
          <w:color w:val="000000" w:themeColor="text1"/>
          <w:u w:color="000000" w:themeColor="text1"/>
        </w:rPr>
        <w:tab/>
      </w:r>
      <w:r w:rsidRPr="002B70AC">
        <w:rPr>
          <w:color w:val="000000" w:themeColor="text1"/>
          <w:u w:color="000000" w:themeColor="text1"/>
        </w:rPr>
        <w:t>members of authorized military or civil organizations while parading or when going to and from the places of meeting of their respective organizations;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(8)</w:t>
      </w:r>
      <w:r>
        <w:rPr>
          <w:color w:val="000000" w:themeColor="text1"/>
          <w:u w:color="000000" w:themeColor="text1"/>
        </w:rPr>
        <w:tab/>
      </w:r>
      <w:r w:rsidRPr="002B70AC">
        <w:rPr>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(9)</w:t>
      </w:r>
      <w:r>
        <w:rPr>
          <w:color w:val="000000" w:themeColor="text1"/>
          <w:u w:color="000000" w:themeColor="text1"/>
        </w:rPr>
        <w:tab/>
      </w:r>
      <w:r w:rsidRPr="002B70AC">
        <w:rPr>
          <w:color w:val="000000" w:themeColor="text1"/>
          <w:u w:color="000000" w:themeColor="text1"/>
        </w:rPr>
        <w:t>a person in a vehicle if the handgun is: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r>
      <w:r w:rsidRPr="002B70AC">
        <w:rPr>
          <w:color w:val="000000" w:themeColor="text1"/>
          <w:u w:color="000000" w:themeColor="text1"/>
        </w:rPr>
        <w:tab/>
        <w:t>(a)</w:t>
      </w:r>
      <w:r>
        <w:rPr>
          <w:color w:val="000000" w:themeColor="text1"/>
          <w:u w:color="000000" w:themeColor="text1"/>
        </w:rPr>
        <w:tab/>
      </w:r>
      <w:r w:rsidRPr="002B70AC">
        <w:rPr>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477728">
        <w:rPr>
          <w:color w:val="000000" w:themeColor="text1"/>
          <w:u w:color="000000" w:themeColor="text1"/>
        </w:rPr>
        <w:t>’</w:t>
      </w:r>
      <w:r w:rsidRPr="002B70AC">
        <w:rPr>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477728">
        <w:rPr>
          <w:color w:val="000000" w:themeColor="text1"/>
          <w:u w:color="000000" w:themeColor="text1"/>
        </w:rPr>
        <w:t>’</w:t>
      </w:r>
      <w:r w:rsidRPr="002B70AC">
        <w:rPr>
          <w:color w:val="000000" w:themeColor="text1"/>
          <w:u w:color="000000" w:themeColor="text1"/>
        </w:rPr>
        <w:t>s passenger compartment; or</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r>
      <w:r w:rsidRPr="002B70AC">
        <w:rPr>
          <w:color w:val="000000" w:themeColor="text1"/>
          <w:u w:color="000000" w:themeColor="text1"/>
        </w:rPr>
        <w:tab/>
        <w:t>(b)</w:t>
      </w:r>
      <w:r>
        <w:rPr>
          <w:color w:val="000000" w:themeColor="text1"/>
          <w:u w:color="000000" w:themeColor="text1"/>
        </w:rPr>
        <w:tab/>
      </w:r>
      <w:r w:rsidRPr="002B70AC">
        <w:rPr>
          <w:color w:val="000000" w:themeColor="text1"/>
          <w:u w:color="000000" w:themeColor="text1"/>
        </w:rPr>
        <w:t>concealed on or about his person, and he has a valid concealed weapons permit pursuant to the provisions of Article 4, Chapter 31, Title 23;</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(10)</w:t>
      </w:r>
      <w:r>
        <w:rPr>
          <w:color w:val="000000" w:themeColor="text1"/>
          <w:u w:color="000000" w:themeColor="text1"/>
        </w:rPr>
        <w:tab/>
      </w:r>
      <w:r w:rsidRPr="002B70AC">
        <w:rPr>
          <w:color w:val="000000" w:themeColor="text1"/>
          <w:u w:color="000000" w:themeColor="text1"/>
        </w:rPr>
        <w:t>a person carrying a handgun unloaded and in a secure wrapper from the place of purchase to his home or fixed place of business or while in the process of changing or moving one</w:t>
      </w:r>
      <w:r w:rsidRPr="00477728">
        <w:rPr>
          <w:color w:val="000000" w:themeColor="text1"/>
          <w:u w:color="000000" w:themeColor="text1"/>
        </w:rPr>
        <w:t>’</w:t>
      </w:r>
      <w:r w:rsidRPr="002B70AC">
        <w:rPr>
          <w:color w:val="000000" w:themeColor="text1"/>
          <w:u w:color="000000" w:themeColor="text1"/>
        </w:rPr>
        <w:t>s residence or changing or moving one</w:t>
      </w:r>
      <w:r w:rsidRPr="00477728">
        <w:rPr>
          <w:color w:val="000000" w:themeColor="text1"/>
          <w:u w:color="000000" w:themeColor="text1"/>
        </w:rPr>
        <w:t>’</w:t>
      </w:r>
      <w:r w:rsidRPr="002B70AC">
        <w:rPr>
          <w:color w:val="000000" w:themeColor="text1"/>
          <w:u w:color="000000" w:themeColor="text1"/>
        </w:rPr>
        <w:t>s fixed place of business;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(11)</w:t>
      </w:r>
      <w:r>
        <w:rPr>
          <w:color w:val="000000" w:themeColor="text1"/>
          <w:u w:color="000000" w:themeColor="text1"/>
        </w:rPr>
        <w:tab/>
      </w:r>
      <w:r w:rsidRPr="002B70AC">
        <w:rPr>
          <w:color w:val="000000" w:themeColor="text1"/>
          <w:u w:color="000000" w:themeColor="text1"/>
        </w:rPr>
        <w:t>a prison guard while engaged in his official duties;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(12)</w:t>
      </w:r>
      <w:r>
        <w:rPr>
          <w:color w:val="000000" w:themeColor="text1"/>
          <w:u w:color="000000" w:themeColor="text1"/>
        </w:rPr>
        <w:tab/>
      </w:r>
      <w:r w:rsidRPr="002B70AC">
        <w:rPr>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477728">
        <w:rPr>
          <w:color w:val="000000" w:themeColor="text1"/>
          <w:u w:color="000000" w:themeColor="text1"/>
        </w:rPr>
        <w:t>’</w:t>
      </w:r>
      <w:r w:rsidRPr="002B70AC">
        <w:rPr>
          <w:color w:val="000000" w:themeColor="text1"/>
          <w:u w:color="000000" w:themeColor="text1"/>
        </w:rPr>
        <w:t>s person and a location specified in item (9);</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(13)</w:t>
      </w:r>
      <w:r>
        <w:rPr>
          <w:color w:val="000000" w:themeColor="text1"/>
          <w:u w:color="000000" w:themeColor="text1"/>
        </w:rPr>
        <w:tab/>
      </w:r>
      <w:r w:rsidRPr="002B70AC">
        <w:rPr>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2B70AC">
        <w:rPr>
          <w:color w:val="000000" w:themeColor="text1"/>
          <w:u w:color="000000" w:themeColor="text1"/>
        </w:rPr>
        <w:t>23</w:t>
      </w:r>
      <w:r>
        <w:rPr>
          <w:color w:val="000000" w:themeColor="text1"/>
          <w:u w:color="000000" w:themeColor="text1"/>
        </w:rPr>
        <w:noBreakHyphen/>
      </w:r>
      <w:r w:rsidRPr="002B70AC">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477728" w:rsidRPr="002B70AC"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(14)</w:t>
      </w:r>
      <w:r>
        <w:rPr>
          <w:color w:val="000000" w:themeColor="text1"/>
          <w:u w:color="000000" w:themeColor="text1"/>
        </w:rPr>
        <w:tab/>
      </w:r>
      <w:r w:rsidRPr="002B70AC">
        <w:rPr>
          <w:color w:val="000000" w:themeColor="text1"/>
          <w:u w:color="000000" w:themeColor="text1"/>
        </w:rPr>
        <w:t>a person engaged in firearms</w:t>
      </w:r>
      <w:r>
        <w:rPr>
          <w:color w:val="000000" w:themeColor="text1"/>
          <w:u w:color="000000" w:themeColor="text1"/>
        </w:rPr>
        <w:noBreakHyphen/>
      </w:r>
      <w:r w:rsidRPr="002B70AC">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77728" w:rsidRP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0AC">
        <w:rPr>
          <w:color w:val="000000" w:themeColor="text1"/>
          <w:u w:color="000000" w:themeColor="text1"/>
        </w:rPr>
        <w:tab/>
        <w:t>(15)</w:t>
      </w:r>
      <w:r>
        <w:rPr>
          <w:color w:val="000000" w:themeColor="text1"/>
          <w:u w:color="000000" w:themeColor="text1"/>
        </w:rPr>
        <w:tab/>
      </w:r>
      <w:r w:rsidRPr="002B70AC">
        <w:rPr>
          <w:color w:val="000000" w:themeColor="text1"/>
          <w:u w:color="000000" w:themeColor="text1"/>
        </w:rPr>
        <w:t>a person while transferring a handgun directly from or to a vehicle and a location specified in this section where one may legally possess the handgun</w:t>
      </w:r>
      <w:r w:rsidRPr="00477728">
        <w:rPr>
          <w:strike/>
          <w:color w:val="000000" w:themeColor="text1"/>
          <w:u w:color="000000" w:themeColor="text1"/>
        </w:rPr>
        <w:t>.</w:t>
      </w:r>
      <w:r>
        <w:rPr>
          <w:color w:val="000000" w:themeColor="text1"/>
          <w:u w:val="single" w:color="000000" w:themeColor="text1"/>
        </w:rPr>
        <w:t>;</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70AC">
        <w:rPr>
          <w:color w:val="000000" w:themeColor="text1"/>
          <w:u w:color="000000" w:themeColor="text1"/>
        </w:rPr>
        <w:tab/>
        <w:t>(16)</w:t>
      </w:r>
      <w:r>
        <w:rPr>
          <w:color w:val="000000" w:themeColor="text1"/>
          <w:u w:color="000000" w:themeColor="text1"/>
        </w:rPr>
        <w:tab/>
      </w:r>
      <w:r w:rsidRPr="00477728">
        <w:rPr>
          <w:strike/>
          <w:color w:val="000000" w:themeColor="text1"/>
          <w:u w:color="000000" w:themeColor="text1"/>
        </w:rPr>
        <w:t>Any</w:t>
      </w:r>
      <w:r w:rsidRPr="002B70AC">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2B70AC">
        <w:rPr>
          <w:color w:val="000000" w:themeColor="text1"/>
          <w:u w:color="000000" w:themeColor="text1"/>
        </w:rPr>
        <w:t>person on a motorcycle when the pistol is secured in a closed saddlebag or other similar closed accessory container attached, whether permanently or temporarily, to the motorcycle</w:t>
      </w:r>
      <w:r w:rsidRPr="00477728">
        <w:rPr>
          <w:strike/>
          <w:color w:val="000000" w:themeColor="text1"/>
          <w:u w:color="000000" w:themeColor="text1"/>
        </w:rPr>
        <w:t>.</w:t>
      </w:r>
      <w:r>
        <w:rPr>
          <w:color w:val="000000" w:themeColor="text1"/>
          <w:u w:val="single" w:color="000000" w:themeColor="text1"/>
        </w:rPr>
        <w:t>; or</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7728">
        <w:rPr>
          <w:color w:val="000000" w:themeColor="text1"/>
          <w:u w:color="000000" w:themeColor="text1"/>
        </w:rPr>
        <w:tab/>
      </w:r>
      <w:r>
        <w:rPr>
          <w:color w:val="000000" w:themeColor="text1"/>
          <w:u w:val="single" w:color="000000" w:themeColor="text1"/>
        </w:rPr>
        <w:t>(17)</w:t>
      </w:r>
      <w:r w:rsidRPr="00477728">
        <w:rPr>
          <w:color w:val="000000" w:themeColor="text1"/>
          <w:u w:color="000000" w:themeColor="text1"/>
        </w:rPr>
        <w:tab/>
      </w:r>
      <w:r>
        <w:rPr>
          <w:color w:val="000000" w:themeColor="text1"/>
          <w:u w:val="single" w:color="000000" w:themeColor="text1"/>
        </w:rPr>
        <w:t>emergency medical services providers, firefighters, or other first responders who are engaged in examining, treating, or directing persons during an emergency and who are authorized to carry a concealed weapon pursuant to Article 4, Chapter 31, Title 23, or who have completed the same training as law enf</w:t>
      </w:r>
      <w:r w:rsidR="00F76C80">
        <w:rPr>
          <w:color w:val="000000" w:themeColor="text1"/>
          <w:u w:val="single" w:color="000000" w:themeColor="text1"/>
        </w:rPr>
        <w:t>orcement officers in this State</w:t>
      </w:r>
      <w:r>
        <w:rPr>
          <w:color w:val="000000" w:themeColor="text1"/>
          <w:u w:val="single" w:color="000000" w:themeColor="text1"/>
        </w:rPr>
        <w:t>.</w:t>
      </w:r>
      <w:r>
        <w:rPr>
          <w:color w:val="000000" w:themeColor="text1"/>
          <w:u w:color="000000" w:themeColor="text1"/>
        </w:rPr>
        <w:t>”</w:t>
      </w:r>
    </w:p>
    <w:p w:rsidR="00477728" w:rsidRDefault="00477728" w:rsidP="0047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289" w:rsidRDefault="006C5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728">
        <w:t>2</w:t>
      </w:r>
      <w:r>
        <w:t>.</w:t>
      </w:r>
      <w:r>
        <w:tab/>
        <w:t>This act takes effect upon approval by the Governor.</w:t>
      </w:r>
    </w:p>
    <w:p w:rsidR="00904AAD" w:rsidRDefault="00477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35B" w:rsidRDefault="00BF135B" w:rsidP="00BF135B">
      <w:pPr>
        <w:suppressAutoHyphens/>
      </w:pPr>
    </w:p>
    <w:sectPr w:rsidR="00BF135B" w:rsidSect="00BF13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289" w:rsidRDefault="006C5289" w:rsidP="009F0C77">
      <w:r>
        <w:separator/>
      </w:r>
    </w:p>
  </w:endnote>
  <w:endnote w:type="continuationSeparator" w:id="0">
    <w:p w:rsidR="006C5289" w:rsidRDefault="006C5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6A8B90-99A5-4C2B-97D3-5300A6707D6A}"/>
    <w:embedBold r:id="rId2" w:fontKey="{7CCBFF2C-CA7A-4A66-BAB7-512B5321BE0B}"/>
  </w:font>
  <w:font w:name="Calibri">
    <w:panose1 w:val="020F0502020204030204"/>
    <w:charset w:val="00"/>
    <w:family w:val="swiss"/>
    <w:pitch w:val="variable"/>
    <w:sig w:usb0="E00002FF" w:usb1="4000ACFF" w:usb2="00000001" w:usb3="00000000" w:csb0="0000019F" w:csb1="00000000"/>
    <w:embedRegular r:id="rId3" w:fontKey="{079D01BF-EA40-4F22-8B87-6055948F3A74}"/>
  </w:font>
  <w:font w:name="Segoe UI">
    <w:panose1 w:val="020B0502040204020203"/>
    <w:charset w:val="00"/>
    <w:family w:val="swiss"/>
    <w:pitch w:val="variable"/>
    <w:sig w:usb0="E10022FF" w:usb1="C000E47F" w:usb2="00000029" w:usb3="00000000" w:csb0="000001DF" w:csb1="00000000"/>
    <w:embedRegular r:id="rId4" w:fontKey="{23BB9FEE-EAC5-4FBE-B61B-D81EAD1CB2A9}"/>
  </w:font>
  <w:font w:name="Cambria">
    <w:panose1 w:val="02040503050406030204"/>
    <w:charset w:val="00"/>
    <w:family w:val="roman"/>
    <w:pitch w:val="variable"/>
    <w:sig w:usb0="E00002FF" w:usb1="400004FF" w:usb2="00000000" w:usb3="00000000" w:csb0="0000019F" w:csb1="00000000"/>
    <w:embedRegular r:id="rId5" w:fontKey="{4922F541-CBCD-462B-9213-D1FD129C9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5B" w:rsidRPr="0062554F" w:rsidRDefault="00BF135B" w:rsidP="0062554F">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881B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289" w:rsidRDefault="006C5289" w:rsidP="009F0C77">
      <w:r>
        <w:separator/>
      </w:r>
    </w:p>
  </w:footnote>
  <w:footnote w:type="continuationSeparator" w:id="0">
    <w:p w:rsidR="006C5289" w:rsidRDefault="006C5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7AHB17"/>
    <w:docVar w:name="CoverBillType" w:val="b"/>
    <w:docVar w:name="docpath" w:val="L:\Council\bills\BH\7037AHB17.DOCX"/>
    <w:docVar w:name="dvBillNumber" w:val="3187"/>
    <w:docVar w:name="dvBillNumberPrefix" w:val="H. "/>
    <w:docVar w:name="dvOriginalBody" w:val="House"/>
    <w:docVar w:name="dvSteno" w:val="BH"/>
    <w:docVar w:name="NameofBody" w:val="h"/>
    <w:docVar w:name="vgroup2" w:val="Council"/>
  </w:docVars>
  <w:rsids>
    <w:rsidRoot w:val="006C5289"/>
    <w:rsid w:val="00011869"/>
    <w:rsid w:val="00012B8E"/>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49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728"/>
    <w:rsid w:val="004809EE"/>
    <w:rsid w:val="00491719"/>
    <w:rsid w:val="004D31D6"/>
    <w:rsid w:val="004E29F9"/>
    <w:rsid w:val="004E7D54"/>
    <w:rsid w:val="005273C6"/>
    <w:rsid w:val="00530A69"/>
    <w:rsid w:val="00545593"/>
    <w:rsid w:val="00577C6C"/>
    <w:rsid w:val="005C2FE2"/>
    <w:rsid w:val="005E2BC9"/>
    <w:rsid w:val="00605102"/>
    <w:rsid w:val="006068AE"/>
    <w:rsid w:val="006215AA"/>
    <w:rsid w:val="0062554F"/>
    <w:rsid w:val="006913C9"/>
    <w:rsid w:val="0069470D"/>
    <w:rsid w:val="006C5289"/>
    <w:rsid w:val="00734F00"/>
    <w:rsid w:val="007A70AE"/>
    <w:rsid w:val="007C4AB3"/>
    <w:rsid w:val="008362E8"/>
    <w:rsid w:val="00881B66"/>
    <w:rsid w:val="008A1768"/>
    <w:rsid w:val="008F0F33"/>
    <w:rsid w:val="008F4429"/>
    <w:rsid w:val="00904AAD"/>
    <w:rsid w:val="0094021A"/>
    <w:rsid w:val="009B44AF"/>
    <w:rsid w:val="009C6A0B"/>
    <w:rsid w:val="009F0C77"/>
    <w:rsid w:val="009F4DD1"/>
    <w:rsid w:val="00A05809"/>
    <w:rsid w:val="00A41684"/>
    <w:rsid w:val="00A64E80"/>
    <w:rsid w:val="00A72BCD"/>
    <w:rsid w:val="00A741D9"/>
    <w:rsid w:val="00A833AB"/>
    <w:rsid w:val="00A9741D"/>
    <w:rsid w:val="00AB7090"/>
    <w:rsid w:val="00AD4B17"/>
    <w:rsid w:val="00B412D4"/>
    <w:rsid w:val="00BE3C22"/>
    <w:rsid w:val="00BF135B"/>
    <w:rsid w:val="00C0345E"/>
    <w:rsid w:val="00C3483A"/>
    <w:rsid w:val="00C4219B"/>
    <w:rsid w:val="00C54466"/>
    <w:rsid w:val="00C55796"/>
    <w:rsid w:val="00C55F05"/>
    <w:rsid w:val="00C74E9D"/>
    <w:rsid w:val="00C82FD3"/>
    <w:rsid w:val="00C92819"/>
    <w:rsid w:val="00CC6B7B"/>
    <w:rsid w:val="00CD2089"/>
    <w:rsid w:val="00D73A67"/>
    <w:rsid w:val="00D970A9"/>
    <w:rsid w:val="00DF3845"/>
    <w:rsid w:val="00E074F7"/>
    <w:rsid w:val="00E41911"/>
    <w:rsid w:val="00E92EEF"/>
    <w:rsid w:val="00EF2368"/>
    <w:rsid w:val="00F24442"/>
    <w:rsid w:val="00F50AE3"/>
    <w:rsid w:val="00F656BA"/>
    <w:rsid w:val="00F67CF1"/>
    <w:rsid w:val="00F76C8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91640-A023-42EB-9657-1202EFA3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19B"/>
    <w:rPr>
      <w:rFonts w:ascii="Segoe UI" w:eastAsia="Times New Roman" w:hAnsi="Segoe UI" w:cs="Segoe UI"/>
      <w:sz w:val="18"/>
      <w:szCs w:val="18"/>
    </w:rPr>
  </w:style>
  <w:style w:type="character" w:styleId="Hyperlink">
    <w:name w:val="Hyperlink"/>
    <w:basedOn w:val="DefaultParagraphFont"/>
    <w:uiPriority w:val="99"/>
    <w:unhideWhenUsed/>
    <w:rsid w:val="00BF1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6EF6E-60F6-4CFE-A09A-30B48553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3</Pages>
  <Words>1043</Words>
  <Characters>5814</Characters>
  <Application>Microsoft Office Word</Application>
  <DocSecurity>0</DocSecurity>
  <Lines>181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3187: Unlawful carrying of handguns - South Carolina Legislature Online</dc:title>
  <dc:creator>%USERNAME%</dc:creator>
  <cp:lastModifiedBy>S Volk</cp:lastModifiedBy>
  <cp:revision>2</cp:revision>
  <cp:lastPrinted>2016-12-07T19:42:00Z</cp:lastPrinted>
  <dcterms:created xsi:type="dcterms:W3CDTF">2018-02-08T16:04:00Z</dcterms:created>
  <dcterms:modified xsi:type="dcterms:W3CDTF">2018-02-08T16:04:00Z</dcterms:modified>
</cp:coreProperties>
</file>