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58B9">
        <w:rPr>
          <w:rFonts w:eastAsia="Times New Roman" w:cs="Times New Roman"/>
          <w:b/>
          <w:szCs w:val="20"/>
        </w:rPr>
        <w:t>South Carolina General Assembly</w:t>
      </w: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A58B9">
        <w:rPr>
          <w:rFonts w:eastAsia="Times New Roman" w:cs="Times New Roman"/>
          <w:szCs w:val="20"/>
        </w:rPr>
        <w:t>122nd Session, 2017-2018</w:t>
      </w: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B9" w:rsidRPr="005A58B9" w:rsidRDefault="009363F5"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A238, R238, H3329</w:t>
      </w: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B9">
        <w:rPr>
          <w:rFonts w:eastAsia="Times New Roman" w:cs="Times New Roman"/>
          <w:b/>
          <w:szCs w:val="20"/>
        </w:rPr>
        <w:t>STATUS INFORMATION</w:t>
      </w: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B9">
        <w:rPr>
          <w:rFonts w:eastAsia="Times New Roman" w:cs="Times New Roman"/>
          <w:szCs w:val="20"/>
        </w:rPr>
        <w:t>General Bill</w:t>
      </w: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B9">
        <w:rPr>
          <w:rFonts w:eastAsia="Times New Roman" w:cs="Times New Roman"/>
          <w:szCs w:val="20"/>
        </w:rPr>
        <w:t>Sponsors: Reps. Fry, Clemmons, Crawford, Duckworth, Atwater, Cobb</w:t>
      </w:r>
      <w:r w:rsidRPr="005A58B9">
        <w:rPr>
          <w:rFonts w:eastAsia="Times New Roman" w:cs="Times New Roman"/>
          <w:szCs w:val="20"/>
        </w:rPr>
        <w:noBreakHyphen/>
        <w:t>Hunter, Elliott, B. Newton, Daning, Henegan, Toole, King and Yow</w:t>
      </w: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B9">
        <w:rPr>
          <w:rFonts w:eastAsia="Times New Roman" w:cs="Times New Roman"/>
          <w:szCs w:val="20"/>
        </w:rPr>
        <w:t>Document Path: l:\council\bills\bh\7065ahb17.docx</w:t>
      </w: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47A5" w:rsidRDefault="003047A5"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3047A5" w:rsidRDefault="003047A5"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27, 2018</w:t>
      </w:r>
    </w:p>
    <w:p w:rsidR="003047A5" w:rsidRDefault="003047A5"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2018</w:t>
      </w:r>
    </w:p>
    <w:p w:rsidR="003047A5" w:rsidRDefault="003047A5"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3047A5" w:rsidRDefault="003047A5"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3047A5" w:rsidRDefault="003047A5"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B9">
        <w:rPr>
          <w:rFonts w:eastAsia="Times New Roman" w:cs="Times New Roman"/>
          <w:szCs w:val="20"/>
        </w:rPr>
        <w:t>Summary: Human trafficking</w:t>
      </w: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B9" w:rsidRPr="005A58B9" w:rsidRDefault="005A58B9" w:rsidP="005A58B9">
      <w:pPr>
        <w:widowControl w:val="0"/>
        <w:tabs>
          <w:tab w:val="center" w:pos="590"/>
          <w:tab w:val="center" w:pos="1440"/>
          <w:tab w:val="left" w:pos="1872"/>
          <w:tab w:val="left" w:pos="9187"/>
        </w:tabs>
        <w:rPr>
          <w:rFonts w:eastAsia="Times New Roman" w:cs="Times New Roman"/>
          <w:szCs w:val="20"/>
        </w:rPr>
      </w:pPr>
      <w:r w:rsidRPr="005A58B9">
        <w:rPr>
          <w:rFonts w:eastAsia="Times New Roman" w:cs="Times New Roman"/>
          <w:b/>
          <w:szCs w:val="20"/>
        </w:rPr>
        <w:t>HISTORY OF LEGISLATIVE ACTIONS</w:t>
      </w:r>
    </w:p>
    <w:p w:rsidR="005A58B9" w:rsidRPr="005A58B9" w:rsidRDefault="005A58B9" w:rsidP="005A58B9">
      <w:pPr>
        <w:widowControl w:val="0"/>
        <w:tabs>
          <w:tab w:val="center" w:pos="590"/>
          <w:tab w:val="center" w:pos="1440"/>
          <w:tab w:val="left" w:pos="1872"/>
          <w:tab w:val="left" w:pos="9187"/>
        </w:tabs>
        <w:rPr>
          <w:rFonts w:eastAsia="Times New Roman" w:cs="Times New Roman"/>
          <w:szCs w:val="20"/>
        </w:rPr>
      </w:pPr>
    </w:p>
    <w:p w:rsidR="005A58B9" w:rsidRPr="005A58B9" w:rsidRDefault="005A58B9" w:rsidP="005A58B9">
      <w:pPr>
        <w:widowControl w:val="0"/>
        <w:tabs>
          <w:tab w:val="center" w:pos="590"/>
          <w:tab w:val="center" w:pos="1440"/>
          <w:tab w:val="left" w:pos="1872"/>
          <w:tab w:val="left" w:pos="9187"/>
        </w:tabs>
        <w:rPr>
          <w:rFonts w:eastAsia="Times New Roman" w:cs="Times New Roman"/>
          <w:szCs w:val="20"/>
        </w:rPr>
      </w:pPr>
      <w:r w:rsidRPr="005A58B9">
        <w:rPr>
          <w:rFonts w:eastAsia="Times New Roman" w:cs="Times New Roman"/>
          <w:szCs w:val="20"/>
          <w:u w:val="single"/>
        </w:rPr>
        <w:tab/>
        <w:t>Date</w:t>
      </w:r>
      <w:r w:rsidRPr="005A58B9">
        <w:rPr>
          <w:rFonts w:eastAsia="Times New Roman" w:cs="Times New Roman"/>
          <w:szCs w:val="20"/>
          <w:u w:val="single"/>
        </w:rPr>
        <w:tab/>
        <w:t>Body</w:t>
      </w:r>
      <w:r w:rsidRPr="005A58B9">
        <w:rPr>
          <w:rFonts w:eastAsia="Times New Roman" w:cs="Times New Roman"/>
          <w:szCs w:val="20"/>
          <w:u w:val="single"/>
        </w:rPr>
        <w:tab/>
        <w:t>Action Description with journal page number</w:t>
      </w:r>
      <w:r w:rsidRPr="005A58B9">
        <w:rPr>
          <w:rFonts w:eastAsia="Times New Roman" w:cs="Times New Roman"/>
          <w:szCs w:val="20"/>
          <w:u w:val="single"/>
        </w:rPr>
        <w:tab/>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6B6265">
        <w:rPr>
          <w:rFonts w:cs="Times New Roman"/>
        </w:rPr>
        <w:t>Prefiled</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6B6265">
        <w:rPr>
          <w:rFonts w:cs="Times New Roman"/>
        </w:rPr>
        <w:t xml:space="preserve">Referred to Committee on </w:t>
      </w:r>
      <w:r w:rsidRPr="006B6265">
        <w:rPr>
          <w:rFonts w:cs="Times New Roman"/>
          <w:b/>
        </w:rPr>
        <w:t>Judiciary</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6B6265">
        <w:rPr>
          <w:rFonts w:cs="Times New Roman"/>
        </w:rPr>
        <w:t>Introduced and read first time (</w:t>
      </w:r>
      <w:hyperlink r:id="rId7" w:history="1">
        <w:r w:rsidRPr="006B6265">
          <w:rPr>
            <w:rStyle w:val="Hyperlink"/>
            <w:rFonts w:cs="Times New Roman"/>
          </w:rPr>
          <w:t>House Journal</w:t>
        </w:r>
        <w:r w:rsidRPr="006B6265">
          <w:rPr>
            <w:rStyle w:val="Hyperlink"/>
            <w:rFonts w:cs="Times New Roman"/>
          </w:rPr>
          <w:noBreakHyphen/>
          <w:t>page 163</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6B6265">
        <w:rPr>
          <w:rFonts w:cs="Times New Roman"/>
        </w:rPr>
        <w:t>Ref</w:t>
      </w:r>
      <w:r>
        <w:rPr>
          <w:rFonts w:cs="Times New Roman"/>
        </w:rPr>
        <w:t xml:space="preserve">erred to Committee on </w:t>
      </w:r>
      <w:r w:rsidRPr="006B6265">
        <w:rPr>
          <w:rFonts w:cs="Times New Roman"/>
          <w:b/>
        </w:rPr>
        <w:t>Judiciary</w:t>
      </w:r>
      <w:r>
        <w:rPr>
          <w:rFonts w:cs="Times New Roman"/>
        </w:rPr>
        <w:t xml:space="preserve"> </w:t>
      </w:r>
      <w:r w:rsidRPr="006B6265">
        <w:rPr>
          <w:rFonts w:cs="Times New Roman"/>
        </w:rPr>
        <w:t>(</w:t>
      </w:r>
      <w:hyperlink r:id="rId8" w:history="1">
        <w:r w:rsidRPr="006B6265">
          <w:rPr>
            <w:rStyle w:val="Hyperlink"/>
            <w:rFonts w:cs="Times New Roman"/>
          </w:rPr>
          <w:t>House Journal</w:t>
        </w:r>
        <w:r w:rsidRPr="006B6265">
          <w:rPr>
            <w:rStyle w:val="Hyperlink"/>
            <w:rFonts w:cs="Times New Roman"/>
          </w:rPr>
          <w:noBreakHyphen/>
          <w:t>page 163</w:t>
        </w:r>
      </w:hyperlink>
      <w:bookmarkStart w:id="0" w:name="_GoBack"/>
      <w:bookmarkEnd w:id="0"/>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6B6265">
        <w:rPr>
          <w:rFonts w:cs="Times New Roman"/>
        </w:rPr>
        <w:t>Member(s) reques</w:t>
      </w:r>
      <w:r>
        <w:rPr>
          <w:rFonts w:cs="Times New Roman"/>
        </w:rPr>
        <w:t xml:space="preserve">t name added as sponsor: Daning </w:t>
      </w:r>
      <w:r w:rsidRPr="006B6265">
        <w:rPr>
          <w:rFonts w:cs="Times New Roman"/>
        </w:rPr>
        <w:t>(</w:t>
      </w:r>
      <w:hyperlink r:id="rId9" w:history="1">
        <w:r w:rsidRPr="006B6265">
          <w:rPr>
            <w:rStyle w:val="Hyperlink"/>
            <w:rFonts w:cs="Times New Roman"/>
          </w:rPr>
          <w:t>House Journal</w:t>
        </w:r>
        <w:r w:rsidRPr="006B6265">
          <w:rPr>
            <w:rStyle w:val="Hyperlink"/>
            <w:rFonts w:cs="Times New Roman"/>
          </w:rPr>
          <w:noBreakHyphen/>
          <w:t>page 43</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6B6265">
        <w:rPr>
          <w:rFonts w:cs="Times New Roman"/>
        </w:rPr>
        <w:t>Member(s) request name added as sponsor: Henegan</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House</w:t>
      </w:r>
      <w:r>
        <w:rPr>
          <w:rFonts w:cs="Times New Roman"/>
        </w:rPr>
        <w:tab/>
      </w:r>
      <w:r w:rsidRPr="006B6265">
        <w:rPr>
          <w:rFonts w:cs="Times New Roman"/>
        </w:rPr>
        <w:t>Committee r</w:t>
      </w:r>
      <w:r>
        <w:rPr>
          <w:rFonts w:cs="Times New Roman"/>
        </w:rPr>
        <w:t xml:space="preserve">eport: Favorable with amendment </w:t>
      </w:r>
      <w:r w:rsidRPr="006B6265">
        <w:rPr>
          <w:rFonts w:cs="Times New Roman"/>
          <w:b/>
        </w:rPr>
        <w:t>Judiciary</w:t>
      </w:r>
      <w:r w:rsidRPr="006B6265">
        <w:rPr>
          <w:rFonts w:cs="Times New Roman"/>
        </w:rPr>
        <w:t xml:space="preserve"> (</w:t>
      </w:r>
      <w:hyperlink r:id="rId10" w:history="1">
        <w:r w:rsidRPr="006B6265">
          <w:rPr>
            <w:rStyle w:val="Hyperlink"/>
            <w:rFonts w:cs="Times New Roman"/>
          </w:rPr>
          <w:t>House Journal</w:t>
        </w:r>
        <w:r w:rsidRPr="006B6265">
          <w:rPr>
            <w:rStyle w:val="Hyperlink"/>
            <w:rFonts w:cs="Times New Roman"/>
          </w:rPr>
          <w:noBreakHyphen/>
          <w:t>page 4</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6B6265">
        <w:rPr>
          <w:rFonts w:cs="Times New Roman"/>
        </w:rPr>
        <w:t>Member(s) reques</w:t>
      </w:r>
      <w:r>
        <w:rPr>
          <w:rFonts w:cs="Times New Roman"/>
        </w:rPr>
        <w:t xml:space="preserve">t name added as sponsor: Toole, </w:t>
      </w:r>
      <w:r w:rsidRPr="006B6265">
        <w:rPr>
          <w:rFonts w:cs="Times New Roman"/>
        </w:rPr>
        <w:t>King, Yow</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6B6265">
        <w:rPr>
          <w:rFonts w:cs="Times New Roman"/>
        </w:rPr>
        <w:t>Amended (</w:t>
      </w:r>
      <w:hyperlink r:id="rId11" w:history="1">
        <w:r w:rsidRPr="006B6265">
          <w:rPr>
            <w:rStyle w:val="Hyperlink"/>
            <w:rFonts w:cs="Times New Roman"/>
          </w:rPr>
          <w:t>House Journal</w:t>
        </w:r>
        <w:r w:rsidRPr="006B6265">
          <w:rPr>
            <w:rStyle w:val="Hyperlink"/>
            <w:rFonts w:cs="Times New Roman"/>
          </w:rPr>
          <w:noBreakHyphen/>
          <w:t>page 29</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6B6265">
        <w:rPr>
          <w:rFonts w:cs="Times New Roman"/>
        </w:rPr>
        <w:t>Read second time (</w:t>
      </w:r>
      <w:hyperlink r:id="rId12" w:history="1">
        <w:r w:rsidRPr="006B6265">
          <w:rPr>
            <w:rStyle w:val="Hyperlink"/>
            <w:rFonts w:cs="Times New Roman"/>
          </w:rPr>
          <w:t>House Journal</w:t>
        </w:r>
        <w:r w:rsidRPr="006B6265">
          <w:rPr>
            <w:rStyle w:val="Hyperlink"/>
            <w:rFonts w:cs="Times New Roman"/>
          </w:rPr>
          <w:noBreakHyphen/>
          <w:t>page 29</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6B6265">
        <w:rPr>
          <w:rFonts w:cs="Times New Roman"/>
        </w:rPr>
        <w:t>Roll call Yeas</w:t>
      </w:r>
      <w:r>
        <w:rPr>
          <w:rFonts w:cs="Times New Roman"/>
        </w:rPr>
        <w:noBreakHyphen/>
      </w:r>
      <w:r w:rsidRPr="006B6265">
        <w:rPr>
          <w:rFonts w:cs="Times New Roman"/>
        </w:rPr>
        <w:t>103  Nays</w:t>
      </w:r>
      <w:r>
        <w:rPr>
          <w:rFonts w:cs="Times New Roman"/>
        </w:rPr>
        <w:noBreakHyphen/>
      </w:r>
      <w:r w:rsidRPr="006B6265">
        <w:rPr>
          <w:rFonts w:cs="Times New Roman"/>
        </w:rPr>
        <w:t>0 (</w:t>
      </w:r>
      <w:hyperlink r:id="rId13" w:history="1">
        <w:r w:rsidRPr="006B6265">
          <w:rPr>
            <w:rStyle w:val="Hyperlink"/>
            <w:rFonts w:cs="Times New Roman"/>
          </w:rPr>
          <w:t>House Journal</w:t>
        </w:r>
        <w:r w:rsidRPr="006B6265">
          <w:rPr>
            <w:rStyle w:val="Hyperlink"/>
            <w:rFonts w:cs="Times New Roman"/>
          </w:rPr>
          <w:noBreakHyphen/>
          <w:t>page 34</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House</w:t>
      </w:r>
      <w:r>
        <w:rPr>
          <w:rFonts w:cs="Times New Roman"/>
        </w:rPr>
        <w:tab/>
      </w:r>
      <w:r w:rsidRPr="006B6265">
        <w:rPr>
          <w:rFonts w:cs="Times New Roman"/>
        </w:rPr>
        <w:t>Unanimous co</w:t>
      </w:r>
      <w:r>
        <w:rPr>
          <w:rFonts w:cs="Times New Roman"/>
        </w:rPr>
        <w:t xml:space="preserve">nsent for third reading on next </w:t>
      </w:r>
      <w:r w:rsidRPr="006B6265">
        <w:rPr>
          <w:rFonts w:cs="Times New Roman"/>
        </w:rPr>
        <w:t>legislative day (</w:t>
      </w:r>
      <w:hyperlink r:id="rId14" w:history="1">
        <w:r w:rsidRPr="006B6265">
          <w:rPr>
            <w:rStyle w:val="Hyperlink"/>
            <w:rFonts w:cs="Times New Roman"/>
          </w:rPr>
          <w:t>House Journal</w:t>
        </w:r>
        <w:r w:rsidRPr="006B6265">
          <w:rPr>
            <w:rStyle w:val="Hyperlink"/>
            <w:rFonts w:cs="Times New Roman"/>
          </w:rPr>
          <w:noBreakHyphen/>
          <w:t>page 36</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2/23/2018</w:t>
      </w:r>
      <w:r>
        <w:rPr>
          <w:rFonts w:cs="Times New Roman"/>
        </w:rPr>
        <w:tab/>
        <w:t>House</w:t>
      </w:r>
      <w:r>
        <w:rPr>
          <w:rFonts w:cs="Times New Roman"/>
        </w:rPr>
        <w:tab/>
      </w:r>
      <w:r w:rsidRPr="006B6265">
        <w:rPr>
          <w:rFonts w:cs="Times New Roman"/>
        </w:rPr>
        <w:t>Rea</w:t>
      </w:r>
      <w:r>
        <w:rPr>
          <w:rFonts w:cs="Times New Roman"/>
        </w:rPr>
        <w:t xml:space="preserve">d third time and sent to Senate </w:t>
      </w:r>
      <w:r w:rsidRPr="006B6265">
        <w:rPr>
          <w:rFonts w:cs="Times New Roman"/>
        </w:rPr>
        <w:t>(</w:t>
      </w:r>
      <w:hyperlink r:id="rId15" w:history="1">
        <w:r w:rsidRPr="006B6265">
          <w:rPr>
            <w:rStyle w:val="Hyperlink"/>
            <w:rFonts w:cs="Times New Roman"/>
          </w:rPr>
          <w:t>House Journal</w:t>
        </w:r>
        <w:r w:rsidRPr="006B6265">
          <w:rPr>
            <w:rStyle w:val="Hyperlink"/>
            <w:rFonts w:cs="Times New Roman"/>
          </w:rPr>
          <w:noBreakHyphen/>
          <w:t>page 3</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6B6265">
        <w:rPr>
          <w:rFonts w:cs="Times New Roman"/>
        </w:rPr>
        <w:t>Introduced and read first time (</w:t>
      </w:r>
      <w:hyperlink r:id="rId16" w:history="1">
        <w:r w:rsidRPr="006B6265">
          <w:rPr>
            <w:rStyle w:val="Hyperlink"/>
            <w:rFonts w:cs="Times New Roman"/>
          </w:rPr>
          <w:t>Senate Journal</w:t>
        </w:r>
        <w:r w:rsidRPr="006B6265">
          <w:rPr>
            <w:rStyle w:val="Hyperlink"/>
            <w:rFonts w:cs="Times New Roman"/>
          </w:rPr>
          <w:noBreakHyphen/>
          <w:t>page 6</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6B6265">
        <w:rPr>
          <w:rFonts w:cs="Times New Roman"/>
        </w:rPr>
        <w:t>Ref</w:t>
      </w:r>
      <w:r>
        <w:rPr>
          <w:rFonts w:cs="Times New Roman"/>
        </w:rPr>
        <w:t xml:space="preserve">erred to Committee on </w:t>
      </w:r>
      <w:r w:rsidRPr="006B6265">
        <w:rPr>
          <w:rFonts w:cs="Times New Roman"/>
          <w:b/>
        </w:rPr>
        <w:t>Judiciary</w:t>
      </w:r>
      <w:r>
        <w:rPr>
          <w:rFonts w:cs="Times New Roman"/>
        </w:rPr>
        <w:t xml:space="preserve"> </w:t>
      </w:r>
      <w:r w:rsidRPr="006B6265">
        <w:rPr>
          <w:rFonts w:cs="Times New Roman"/>
        </w:rPr>
        <w:t>(</w:t>
      </w:r>
      <w:hyperlink r:id="rId17" w:history="1">
        <w:r w:rsidRPr="006B6265">
          <w:rPr>
            <w:rStyle w:val="Hyperlink"/>
            <w:rFonts w:cs="Times New Roman"/>
          </w:rPr>
          <w:t>Senate Journal</w:t>
        </w:r>
        <w:r w:rsidRPr="006B6265">
          <w:rPr>
            <w:rStyle w:val="Hyperlink"/>
            <w:rFonts w:cs="Times New Roman"/>
          </w:rPr>
          <w:noBreakHyphen/>
          <w:t>page 6</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3/16/2018</w:t>
      </w:r>
      <w:r>
        <w:rPr>
          <w:rFonts w:cs="Times New Roman"/>
        </w:rPr>
        <w:tab/>
        <w:t>Senate</w:t>
      </w:r>
      <w:r>
        <w:rPr>
          <w:rFonts w:cs="Times New Roman"/>
        </w:rPr>
        <w:tab/>
      </w:r>
      <w:r w:rsidRPr="006B6265">
        <w:rPr>
          <w:rFonts w:cs="Times New Roman"/>
        </w:rPr>
        <w:t>Referred to Su</w:t>
      </w:r>
      <w:r>
        <w:rPr>
          <w:rFonts w:cs="Times New Roman"/>
        </w:rPr>
        <w:t xml:space="preserve">bcommittee: Hutto (ch), Malloy, </w:t>
      </w:r>
      <w:r w:rsidRPr="006B6265">
        <w:rPr>
          <w:rFonts w:cs="Times New Roman"/>
        </w:rPr>
        <w:t>Shealy, Rice, Timmons</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6B6265">
        <w:rPr>
          <w:rFonts w:cs="Times New Roman"/>
        </w:rPr>
        <w:t>Committee r</w:t>
      </w:r>
      <w:r>
        <w:rPr>
          <w:rFonts w:cs="Times New Roman"/>
        </w:rPr>
        <w:t xml:space="preserve">eport: Favorable with amendment </w:t>
      </w:r>
      <w:r w:rsidRPr="006B6265">
        <w:rPr>
          <w:rFonts w:cs="Times New Roman"/>
          <w:b/>
        </w:rPr>
        <w:t>Judiciary</w:t>
      </w:r>
      <w:r w:rsidRPr="006B6265">
        <w:rPr>
          <w:rFonts w:cs="Times New Roman"/>
        </w:rPr>
        <w:t xml:space="preserve"> (</w:t>
      </w:r>
      <w:hyperlink r:id="rId18" w:history="1">
        <w:r w:rsidRPr="006B6265">
          <w:rPr>
            <w:rStyle w:val="Hyperlink"/>
            <w:rFonts w:cs="Times New Roman"/>
          </w:rPr>
          <w:t>Senate Journal</w:t>
        </w:r>
        <w:r w:rsidRPr="006B6265">
          <w:rPr>
            <w:rStyle w:val="Hyperlink"/>
            <w:rFonts w:cs="Times New Roman"/>
          </w:rPr>
          <w:noBreakHyphen/>
          <w:t>page 10</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r>
      <w:r>
        <w:rPr>
          <w:rFonts w:cs="Times New Roman"/>
        </w:rPr>
        <w:tab/>
      </w:r>
      <w:r w:rsidRPr="006B6265">
        <w:rPr>
          <w:rFonts w:cs="Times New Roman"/>
        </w:rPr>
        <w:t>Scrivener's error corrected</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6B6265">
        <w:rPr>
          <w:rFonts w:cs="Times New Roman"/>
        </w:rPr>
        <w:t>Committee Amendment Adopted (</w:t>
      </w:r>
      <w:hyperlink r:id="rId19" w:history="1">
        <w:r w:rsidRPr="006B6265">
          <w:rPr>
            <w:rStyle w:val="Hyperlink"/>
            <w:rFonts w:cs="Times New Roman"/>
          </w:rPr>
          <w:t>Senate Journal</w:t>
        </w:r>
        <w:r w:rsidRPr="006B6265">
          <w:rPr>
            <w:rStyle w:val="Hyperlink"/>
            <w:rFonts w:cs="Times New Roman"/>
          </w:rPr>
          <w:noBreakHyphen/>
          <w:t>page 42</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r>
      <w:r>
        <w:rPr>
          <w:rFonts w:cs="Times New Roman"/>
        </w:rPr>
        <w:tab/>
      </w:r>
      <w:r w:rsidRPr="006B6265">
        <w:rPr>
          <w:rFonts w:cs="Times New Roman"/>
        </w:rPr>
        <w:t>Scrivener's error corrected</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6B6265">
        <w:rPr>
          <w:rFonts w:cs="Times New Roman"/>
        </w:rPr>
        <w:t>Read second time (</w:t>
      </w:r>
      <w:hyperlink r:id="rId20" w:history="1">
        <w:r w:rsidRPr="006B6265">
          <w:rPr>
            <w:rStyle w:val="Hyperlink"/>
            <w:rFonts w:cs="Times New Roman"/>
          </w:rPr>
          <w:t>Senate Journal</w:t>
        </w:r>
        <w:r w:rsidRPr="006B6265">
          <w:rPr>
            <w:rStyle w:val="Hyperlink"/>
            <w:rFonts w:cs="Times New Roman"/>
          </w:rPr>
          <w:noBreakHyphen/>
          <w:t>page 63</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6B6265">
        <w:rPr>
          <w:rFonts w:cs="Times New Roman"/>
        </w:rPr>
        <w:t xml:space="preserve">Read third </w:t>
      </w:r>
      <w:r>
        <w:rPr>
          <w:rFonts w:cs="Times New Roman"/>
        </w:rPr>
        <w:t xml:space="preserve">time and returned to House with </w:t>
      </w:r>
      <w:r w:rsidRPr="006B6265">
        <w:rPr>
          <w:rFonts w:cs="Times New Roman"/>
        </w:rPr>
        <w:t>amendments (</w:t>
      </w:r>
      <w:hyperlink r:id="rId21" w:history="1">
        <w:r w:rsidRPr="006B6265">
          <w:rPr>
            <w:rStyle w:val="Hyperlink"/>
            <w:rFonts w:cs="Times New Roman"/>
          </w:rPr>
          <w:t>Senate Journal</w:t>
        </w:r>
        <w:r w:rsidRPr="006B6265">
          <w:rPr>
            <w:rStyle w:val="Hyperlink"/>
            <w:rFonts w:cs="Times New Roman"/>
          </w:rPr>
          <w:noBreakHyphen/>
          <w:t>page 36</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6B6265">
        <w:rPr>
          <w:rFonts w:cs="Times New Roman"/>
        </w:rPr>
        <w:t>Roll call Ayes</w:t>
      </w:r>
      <w:r>
        <w:rPr>
          <w:rFonts w:cs="Times New Roman"/>
        </w:rPr>
        <w:noBreakHyphen/>
      </w:r>
      <w:r w:rsidRPr="006B6265">
        <w:rPr>
          <w:rFonts w:cs="Times New Roman"/>
        </w:rPr>
        <w:t>44  Nays</w:t>
      </w:r>
      <w:r>
        <w:rPr>
          <w:rFonts w:cs="Times New Roman"/>
        </w:rPr>
        <w:noBreakHyphen/>
      </w:r>
      <w:r w:rsidRPr="006B6265">
        <w:rPr>
          <w:rFonts w:cs="Times New Roman"/>
        </w:rPr>
        <w:t>0</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6B6265">
        <w:rPr>
          <w:rFonts w:cs="Times New Roman"/>
        </w:rPr>
        <w:t>Concurred i</w:t>
      </w:r>
      <w:r>
        <w:rPr>
          <w:rFonts w:cs="Times New Roman"/>
        </w:rPr>
        <w:t xml:space="preserve">n Senate amendment and enrolled </w:t>
      </w:r>
      <w:r w:rsidRPr="006B6265">
        <w:rPr>
          <w:rFonts w:cs="Times New Roman"/>
        </w:rPr>
        <w:t>(</w:t>
      </w:r>
      <w:hyperlink r:id="rId22" w:history="1">
        <w:r w:rsidRPr="006B6265">
          <w:rPr>
            <w:rStyle w:val="Hyperlink"/>
            <w:rFonts w:cs="Times New Roman"/>
          </w:rPr>
          <w:t>House Journal</w:t>
        </w:r>
        <w:r w:rsidRPr="006B6265">
          <w:rPr>
            <w:rStyle w:val="Hyperlink"/>
            <w:rFonts w:cs="Times New Roman"/>
          </w:rPr>
          <w:noBreakHyphen/>
          <w:t>page 11</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6B6265">
        <w:rPr>
          <w:rFonts w:cs="Times New Roman"/>
        </w:rPr>
        <w:t>Roll call Yeas</w:t>
      </w:r>
      <w:r>
        <w:rPr>
          <w:rFonts w:cs="Times New Roman"/>
        </w:rPr>
        <w:noBreakHyphen/>
      </w:r>
      <w:r w:rsidRPr="006B6265">
        <w:rPr>
          <w:rFonts w:cs="Times New Roman"/>
        </w:rPr>
        <w:t>113  Nays</w:t>
      </w:r>
      <w:r>
        <w:rPr>
          <w:rFonts w:cs="Times New Roman"/>
        </w:rPr>
        <w:noBreakHyphen/>
      </w:r>
      <w:r w:rsidRPr="006B6265">
        <w:rPr>
          <w:rFonts w:cs="Times New Roman"/>
        </w:rPr>
        <w:t>0 (</w:t>
      </w:r>
      <w:hyperlink r:id="rId23" w:history="1">
        <w:r w:rsidRPr="006B6265">
          <w:rPr>
            <w:rStyle w:val="Hyperlink"/>
            <w:rFonts w:cs="Times New Roman"/>
          </w:rPr>
          <w:t>House Journal</w:t>
        </w:r>
        <w:r w:rsidRPr="006B6265">
          <w:rPr>
            <w:rStyle w:val="Hyperlink"/>
            <w:rFonts w:cs="Times New Roman"/>
          </w:rPr>
          <w:noBreakHyphen/>
          <w:t>page 11</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6B6265">
        <w:rPr>
          <w:rFonts w:cs="Times New Roman"/>
        </w:rPr>
        <w:t>Reconsidered (</w:t>
      </w:r>
      <w:hyperlink r:id="rId24" w:history="1">
        <w:r w:rsidRPr="006B6265">
          <w:rPr>
            <w:rStyle w:val="Hyperlink"/>
            <w:rFonts w:cs="Times New Roman"/>
          </w:rPr>
          <w:t>House Journal</w:t>
        </w:r>
        <w:r w:rsidRPr="006B6265">
          <w:rPr>
            <w:rStyle w:val="Hyperlink"/>
            <w:rFonts w:cs="Times New Roman"/>
          </w:rPr>
          <w:noBreakHyphen/>
          <w:t>page 13</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6B6265">
        <w:rPr>
          <w:rFonts w:cs="Times New Roman"/>
        </w:rPr>
        <w:t>Debate</w:t>
      </w:r>
      <w:r>
        <w:rPr>
          <w:rFonts w:cs="Times New Roman"/>
        </w:rPr>
        <w:t xml:space="preserve"> adjourned until Thur., 5</w:t>
      </w:r>
      <w:r>
        <w:rPr>
          <w:rFonts w:cs="Times New Roman"/>
        </w:rPr>
        <w:noBreakHyphen/>
        <w:t>10</w:t>
      </w:r>
      <w:r>
        <w:rPr>
          <w:rFonts w:cs="Times New Roman"/>
        </w:rPr>
        <w:noBreakHyphen/>
        <w:t xml:space="preserve">18 </w:t>
      </w:r>
      <w:r w:rsidRPr="006B6265">
        <w:rPr>
          <w:rFonts w:cs="Times New Roman"/>
        </w:rPr>
        <w:t>(</w:t>
      </w:r>
      <w:hyperlink r:id="rId25" w:history="1">
        <w:r w:rsidRPr="006B6265">
          <w:rPr>
            <w:rStyle w:val="Hyperlink"/>
            <w:rFonts w:cs="Times New Roman"/>
          </w:rPr>
          <w:t>House Journal</w:t>
        </w:r>
        <w:r w:rsidRPr="006B6265">
          <w:rPr>
            <w:rStyle w:val="Hyperlink"/>
            <w:rFonts w:cs="Times New Roman"/>
          </w:rPr>
          <w:noBreakHyphen/>
          <w:t>page 13</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6B6265">
        <w:rPr>
          <w:rFonts w:cs="Times New Roman"/>
        </w:rPr>
        <w:t>Concurred i</w:t>
      </w:r>
      <w:r>
        <w:rPr>
          <w:rFonts w:cs="Times New Roman"/>
        </w:rPr>
        <w:t xml:space="preserve">n Senate amendment and enrolled </w:t>
      </w:r>
      <w:r w:rsidRPr="006B6265">
        <w:rPr>
          <w:rFonts w:cs="Times New Roman"/>
        </w:rPr>
        <w:t>(</w:t>
      </w:r>
      <w:hyperlink r:id="rId26" w:history="1">
        <w:r w:rsidRPr="006B6265">
          <w:rPr>
            <w:rStyle w:val="Hyperlink"/>
            <w:rFonts w:cs="Times New Roman"/>
          </w:rPr>
          <w:t>House Journal</w:t>
        </w:r>
        <w:r w:rsidRPr="006B6265">
          <w:rPr>
            <w:rStyle w:val="Hyperlink"/>
            <w:rFonts w:cs="Times New Roman"/>
          </w:rPr>
          <w:noBreakHyphen/>
          <w:t>page 45</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6B6265">
        <w:rPr>
          <w:rFonts w:cs="Times New Roman"/>
        </w:rPr>
        <w:t>Roll call Yeas</w:t>
      </w:r>
      <w:r>
        <w:rPr>
          <w:rFonts w:cs="Times New Roman"/>
        </w:rPr>
        <w:noBreakHyphen/>
      </w:r>
      <w:r w:rsidRPr="006B6265">
        <w:rPr>
          <w:rFonts w:cs="Times New Roman"/>
        </w:rPr>
        <w:t>96  Nays</w:t>
      </w:r>
      <w:r>
        <w:rPr>
          <w:rFonts w:cs="Times New Roman"/>
        </w:rPr>
        <w:noBreakHyphen/>
      </w:r>
      <w:r w:rsidRPr="006B6265">
        <w:rPr>
          <w:rFonts w:cs="Times New Roman"/>
        </w:rPr>
        <w:t>0 (</w:t>
      </w:r>
      <w:hyperlink r:id="rId27" w:history="1">
        <w:r w:rsidRPr="006B6265">
          <w:rPr>
            <w:rStyle w:val="Hyperlink"/>
            <w:rFonts w:cs="Times New Roman"/>
          </w:rPr>
          <w:t>House Journal</w:t>
        </w:r>
        <w:r w:rsidRPr="006B6265">
          <w:rPr>
            <w:rStyle w:val="Hyperlink"/>
            <w:rFonts w:cs="Times New Roman"/>
          </w:rPr>
          <w:noBreakHyphen/>
          <w:t>page 46</w:t>
        </w:r>
      </w:hyperlink>
      <w:r w:rsidRPr="006B6265">
        <w:rPr>
          <w:rFonts w:cs="Times New Roman"/>
        </w:rPr>
        <w:t>)</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lastRenderedPageBreak/>
        <w:tab/>
        <w:t>5/14/2018</w:t>
      </w:r>
      <w:r>
        <w:rPr>
          <w:rFonts w:cs="Times New Roman"/>
        </w:rPr>
        <w:tab/>
      </w:r>
      <w:r>
        <w:rPr>
          <w:rFonts w:cs="Times New Roman"/>
        </w:rPr>
        <w:tab/>
      </w:r>
      <w:r w:rsidRPr="006B6265">
        <w:rPr>
          <w:rFonts w:cs="Times New Roman"/>
        </w:rPr>
        <w:t>Ratified R 238</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6B6265">
        <w:rPr>
          <w:rFonts w:cs="Times New Roman"/>
        </w:rPr>
        <w:t>Signed By Governor</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6B6265">
        <w:rPr>
          <w:rFonts w:cs="Times New Roman"/>
        </w:rPr>
        <w:t>Effective date 05/17/18</w:t>
      </w:r>
    </w:p>
    <w:p w:rsidR="009363F5" w:rsidRDefault="009363F5" w:rsidP="009363F5">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6B6265">
        <w:rPr>
          <w:rFonts w:cs="Times New Roman"/>
        </w:rPr>
        <w:t>Act No</w:t>
      </w:r>
      <w:r>
        <w:rPr>
          <w:rFonts w:cs="Times New Roman"/>
        </w:rPr>
        <w:t>. </w:t>
      </w:r>
      <w:r w:rsidRPr="006B6265">
        <w:rPr>
          <w:rFonts w:cs="Times New Roman"/>
        </w:rPr>
        <w:t>238</w:t>
      </w:r>
    </w:p>
    <w:p w:rsidR="009363F5" w:rsidRDefault="009363F5" w:rsidP="009363F5">
      <w:pPr>
        <w:widowControl w:val="0"/>
        <w:tabs>
          <w:tab w:val="right" w:pos="1008"/>
          <w:tab w:val="left" w:pos="1152"/>
          <w:tab w:val="left" w:pos="1872"/>
          <w:tab w:val="left" w:pos="9187"/>
        </w:tabs>
        <w:ind w:left="2088" w:hanging="2088"/>
        <w:rPr>
          <w:rFonts w:cs="Times New Roman"/>
        </w:rPr>
      </w:pPr>
    </w:p>
    <w:p w:rsidR="005A58B9" w:rsidRPr="005A58B9" w:rsidRDefault="005A58B9" w:rsidP="005A58B9">
      <w:pPr>
        <w:widowControl w:val="0"/>
        <w:tabs>
          <w:tab w:val="right" w:pos="1008"/>
          <w:tab w:val="left" w:pos="1152"/>
          <w:tab w:val="left" w:pos="1872"/>
          <w:tab w:val="left" w:pos="9187"/>
        </w:tabs>
        <w:ind w:left="2088" w:hanging="2088"/>
        <w:rPr>
          <w:rFonts w:eastAsia="Times New Roman" w:cs="Times New Roman"/>
          <w:szCs w:val="20"/>
        </w:rPr>
      </w:pPr>
      <w:r w:rsidRPr="005A58B9">
        <w:rPr>
          <w:rFonts w:eastAsia="Times New Roman" w:cs="Times New Roman"/>
          <w:szCs w:val="20"/>
        </w:rPr>
        <w:t xml:space="preserve">View the latest </w:t>
      </w:r>
      <w:hyperlink r:id="rId28" w:history="1">
        <w:r w:rsidRPr="005A58B9">
          <w:rPr>
            <w:rFonts w:eastAsia="Times New Roman" w:cs="Times New Roman"/>
            <w:color w:val="0000FF" w:themeColor="hyperlink"/>
            <w:szCs w:val="20"/>
            <w:u w:val="single"/>
          </w:rPr>
          <w:t>legislative information</w:t>
        </w:r>
      </w:hyperlink>
      <w:r w:rsidRPr="005A58B9">
        <w:rPr>
          <w:rFonts w:eastAsia="Times New Roman" w:cs="Times New Roman"/>
          <w:szCs w:val="20"/>
        </w:rPr>
        <w:t xml:space="preserve"> at the website</w:t>
      </w:r>
    </w:p>
    <w:p w:rsidR="005A58B9" w:rsidRPr="005A58B9" w:rsidRDefault="005A58B9" w:rsidP="005A58B9">
      <w:pPr>
        <w:widowControl w:val="0"/>
        <w:tabs>
          <w:tab w:val="right" w:pos="1008"/>
          <w:tab w:val="left" w:pos="1152"/>
          <w:tab w:val="left" w:pos="1872"/>
          <w:tab w:val="left" w:pos="9187"/>
        </w:tabs>
        <w:ind w:left="2088" w:hanging="2088"/>
        <w:rPr>
          <w:rFonts w:eastAsia="Times New Roman" w:cs="Times New Roman"/>
          <w:szCs w:val="20"/>
        </w:rPr>
      </w:pPr>
    </w:p>
    <w:p w:rsidR="005A58B9" w:rsidRPr="005A58B9" w:rsidRDefault="005A58B9" w:rsidP="005A58B9">
      <w:pPr>
        <w:widowControl w:val="0"/>
        <w:tabs>
          <w:tab w:val="right" w:pos="1008"/>
          <w:tab w:val="left" w:pos="1152"/>
          <w:tab w:val="left" w:pos="1872"/>
          <w:tab w:val="left" w:pos="9187"/>
        </w:tabs>
        <w:ind w:left="2088" w:hanging="2088"/>
        <w:rPr>
          <w:rFonts w:eastAsia="Times New Roman" w:cs="Times New Roman"/>
          <w:szCs w:val="20"/>
        </w:rPr>
      </w:pP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A58B9">
        <w:rPr>
          <w:rFonts w:eastAsia="Times New Roman" w:cs="Times New Roman"/>
          <w:b/>
          <w:szCs w:val="20"/>
        </w:rPr>
        <w:t>VERSIONS OF THIS BILL</w:t>
      </w:r>
    </w:p>
    <w:p w:rsidR="005A58B9" w:rsidRPr="005A58B9" w:rsidRDefault="005A58B9"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58B9" w:rsidRPr="005A58B9" w:rsidRDefault="0032187E" w:rsidP="005A58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5A58B9" w:rsidRPr="005A58B9">
          <w:rPr>
            <w:rFonts w:eastAsia="Times New Roman" w:cs="Times New Roman"/>
            <w:color w:val="0000FF" w:themeColor="hyperlink"/>
            <w:szCs w:val="20"/>
            <w:u w:val="single"/>
          </w:rPr>
          <w:t>12/15/2016</w:t>
        </w:r>
      </w:hyperlink>
    </w:p>
    <w:p w:rsidR="005A58B9" w:rsidRPr="005A58B9" w:rsidRDefault="0032187E" w:rsidP="005A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A58B9" w:rsidRPr="005A58B9">
          <w:rPr>
            <w:rFonts w:eastAsia="Times New Roman" w:cs="Times New Roman"/>
            <w:color w:val="0000FF" w:themeColor="hyperlink"/>
            <w:szCs w:val="20"/>
            <w:u w:val="single"/>
          </w:rPr>
          <w:t>2/21/2018</w:t>
        </w:r>
      </w:hyperlink>
    </w:p>
    <w:p w:rsidR="005A58B9" w:rsidRPr="005A58B9" w:rsidRDefault="0032187E" w:rsidP="005A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A58B9" w:rsidRPr="005A58B9">
          <w:rPr>
            <w:rFonts w:eastAsia="Times New Roman" w:cs="Times New Roman"/>
            <w:color w:val="0000FF" w:themeColor="hyperlink"/>
            <w:szCs w:val="20"/>
            <w:u w:val="single"/>
          </w:rPr>
          <w:t>2/22/2018</w:t>
        </w:r>
      </w:hyperlink>
    </w:p>
    <w:p w:rsidR="005A58B9" w:rsidRPr="005A58B9" w:rsidRDefault="0032187E" w:rsidP="005A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A58B9" w:rsidRPr="005A58B9">
          <w:rPr>
            <w:rFonts w:eastAsia="Times New Roman" w:cs="Times New Roman"/>
            <w:color w:val="0000FF" w:themeColor="hyperlink"/>
            <w:szCs w:val="20"/>
            <w:u w:val="single"/>
          </w:rPr>
          <w:t>4/25/2018</w:t>
        </w:r>
      </w:hyperlink>
    </w:p>
    <w:p w:rsidR="005A58B9" w:rsidRPr="005A58B9" w:rsidRDefault="0032187E" w:rsidP="005A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5A58B9" w:rsidRPr="005A58B9">
          <w:rPr>
            <w:rFonts w:eastAsia="Times New Roman" w:cs="Times New Roman"/>
            <w:color w:val="0000FF" w:themeColor="hyperlink"/>
            <w:szCs w:val="20"/>
            <w:u w:val="single"/>
          </w:rPr>
          <w:t>4/26/2018</w:t>
        </w:r>
      </w:hyperlink>
    </w:p>
    <w:p w:rsidR="005A58B9" w:rsidRPr="005A58B9" w:rsidRDefault="0032187E" w:rsidP="005A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5A58B9" w:rsidRPr="005A58B9">
          <w:rPr>
            <w:rFonts w:eastAsia="Times New Roman" w:cs="Times New Roman"/>
            <w:color w:val="0000FF" w:themeColor="hyperlink"/>
            <w:szCs w:val="20"/>
            <w:u w:val="single"/>
          </w:rPr>
          <w:t>4/26/2018-A</w:t>
        </w:r>
      </w:hyperlink>
    </w:p>
    <w:p w:rsidR="005A58B9" w:rsidRPr="005A58B9" w:rsidRDefault="0032187E" w:rsidP="005A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5A58B9" w:rsidRPr="005A58B9">
          <w:rPr>
            <w:rFonts w:eastAsia="Times New Roman" w:cs="Times New Roman"/>
            <w:color w:val="0000FF" w:themeColor="hyperlink"/>
            <w:szCs w:val="20"/>
            <w:u w:val="single"/>
          </w:rPr>
          <w:t>4/27/2018</w:t>
        </w:r>
      </w:hyperlink>
    </w:p>
    <w:p w:rsidR="005A58B9" w:rsidRPr="005A58B9" w:rsidRDefault="005A58B9" w:rsidP="005A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A58B9" w:rsidRDefault="005A58B9" w:rsidP="005A58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A58B9" w:rsidSect="005A58B9">
          <w:pgSz w:w="12240" w:h="15840" w:code="1"/>
          <w:pgMar w:top="1080" w:right="1440" w:bottom="1080" w:left="1440" w:header="720" w:footer="720" w:gutter="0"/>
          <w:pgNumType w:start="1"/>
          <w:cols w:space="720"/>
          <w:noEndnote/>
          <w:docGrid w:linePitch="360"/>
        </w:sectPr>
      </w:pP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(A238, R238, H3329)</w:t>
      </w:r>
    </w:p>
    <w:p w:rsidR="005244AB" w:rsidRPr="008836A5"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44AB" w:rsidRPr="005A58B9"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A58B9">
        <w:rPr>
          <w:rFonts w:cs="Times New Roman"/>
          <w:b/>
          <w:color w:val="000000" w:themeColor="text1"/>
          <w:szCs w:val="36"/>
        </w:rPr>
        <w:t xml:space="preserve">AN ACT </w:t>
      </w:r>
      <w:r w:rsidRPr="005A58B9">
        <w:rPr>
          <w:rFonts w:cs="Times New Roman"/>
          <w:b/>
        </w:rPr>
        <w:t xml:space="preserve">TO </w:t>
      </w:r>
      <w:r w:rsidRPr="005A58B9">
        <w:rPr>
          <w:rFonts w:cs="Times New Roman"/>
          <w:b/>
          <w:color w:val="000000" w:themeColor="text1"/>
          <w:u w:color="000000" w:themeColor="text1"/>
        </w:rPr>
        <w:t>AMEND SECTION 16</w:t>
      </w:r>
      <w:r w:rsidRPr="005A58B9">
        <w:rPr>
          <w:rFonts w:cs="Times New Roman"/>
          <w:b/>
          <w:color w:val="000000" w:themeColor="text1"/>
          <w:u w:color="000000" w:themeColor="text1"/>
        </w:rPr>
        <w:noBreakHyphen/>
        <w:t>3</w:t>
      </w:r>
      <w:r w:rsidRPr="005A58B9">
        <w:rPr>
          <w:rFonts w:cs="Times New Roman"/>
          <w:b/>
          <w:color w:val="000000" w:themeColor="text1"/>
          <w:u w:color="000000" w:themeColor="text1"/>
        </w:rPr>
        <w:noBreakHyphen/>
        <w:t>2010, CODE OF LAWS OF SOUTH CAROLINA, 1976, RELATING TO DEFINITIONS FOR THE ARTICLE ON TRAFFICKING IN PERSONS, SO AS TO DELETE THE DEFINITION OF “TRAFFICKING IN PERSONS”; AND TO AMEND SECTION 16</w:t>
      </w:r>
      <w:r w:rsidRPr="005A58B9">
        <w:rPr>
          <w:rFonts w:cs="Times New Roman"/>
          <w:b/>
          <w:color w:val="000000" w:themeColor="text1"/>
          <w:u w:color="000000" w:themeColor="text1"/>
        </w:rPr>
        <w:noBreakHyphen/>
        <w:t>3</w:t>
      </w:r>
      <w:r w:rsidRPr="005A58B9">
        <w:rPr>
          <w:rFonts w:cs="Times New Roman"/>
          <w:b/>
          <w:color w:val="000000" w:themeColor="text1"/>
          <w:u w:color="000000" w:themeColor="text1"/>
        </w:rPr>
        <w:noBreakHyphen/>
        <w:t>2020, RELATING TO THE OFFENSE OF TRAFFICKING IN PERSONS, PENALTIES, AND DEFENSES, SO AS TO RESTRUCTURE THE OFFENSE AND PROVIDE A PENALTY WHEN THE VICTIM IS A MINOR UNDER THE AGE OF EIGHTEEN AND TO FURTHER ENSURE THE PROTECTION OF MINOR VICTIMS, AMONG OTHER THINGS.</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6BCF">
        <w:rPr>
          <w:rFonts w:cs="Times New Roman"/>
        </w:rPr>
        <w:t>Be it enacted by the General Assembly of the State of South Carolina:</w:t>
      </w: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44AB" w:rsidRPr="00A06A7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Trafficking in persons, definitions</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SECTION</w:t>
      </w:r>
      <w:r w:rsidRPr="00C36BCF">
        <w:rPr>
          <w:rFonts w:cs="Times New Roman"/>
          <w:u w:color="000000" w:themeColor="text1"/>
        </w:rPr>
        <w:tab/>
        <w:t>1.</w:t>
      </w:r>
      <w:r w:rsidRPr="00C36BCF">
        <w:rPr>
          <w:rFonts w:cs="Times New Roman"/>
          <w:u w:color="000000" w:themeColor="text1"/>
        </w:rPr>
        <w:tab/>
        <w:t>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2010 of the 1976 Code</w:t>
      </w:r>
      <w:r>
        <w:rPr>
          <w:rFonts w:cs="Times New Roman"/>
          <w:u w:color="000000" w:themeColor="text1"/>
        </w:rPr>
        <w:t xml:space="preserve"> </w:t>
      </w:r>
      <w:r w:rsidRPr="00C36BCF">
        <w:rPr>
          <w:rFonts w:cs="Times New Roman"/>
          <w:u w:color="000000" w:themeColor="text1"/>
        </w:rPr>
        <w:t>is amended to read:</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2010.</w:t>
      </w:r>
      <w:r w:rsidRPr="00C36BCF">
        <w:rPr>
          <w:rFonts w:cs="Times New Roman"/>
          <w:u w:color="000000" w:themeColor="text1"/>
        </w:rPr>
        <w:tab/>
        <w:t>As used in this article:</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(1)</w:t>
      </w:r>
      <w:r w:rsidRPr="00C36BCF">
        <w:rPr>
          <w:rFonts w:cs="Times New Roman"/>
          <w:u w:color="000000" w:themeColor="text1"/>
        </w:rPr>
        <w:tab/>
      </w:r>
      <w:r w:rsidRPr="00A06A7B">
        <w:rPr>
          <w:rFonts w:cs="Times New Roman"/>
          <w:u w:color="000000" w:themeColor="text1"/>
        </w:rPr>
        <w:t>‘</w:t>
      </w:r>
      <w:r w:rsidRPr="00C36BCF">
        <w:rPr>
          <w:rFonts w:cs="Times New Roman"/>
          <w:u w:color="000000" w:themeColor="text1"/>
        </w:rPr>
        <w:t>Business</w:t>
      </w:r>
      <w:r w:rsidRPr="00A06A7B">
        <w:rPr>
          <w:rFonts w:cs="Times New Roman"/>
          <w:u w:color="000000" w:themeColor="text1"/>
        </w:rPr>
        <w:t>’</w:t>
      </w:r>
      <w:r w:rsidRPr="00C36BCF">
        <w:rPr>
          <w:rFonts w:cs="Times New Roman"/>
          <w:u w:color="000000" w:themeColor="text1"/>
        </w:rPr>
        <w:t xml:space="preserve"> means a corporation, partnership, proprietorship, firm, enterprise, franchise, organization, or self</w:t>
      </w:r>
      <w:r>
        <w:rPr>
          <w:rFonts w:cs="Times New Roman"/>
          <w:u w:color="000000" w:themeColor="text1"/>
        </w:rPr>
        <w:noBreakHyphen/>
      </w:r>
      <w:r w:rsidRPr="00C36BCF">
        <w:rPr>
          <w:rFonts w:cs="Times New Roman"/>
          <w:u w:color="000000" w:themeColor="text1"/>
        </w:rPr>
        <w:t>employed individual.</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(2)</w:t>
      </w:r>
      <w:r w:rsidRPr="00C36BCF">
        <w:rPr>
          <w:rFonts w:cs="Times New Roman"/>
          <w:u w:color="000000" w:themeColor="text1"/>
        </w:rPr>
        <w:tab/>
      </w:r>
      <w:r w:rsidRPr="00A06A7B">
        <w:rPr>
          <w:rFonts w:cs="Times New Roman"/>
          <w:u w:color="000000" w:themeColor="text1"/>
        </w:rPr>
        <w:t>‘</w:t>
      </w:r>
      <w:r w:rsidRPr="00C36BCF">
        <w:rPr>
          <w:rFonts w:cs="Times New Roman"/>
          <w:u w:color="000000" w:themeColor="text1"/>
        </w:rPr>
        <w:t>Charitable organization</w:t>
      </w:r>
      <w:r w:rsidRPr="00A06A7B">
        <w:rPr>
          <w:rFonts w:cs="Times New Roman"/>
          <w:u w:color="000000" w:themeColor="text1"/>
        </w:rPr>
        <w:t>’</w:t>
      </w:r>
      <w:r w:rsidRPr="00C36BCF">
        <w:rPr>
          <w:rFonts w:cs="Times New Roman"/>
          <w:u w:color="000000" w:themeColor="text1"/>
        </w:rPr>
        <w:t xml:space="preserve"> means a charitable organization pursuant to Section 33</w:t>
      </w:r>
      <w:r>
        <w:rPr>
          <w:rFonts w:cs="Times New Roman"/>
          <w:u w:color="000000" w:themeColor="text1"/>
        </w:rPr>
        <w:noBreakHyphen/>
      </w:r>
      <w:r w:rsidRPr="00C36BCF">
        <w:rPr>
          <w:rFonts w:cs="Times New Roman"/>
          <w:u w:color="000000" w:themeColor="text1"/>
        </w:rPr>
        <w:t>56</w:t>
      </w:r>
      <w:r>
        <w:rPr>
          <w:rFonts w:cs="Times New Roman"/>
          <w:u w:color="000000" w:themeColor="text1"/>
        </w:rPr>
        <w:noBreakHyphen/>
      </w:r>
      <w:r w:rsidRPr="00C36BCF">
        <w:rPr>
          <w:rFonts w:cs="Times New Roman"/>
          <w:u w:color="000000" w:themeColor="text1"/>
        </w:rPr>
        <w:t>20.</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(3)</w:t>
      </w:r>
      <w:r w:rsidRPr="00C36BCF">
        <w:rPr>
          <w:rFonts w:cs="Times New Roman"/>
          <w:u w:color="000000" w:themeColor="text1"/>
        </w:rPr>
        <w:tab/>
      </w:r>
      <w:r w:rsidRPr="00A06A7B">
        <w:rPr>
          <w:rFonts w:cs="Times New Roman"/>
          <w:u w:color="000000" w:themeColor="text1"/>
        </w:rPr>
        <w:t>‘</w:t>
      </w:r>
      <w:r w:rsidRPr="00C36BCF">
        <w:rPr>
          <w:rFonts w:cs="Times New Roman"/>
          <w:u w:color="000000" w:themeColor="text1"/>
        </w:rPr>
        <w:t>Debt bondage</w:t>
      </w:r>
      <w:r w:rsidRPr="00A06A7B">
        <w:rPr>
          <w:rFonts w:cs="Times New Roman"/>
          <w:u w:color="000000" w:themeColor="text1"/>
        </w:rPr>
        <w:t>’</w:t>
      </w:r>
      <w:r w:rsidRPr="00C36BCF">
        <w:rPr>
          <w:rFonts w:cs="Times New Roman"/>
          <w:u w:color="000000" w:themeColor="text1"/>
        </w:rPr>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(4)</w:t>
      </w:r>
      <w:r w:rsidRPr="00C36BCF">
        <w:rPr>
          <w:rFonts w:cs="Times New Roman"/>
          <w:u w:color="000000" w:themeColor="text1"/>
        </w:rPr>
        <w:tab/>
      </w:r>
      <w:r w:rsidRPr="00A06A7B">
        <w:rPr>
          <w:rFonts w:cs="Times New Roman"/>
          <w:u w:color="000000" w:themeColor="text1"/>
        </w:rPr>
        <w:t>‘</w:t>
      </w:r>
      <w:r w:rsidRPr="00C36BCF">
        <w:rPr>
          <w:rFonts w:cs="Times New Roman"/>
          <w:u w:color="000000" w:themeColor="text1"/>
        </w:rPr>
        <w:t>Forced labor</w:t>
      </w:r>
      <w:r w:rsidRPr="00A06A7B">
        <w:rPr>
          <w:rFonts w:cs="Times New Roman"/>
          <w:u w:color="000000" w:themeColor="text1"/>
        </w:rPr>
        <w:t>’</w:t>
      </w:r>
      <w:r w:rsidRPr="00C36BCF">
        <w:rPr>
          <w:rFonts w:cs="Times New Roman"/>
          <w:u w:color="000000" w:themeColor="text1"/>
        </w:rPr>
        <w:t xml:space="preserve"> means any type of labor or services performed or provided by a person rendered through another person</w:t>
      </w:r>
      <w:r w:rsidRPr="00A06A7B">
        <w:rPr>
          <w:rFonts w:cs="Times New Roman"/>
          <w:u w:color="000000" w:themeColor="text1"/>
        </w:rPr>
        <w:t>’</w:t>
      </w:r>
      <w:r w:rsidRPr="00C36BCF">
        <w:rPr>
          <w:rFonts w:cs="Times New Roman"/>
          <w:u w:color="000000" w:themeColor="text1"/>
        </w:rPr>
        <w:t>s coercion of the person providing the labor or services.</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This definition does not include labor or services performed or provided by a person in the custody of the Department of Corrections or a local jail, detention center, or correctional facility.</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(5)</w:t>
      </w:r>
      <w:r w:rsidRPr="00C36BCF">
        <w:rPr>
          <w:rFonts w:cs="Times New Roman"/>
          <w:u w:color="000000" w:themeColor="text1"/>
        </w:rPr>
        <w:tab/>
      </w:r>
      <w:r w:rsidRPr="00A06A7B">
        <w:rPr>
          <w:rFonts w:cs="Times New Roman"/>
          <w:u w:color="000000" w:themeColor="text1"/>
        </w:rPr>
        <w:t>‘</w:t>
      </w:r>
      <w:r w:rsidRPr="00C36BCF">
        <w:rPr>
          <w:rFonts w:cs="Times New Roman"/>
          <w:u w:color="000000" w:themeColor="text1"/>
        </w:rPr>
        <w:t>Involuntary servitude</w:t>
      </w:r>
      <w:r w:rsidRPr="00A06A7B">
        <w:rPr>
          <w:rFonts w:cs="Times New Roman"/>
          <w:u w:color="000000" w:themeColor="text1"/>
        </w:rPr>
        <w:t>’</w:t>
      </w:r>
      <w:r w:rsidRPr="00C36BCF">
        <w:rPr>
          <w:rFonts w:cs="Times New Roman"/>
          <w:u w:color="000000" w:themeColor="text1"/>
        </w:rPr>
        <w:t xml:space="preserve"> means a condition of servitude induced through coercion.</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(6)</w:t>
      </w:r>
      <w:r w:rsidRPr="00C36BCF">
        <w:rPr>
          <w:rFonts w:cs="Times New Roman"/>
          <w:u w:color="000000" w:themeColor="text1"/>
        </w:rPr>
        <w:tab/>
      </w:r>
      <w:r w:rsidRPr="00A06A7B">
        <w:rPr>
          <w:rFonts w:cs="Times New Roman"/>
          <w:u w:color="000000" w:themeColor="text1"/>
        </w:rPr>
        <w:t>‘</w:t>
      </w:r>
      <w:r w:rsidRPr="00C36BCF">
        <w:rPr>
          <w:rFonts w:cs="Times New Roman"/>
          <w:u w:color="000000" w:themeColor="text1"/>
        </w:rPr>
        <w:t>Person</w:t>
      </w:r>
      <w:r w:rsidRPr="00A06A7B">
        <w:rPr>
          <w:rFonts w:cs="Times New Roman"/>
          <w:u w:color="000000" w:themeColor="text1"/>
        </w:rPr>
        <w:t>’</w:t>
      </w:r>
      <w:r w:rsidRPr="00C36BCF">
        <w:rPr>
          <w:rFonts w:cs="Times New Roman"/>
          <w:u w:color="000000" w:themeColor="text1"/>
        </w:rPr>
        <w:t xml:space="preserve"> means an individual, corporation, partnership, charitable organization, or another legal entity.</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lastRenderedPageBreak/>
        <w:tab/>
        <w:t>(7)</w:t>
      </w:r>
      <w:r w:rsidRPr="00C36BCF">
        <w:rPr>
          <w:rFonts w:cs="Times New Roman"/>
          <w:u w:color="000000" w:themeColor="text1"/>
        </w:rPr>
        <w:tab/>
      </w:r>
      <w:r w:rsidRPr="00A06A7B">
        <w:rPr>
          <w:rFonts w:cs="Times New Roman"/>
          <w:u w:color="000000" w:themeColor="text1"/>
        </w:rPr>
        <w:t>‘</w:t>
      </w:r>
      <w:r w:rsidRPr="00C36BCF">
        <w:rPr>
          <w:rFonts w:cs="Times New Roman"/>
          <w:u w:color="000000" w:themeColor="text1"/>
        </w:rPr>
        <w:t>Sex trafficking</w:t>
      </w:r>
      <w:r w:rsidRPr="00A06A7B">
        <w:rPr>
          <w:rFonts w:cs="Times New Roman"/>
          <w:u w:color="000000" w:themeColor="text1"/>
        </w:rPr>
        <w:t>’</w:t>
      </w:r>
      <w:r w:rsidRPr="00C36BCF">
        <w:rPr>
          <w:rFonts w:cs="Times New Roman"/>
          <w:u w:color="000000" w:themeColor="text1"/>
        </w:rPr>
        <w:t xml:space="preserve"> means the recruitment, harboring, transportation, provision, or obtaining of a person for one of the following when it is induced by force, fraud, or coercion or the person performing the act is under the age of eighteen years and anything of value is given, promised to, or received, directly or indirectly, by any person:</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(a)</w:t>
      </w:r>
      <w:r w:rsidRPr="00C36BCF">
        <w:rPr>
          <w:rFonts w:cs="Times New Roman"/>
          <w:u w:color="000000" w:themeColor="text1"/>
        </w:rPr>
        <w:tab/>
        <w:t>criminal sexual conduct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651;</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(b)</w:t>
      </w:r>
      <w:r w:rsidRPr="00C36BCF">
        <w:rPr>
          <w:rFonts w:cs="Times New Roman"/>
          <w:u w:color="000000" w:themeColor="text1"/>
        </w:rPr>
        <w:tab/>
        <w:t>criminal sexual conduct in the first degree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652;</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(c)</w:t>
      </w:r>
      <w:r w:rsidRPr="00C36BCF">
        <w:rPr>
          <w:rFonts w:cs="Times New Roman"/>
          <w:u w:color="000000" w:themeColor="text1"/>
        </w:rPr>
        <w:tab/>
        <w:t>criminal sexual conduct in the second degree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653;</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(d)</w:t>
      </w:r>
      <w:r w:rsidRPr="00C36BCF">
        <w:rPr>
          <w:rFonts w:cs="Times New Roman"/>
          <w:u w:color="000000" w:themeColor="text1"/>
        </w:rPr>
        <w:tab/>
        <w:t>criminal sexual conduct in the third degree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654;</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(e)</w:t>
      </w:r>
      <w:r w:rsidRPr="00C36BCF">
        <w:rPr>
          <w:rFonts w:cs="Times New Roman"/>
          <w:u w:color="000000" w:themeColor="text1"/>
        </w:rPr>
        <w:tab/>
        <w:t>criminal sexual conduct with a minor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655;</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(f)</w:t>
      </w:r>
      <w:r w:rsidRPr="00C36BCF">
        <w:rPr>
          <w:rFonts w:cs="Times New Roman"/>
          <w:u w:color="000000" w:themeColor="text1"/>
        </w:rPr>
        <w:tab/>
        <w:t>engaging a child for sexual performance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810;</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(g)</w:t>
      </w:r>
      <w:r w:rsidRPr="00C36BCF">
        <w:rPr>
          <w:rFonts w:cs="Times New Roman"/>
          <w:u w:color="000000" w:themeColor="text1"/>
        </w:rPr>
        <w:tab/>
        <w:t>producing, directing, or promoting sexual performance by a child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820;</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(h)</w:t>
      </w:r>
      <w:r w:rsidRPr="00C36BCF">
        <w:rPr>
          <w:rFonts w:cs="Times New Roman"/>
          <w:u w:color="000000" w:themeColor="text1"/>
        </w:rPr>
        <w:tab/>
        <w:t>sexual battery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651;</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 xml:space="preserve">(i) </w:t>
      </w:r>
      <w:r w:rsidRPr="00C36BCF">
        <w:rPr>
          <w:rFonts w:cs="Times New Roman"/>
          <w:u w:color="000000" w:themeColor="text1"/>
        </w:rPr>
        <w:tab/>
        <w:t>sexual conduct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800; or</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 xml:space="preserve">(j) </w:t>
      </w:r>
      <w:r w:rsidRPr="00C36BCF">
        <w:rPr>
          <w:rFonts w:cs="Times New Roman"/>
          <w:u w:color="000000" w:themeColor="text1"/>
        </w:rPr>
        <w:tab/>
        <w:t>sexual performance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800.</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(8)</w:t>
      </w:r>
      <w:r w:rsidRPr="00C36BCF">
        <w:rPr>
          <w:rFonts w:cs="Times New Roman"/>
          <w:u w:color="000000" w:themeColor="text1"/>
        </w:rPr>
        <w:tab/>
      </w:r>
      <w:r w:rsidRPr="00A06A7B">
        <w:rPr>
          <w:rFonts w:cs="Times New Roman"/>
          <w:u w:color="000000" w:themeColor="text1"/>
        </w:rPr>
        <w:t>‘</w:t>
      </w:r>
      <w:r w:rsidRPr="00C36BCF">
        <w:rPr>
          <w:rFonts w:cs="Times New Roman"/>
          <w:u w:color="000000" w:themeColor="text1"/>
        </w:rPr>
        <w:t>Services</w:t>
      </w:r>
      <w:r w:rsidRPr="00A06A7B">
        <w:rPr>
          <w:rFonts w:cs="Times New Roman"/>
          <w:u w:color="000000" w:themeColor="text1"/>
        </w:rPr>
        <w:t>’</w:t>
      </w:r>
      <w:r w:rsidRPr="00C36BCF">
        <w:rPr>
          <w:rFonts w:cs="Times New Roman"/>
          <w:u w:color="000000" w:themeColor="text1"/>
        </w:rPr>
        <w:t xml:space="preserve"> means an act committed at the behest of, under the supervision of, or for the benefit of another person.</w:t>
      </w: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(9)</w:t>
      </w:r>
      <w:r w:rsidRPr="00C36BCF">
        <w:rPr>
          <w:rFonts w:cs="Times New Roman"/>
          <w:u w:color="000000" w:themeColor="text1"/>
        </w:rPr>
        <w:tab/>
      </w:r>
      <w:r w:rsidRPr="00A06A7B">
        <w:rPr>
          <w:rFonts w:cs="Times New Roman"/>
          <w:u w:color="000000" w:themeColor="text1"/>
        </w:rPr>
        <w:t>‘</w:t>
      </w:r>
      <w:r w:rsidRPr="00C36BCF">
        <w:rPr>
          <w:rFonts w:cs="Times New Roman"/>
          <w:u w:color="000000" w:themeColor="text1"/>
        </w:rPr>
        <w:t>Victim of trafficking in persons</w:t>
      </w:r>
      <w:r w:rsidRPr="00A06A7B">
        <w:rPr>
          <w:rFonts w:cs="Times New Roman"/>
          <w:u w:color="000000" w:themeColor="text1"/>
        </w:rPr>
        <w:t>’</w:t>
      </w:r>
      <w:r w:rsidRPr="00C36BCF">
        <w:rPr>
          <w:rFonts w:cs="Times New Roman"/>
          <w:u w:color="000000" w:themeColor="text1"/>
        </w:rPr>
        <w:t xml:space="preserve"> or </w:t>
      </w:r>
      <w:r w:rsidRPr="00A06A7B">
        <w:rPr>
          <w:rFonts w:cs="Times New Roman"/>
          <w:u w:color="000000" w:themeColor="text1"/>
        </w:rPr>
        <w:t>‘</w:t>
      </w:r>
      <w:r w:rsidRPr="00C36BCF">
        <w:rPr>
          <w:rFonts w:cs="Times New Roman"/>
          <w:u w:color="000000" w:themeColor="text1"/>
        </w:rPr>
        <w:t>victim</w:t>
      </w:r>
      <w:r w:rsidRPr="00A06A7B">
        <w:rPr>
          <w:rFonts w:cs="Times New Roman"/>
          <w:u w:color="000000" w:themeColor="text1"/>
        </w:rPr>
        <w:t>’</w:t>
      </w:r>
      <w:r w:rsidRPr="00C36BCF">
        <w:rPr>
          <w:rFonts w:cs="Times New Roman"/>
          <w:u w:color="000000" w:themeColor="text1"/>
        </w:rPr>
        <w:t xml:space="preserve"> means a person who has been subjected to the crime of trafficking in persons.”</w:t>
      </w: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244AB" w:rsidRPr="00A06A7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Trafficking in persons, offenses restructured, minor victims</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SECTION</w:t>
      </w:r>
      <w:r w:rsidRPr="00C36BCF">
        <w:rPr>
          <w:rFonts w:cs="Times New Roman"/>
          <w:u w:color="000000" w:themeColor="text1"/>
        </w:rPr>
        <w:tab/>
        <w:t>2.</w:t>
      </w:r>
      <w:r w:rsidRPr="00C36BCF">
        <w:rPr>
          <w:rFonts w:cs="Times New Roman"/>
          <w:u w:color="000000" w:themeColor="text1"/>
        </w:rPr>
        <w:tab/>
        <w:t>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2020 of the 1976 Code</w:t>
      </w:r>
      <w:r>
        <w:rPr>
          <w:rFonts w:cs="Times New Roman"/>
          <w:u w:color="000000" w:themeColor="text1"/>
        </w:rPr>
        <w:t xml:space="preserve"> </w:t>
      </w:r>
      <w:r w:rsidRPr="00C36BCF">
        <w:rPr>
          <w:rFonts w:cs="Times New Roman"/>
          <w:u w:color="000000" w:themeColor="text1"/>
        </w:rPr>
        <w:t>is amended to read:</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2020.</w:t>
      </w:r>
      <w:r w:rsidRPr="00C36BCF">
        <w:rPr>
          <w:rFonts w:cs="Times New Roman"/>
          <w:u w:color="000000" w:themeColor="text1"/>
        </w:rPr>
        <w:tab/>
        <w:t>(A)</w:t>
      </w:r>
      <w:r w:rsidRPr="00C36BCF">
        <w:rPr>
          <w:rFonts w:cs="Times New Roman"/>
          <w:u w:color="000000" w:themeColor="text1"/>
        </w:rPr>
        <w:tab/>
        <w:t xml:space="preserve">A person </w:t>
      </w:r>
      <w:r w:rsidRPr="00C36BCF">
        <w:rPr>
          <w:rFonts w:cs="Times New Roman"/>
        </w:rPr>
        <w:t>is guilty of trafficking in persons if he:</w:t>
      </w:r>
      <w:r w:rsidRPr="00C36BCF">
        <w:rPr>
          <w:rFonts w:cs="Times New Roman"/>
          <w:u w:color="000000" w:themeColor="text1"/>
        </w:rPr>
        <w:t xml:space="preserve"> </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r>
      <w:r w:rsidRPr="00C36BCF">
        <w:rPr>
          <w:rFonts w:cs="Times New Roman"/>
        </w:rPr>
        <w:t>(1)</w:t>
      </w:r>
      <w:r w:rsidRPr="00C36BCF">
        <w:rPr>
          <w:rFonts w:cs="Times New Roman"/>
          <w:u w:color="000000" w:themeColor="text1"/>
        </w:rPr>
        <w:tab/>
        <w:t>recruits, entices, solicits, isolates, harbors, transports, provides, or obtains, or so attempts, a victim, knowing that the victim will be subjected to, or for the purposes of, sex trafficking, forced labor or services, involuntary servitude or debt bondage through any means or who benefits, financially or by receiving anything of value, from participation in a venture which has engaged in an act described in this subsection, is g</w:t>
      </w:r>
      <w:r>
        <w:rPr>
          <w:rFonts w:cs="Times New Roman"/>
          <w:u w:color="000000" w:themeColor="text1"/>
        </w:rPr>
        <w:t>uilty of trafficking in persons;</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r>
      <w:r w:rsidRPr="00C36BCF">
        <w:rPr>
          <w:rFonts w:cs="Times New Roman"/>
        </w:rPr>
        <w:t>(2)</w:t>
      </w:r>
      <w:r w:rsidRPr="00C36BCF">
        <w:rPr>
          <w:rFonts w:cs="Times New Roman"/>
          <w:u w:color="000000" w:themeColor="text1"/>
        </w:rPr>
        <w:tab/>
      </w:r>
      <w:r w:rsidRPr="00C36BCF">
        <w:rPr>
          <w:rFonts w:cs="Times New Roman"/>
        </w:rPr>
        <w:t>aids, abets, or conspires with another person to violate the crim</w:t>
      </w:r>
      <w:r>
        <w:rPr>
          <w:rFonts w:cs="Times New Roman"/>
        </w:rPr>
        <w:t>inal provisions of this section;</w:t>
      </w:r>
      <w:r w:rsidRPr="00C36BCF">
        <w:rPr>
          <w:rFonts w:cs="Times New Roman"/>
        </w:rPr>
        <w:t xml:space="preserve"> or</w:t>
      </w:r>
      <w:r w:rsidRPr="00C36BCF">
        <w:rPr>
          <w:rFonts w:cs="Times New Roman"/>
          <w:u w:color="000000" w:themeColor="text1"/>
        </w:rPr>
        <w:t xml:space="preserve"> </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lastRenderedPageBreak/>
        <w:tab/>
      </w:r>
      <w:r w:rsidRPr="00C36BCF">
        <w:rPr>
          <w:rFonts w:cs="Times New Roman"/>
          <w:u w:color="000000" w:themeColor="text1"/>
        </w:rPr>
        <w:tab/>
      </w:r>
      <w:r w:rsidRPr="00C36BCF">
        <w:rPr>
          <w:rFonts w:cs="Times New Roman"/>
        </w:rPr>
        <w:t>(3)</w:t>
      </w:r>
      <w:r w:rsidRPr="00C36BCF">
        <w:rPr>
          <w:rFonts w:cs="Times New Roman"/>
          <w:u w:color="000000" w:themeColor="text1"/>
        </w:rPr>
        <w:tab/>
      </w:r>
      <w:r w:rsidRPr="00C36BCF">
        <w:rPr>
          <w:rFonts w:cs="Times New Roman"/>
        </w:rPr>
        <w:t>knowingly gives, agrees to give, or offers to give anything of value so that any person may engage in commercial sexual activity with another person when he knows that the other person is a victim of trafficking in persons.</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(B)</w:t>
      </w:r>
      <w:r w:rsidRPr="00C36BCF">
        <w:rPr>
          <w:rFonts w:cs="Times New Roman"/>
          <w:u w:color="000000" w:themeColor="text1"/>
        </w:rPr>
        <w:tab/>
      </w:r>
      <w:r w:rsidRPr="00C36BCF">
        <w:rPr>
          <w:rFonts w:cs="Times New Roman"/>
        </w:rPr>
        <w:t>A</w:t>
      </w:r>
      <w:r w:rsidRPr="00C36BCF">
        <w:rPr>
          <w:rFonts w:cs="Times New Roman"/>
          <w:u w:color="000000" w:themeColor="text1"/>
        </w:rPr>
        <w:t xml:space="preserve"> person </w:t>
      </w:r>
      <w:r w:rsidRPr="00C36BCF">
        <w:rPr>
          <w:rFonts w:cs="Times New Roman"/>
        </w:rPr>
        <w:t>convicted of a violation of subsection (A)</w:t>
      </w:r>
      <w:r w:rsidRPr="00C36BCF">
        <w:rPr>
          <w:rFonts w:cs="Times New Roman"/>
          <w:u w:color="000000" w:themeColor="text1"/>
        </w:rPr>
        <w:t xml:space="preserve"> is guilty of a felony and, upon conviction</w:t>
      </w:r>
      <w:r w:rsidRPr="00C36BCF">
        <w:rPr>
          <w:rFonts w:cs="Times New Roman"/>
        </w:rPr>
        <w:t>:</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rPr>
        <w:tab/>
      </w:r>
      <w:r>
        <w:rPr>
          <w:rFonts w:cs="Times New Roman"/>
        </w:rPr>
        <w:tab/>
      </w:r>
      <w:r w:rsidRPr="00C36BCF">
        <w:rPr>
          <w:rFonts w:cs="Times New Roman"/>
        </w:rPr>
        <w:t>(1)</w:t>
      </w:r>
      <w:r w:rsidRPr="00C36BCF">
        <w:rPr>
          <w:rFonts w:cs="Times New Roman"/>
          <w:u w:color="000000" w:themeColor="text1"/>
        </w:rPr>
        <w:tab/>
      </w:r>
      <w:r w:rsidRPr="00C36BCF">
        <w:rPr>
          <w:rFonts w:cs="Times New Roman"/>
        </w:rPr>
        <w:t xml:space="preserve">for a first offense, </w:t>
      </w:r>
      <w:r w:rsidRPr="00C36BCF">
        <w:rPr>
          <w:rFonts w:cs="Times New Roman"/>
          <w:u w:color="000000" w:themeColor="text1"/>
        </w:rPr>
        <w:t>must be imprisoned not more than fifteen years</w:t>
      </w:r>
      <w:r w:rsidRPr="00C36BCF">
        <w:rPr>
          <w:rFonts w:cs="Times New Roman"/>
        </w:rPr>
        <w:t>;</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Pr>
          <w:rFonts w:cs="Times New Roman"/>
          <w:u w:color="000000" w:themeColor="text1"/>
        </w:rPr>
        <w:tab/>
      </w:r>
      <w:r w:rsidRPr="00C36BCF">
        <w:rPr>
          <w:rFonts w:cs="Times New Roman"/>
        </w:rPr>
        <w:t>(2)</w:t>
      </w:r>
      <w:r w:rsidRPr="00C36BCF">
        <w:rPr>
          <w:rFonts w:cs="Times New Roman"/>
          <w:u w:color="000000" w:themeColor="text1"/>
        </w:rPr>
        <w:tab/>
      </w:r>
      <w:r w:rsidRPr="00C36BCF">
        <w:rPr>
          <w:rFonts w:cs="Times New Roman"/>
        </w:rPr>
        <w:t xml:space="preserve">for a second offense, </w:t>
      </w:r>
      <w:r w:rsidRPr="00C36BCF">
        <w:rPr>
          <w:rFonts w:cs="Times New Roman"/>
          <w:u w:color="000000" w:themeColor="text1"/>
        </w:rPr>
        <w:t>must be imprisoned not more than thirty years</w:t>
      </w:r>
      <w:r w:rsidRPr="00C36BCF">
        <w:rPr>
          <w:rFonts w:cs="Times New Roman"/>
        </w:rPr>
        <w:t>;</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Pr>
          <w:rFonts w:cs="Times New Roman"/>
          <w:u w:color="000000" w:themeColor="text1"/>
        </w:rPr>
        <w:tab/>
      </w:r>
      <w:r w:rsidRPr="00C36BCF">
        <w:rPr>
          <w:rFonts w:cs="Times New Roman"/>
          <w:u w:color="000000" w:themeColor="text1"/>
        </w:rPr>
        <w:t>(3)</w:t>
      </w:r>
      <w:r w:rsidRPr="00C36BCF">
        <w:rPr>
          <w:rFonts w:cs="Times New Roman"/>
          <w:u w:color="000000" w:themeColor="text1"/>
        </w:rPr>
        <w:tab/>
      </w:r>
      <w:r w:rsidRPr="00C36BCF">
        <w:rPr>
          <w:rFonts w:cs="Times New Roman"/>
        </w:rPr>
        <w:t xml:space="preserve">for a third or subsequent offense, </w:t>
      </w:r>
      <w:r w:rsidRPr="00C36BCF">
        <w:rPr>
          <w:rFonts w:cs="Times New Roman"/>
          <w:u w:color="000000" w:themeColor="text1"/>
        </w:rPr>
        <w:t>must be imprisoned not more than forty</w:t>
      </w:r>
      <w:r>
        <w:rPr>
          <w:rFonts w:cs="Times New Roman"/>
          <w:u w:color="000000" w:themeColor="text1"/>
        </w:rPr>
        <w:noBreakHyphen/>
      </w:r>
      <w:r w:rsidRPr="00C36BCF">
        <w:rPr>
          <w:rFonts w:cs="Times New Roman"/>
          <w:u w:color="000000" w:themeColor="text1"/>
        </w:rPr>
        <w:t>five years.</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(C)</w:t>
      </w:r>
      <w:r w:rsidRPr="00C36BCF">
        <w:rPr>
          <w:rFonts w:cs="Times New Roman"/>
          <w:u w:color="000000" w:themeColor="text1"/>
        </w:rPr>
        <w:tab/>
        <w:t xml:space="preserve">If the victim of an offense contained in this section is under the age of eighteen, the person convicted under this section is guilty of a felony and, upon conviction, must be imprisoned not more than thirty years.  </w:t>
      </w:r>
      <w:r w:rsidRPr="00C36BCF">
        <w:rPr>
          <w:rFonts w:cs="Times New Roman"/>
        </w:rPr>
        <w:t>F</w:t>
      </w:r>
      <w:r w:rsidRPr="00C36BCF">
        <w:rPr>
          <w:rFonts w:cs="Times New Roman"/>
          <w:u w:color="000000" w:themeColor="text1"/>
        </w:rPr>
        <w:t>or a second or subsequent offense, if the victim is under the age of eighteen, the person convicted under this section is guilty of a felony and, upon conviction, must be imprisoned not more than forty</w:t>
      </w:r>
      <w:r>
        <w:rPr>
          <w:rFonts w:cs="Times New Roman"/>
          <w:u w:color="000000" w:themeColor="text1"/>
        </w:rPr>
        <w:noBreakHyphen/>
      </w:r>
      <w:r w:rsidRPr="00C36BCF">
        <w:rPr>
          <w:rFonts w:cs="Times New Roman"/>
          <w:u w:color="000000" w:themeColor="text1"/>
        </w:rPr>
        <w:t>five years.</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(D)</w:t>
      </w:r>
      <w:r w:rsidRPr="00C36BCF">
        <w:rPr>
          <w:rFonts w:cs="Times New Roman"/>
          <w:u w:color="000000" w:themeColor="text1"/>
        </w:rPr>
        <w:tab/>
        <w:t>A business owner who uses his business in a way that participates in a violation of this article, upon conviction, must be imprisoned for not more than ten years in addition to the penalties provided in this section for each violation.</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(E)</w:t>
      </w:r>
      <w:r w:rsidRPr="00C36BCF">
        <w:rPr>
          <w:rFonts w:cs="Times New Roman"/>
          <w:u w:color="000000" w:themeColor="text1"/>
        </w:rPr>
        <w:tab/>
        <w:t>A plea of guilty or the legal equivalent entered pursuant to a provision of this article by an offender entitles the victim of trafficking in persons to all benefits, rights, and compensation granted pursuant to Section 16</w:t>
      </w:r>
      <w:r>
        <w:rPr>
          <w:rFonts w:cs="Times New Roman"/>
          <w:u w:color="000000" w:themeColor="text1"/>
        </w:rPr>
        <w:noBreakHyphen/>
      </w:r>
      <w:r w:rsidRPr="00C36BCF">
        <w:rPr>
          <w:rFonts w:cs="Times New Roman"/>
          <w:u w:color="000000" w:themeColor="text1"/>
        </w:rPr>
        <w:t>3</w:t>
      </w:r>
      <w:r>
        <w:rPr>
          <w:rFonts w:cs="Times New Roman"/>
          <w:u w:color="000000" w:themeColor="text1"/>
        </w:rPr>
        <w:noBreakHyphen/>
      </w:r>
      <w:r w:rsidRPr="00C36BCF">
        <w:rPr>
          <w:rFonts w:cs="Times New Roman"/>
          <w:u w:color="000000" w:themeColor="text1"/>
        </w:rPr>
        <w:t>1110.</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(F)</w:t>
      </w:r>
      <w:r w:rsidRPr="00C36BCF">
        <w:rPr>
          <w:rFonts w:cs="Times New Roman"/>
          <w:u w:color="000000" w:themeColor="text1"/>
        </w:rPr>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 A victim of trafficking in persons convicted of a violation of this article or prostitution may motion the court to vacate the conviction and expunge the record of the conviction. The court may grant the motion on a finding that the person</w:t>
      </w:r>
      <w:r w:rsidRPr="00A06A7B">
        <w:rPr>
          <w:rFonts w:cs="Times New Roman"/>
          <w:u w:color="000000" w:themeColor="text1"/>
        </w:rPr>
        <w:t>’</w:t>
      </w:r>
      <w:r w:rsidRPr="00C36BCF">
        <w:rPr>
          <w:rFonts w:cs="Times New Roman"/>
          <w:u w:color="000000" w:themeColor="text1"/>
        </w:rPr>
        <w:t xml:space="preserve">s participation in the offense was a direct result of being a victim. </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(G)</w:t>
      </w:r>
      <w:r w:rsidRPr="00C36BCF">
        <w:rPr>
          <w:rFonts w:cs="Times New Roman"/>
          <w:u w:color="000000" w:themeColor="text1"/>
        </w:rPr>
        <w:tab/>
        <w:t>If the victim was a minor at the time of the offense, the victim of trafficking in persons may not be prosecuted in court pursuant to this article or a prostitution offense, if it is determined after investigation that the victim committed the offense as a direct result of, or incidental or related to, trafficking.</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(H)</w:t>
      </w:r>
      <w:r w:rsidRPr="00C36BCF">
        <w:rPr>
          <w:rFonts w:cs="Times New Roman"/>
          <w:u w:color="000000" w:themeColor="text1"/>
        </w:rPr>
        <w:tab/>
        <w:t xml:space="preserve">The human trafficking specialized service providers must be certified by the Attorney General through criteria established by the Human Trafficking Task Force.  The Attorney General, through the task </w:t>
      </w:r>
      <w:r w:rsidRPr="00C36BCF">
        <w:rPr>
          <w:rFonts w:cs="Times New Roman"/>
          <w:u w:color="000000" w:themeColor="text1"/>
        </w:rPr>
        <w:lastRenderedPageBreak/>
        <w:t>force, must also establish necessary criteria for Human Trafficking Acute Crisis Care and Resource Centers to be established in the communities of South Carolina.  Once the service providers are certified and the assessment centers are open, the information must be disseminated to the family court bench and bar as well as law enforcement to be utilized in carrying out the mandates of this statute.  The court must determine the most appropriate way to provide specialized services to the juveniles to address the concerns relating to human trafficking.</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(I)</w:t>
      </w:r>
      <w:r w:rsidRPr="00C36BCF">
        <w:rPr>
          <w:rFonts w:cs="Times New Roman"/>
          <w:u w:color="000000" w:themeColor="text1"/>
        </w:rPr>
        <w:tab/>
        <w:t>Evidence of the following facts or conditions do not constitute a defense in a prosecution for a violation of this article, nor does the evidence preclude a finding of a violation:</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(1)</w:t>
      </w:r>
      <w:r w:rsidRPr="00C36BCF">
        <w:rPr>
          <w:rFonts w:cs="Times New Roman"/>
          <w:u w:color="000000" w:themeColor="text1"/>
        </w:rPr>
        <w:tab/>
        <w:t>the victim</w:t>
      </w:r>
      <w:r w:rsidRPr="00A06A7B">
        <w:rPr>
          <w:rFonts w:cs="Times New Roman"/>
          <w:u w:color="000000" w:themeColor="text1"/>
        </w:rPr>
        <w:t>’</w:t>
      </w:r>
      <w:r w:rsidRPr="00C36BCF">
        <w:rPr>
          <w:rFonts w:cs="Times New Roman"/>
          <w:u w:color="000000" w:themeColor="text1"/>
        </w:rPr>
        <w:t>s sexual history or history of commercial sexual activity, the specific instances of the victim</w:t>
      </w:r>
      <w:r w:rsidRPr="00A06A7B">
        <w:rPr>
          <w:rFonts w:cs="Times New Roman"/>
          <w:u w:color="000000" w:themeColor="text1"/>
        </w:rPr>
        <w:t>’</w:t>
      </w:r>
      <w:r w:rsidRPr="00C36BCF">
        <w:rPr>
          <w:rFonts w:cs="Times New Roman"/>
          <w:u w:color="000000" w:themeColor="text1"/>
        </w:rPr>
        <w:t>s sexual conduct, opinion evidence of the victim</w:t>
      </w:r>
      <w:r w:rsidRPr="00A06A7B">
        <w:rPr>
          <w:rFonts w:cs="Times New Roman"/>
          <w:u w:color="000000" w:themeColor="text1"/>
        </w:rPr>
        <w:t>’</w:t>
      </w:r>
      <w:r w:rsidRPr="00C36BCF">
        <w:rPr>
          <w:rFonts w:cs="Times New Roman"/>
          <w:u w:color="000000" w:themeColor="text1"/>
        </w:rPr>
        <w:t>s sexual conduct, and reputation evidence of the victim</w:t>
      </w:r>
      <w:r w:rsidRPr="00A06A7B">
        <w:rPr>
          <w:rFonts w:cs="Times New Roman"/>
          <w:u w:color="000000" w:themeColor="text1"/>
        </w:rPr>
        <w:t>’</w:t>
      </w:r>
      <w:r w:rsidRPr="00C36BCF">
        <w:rPr>
          <w:rFonts w:cs="Times New Roman"/>
          <w:u w:color="000000" w:themeColor="text1"/>
        </w:rPr>
        <w:t>s sexual conduct;</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(2)</w:t>
      </w:r>
      <w:r w:rsidRPr="00C36BCF">
        <w:rPr>
          <w:rFonts w:cs="Times New Roman"/>
          <w:u w:color="000000" w:themeColor="text1"/>
        </w:rPr>
        <w:tab/>
        <w:t>the victim</w:t>
      </w:r>
      <w:r w:rsidRPr="00A06A7B">
        <w:rPr>
          <w:rFonts w:cs="Times New Roman"/>
          <w:u w:color="000000" w:themeColor="text1"/>
        </w:rPr>
        <w:t>’</w:t>
      </w:r>
      <w:r w:rsidRPr="00C36BCF">
        <w:rPr>
          <w:rFonts w:cs="Times New Roman"/>
          <w:u w:color="000000" w:themeColor="text1"/>
        </w:rPr>
        <w:t>s connection by blood or marriage to a defendant in the case or to anyone involved in the victim</w:t>
      </w:r>
      <w:r w:rsidRPr="00A06A7B">
        <w:rPr>
          <w:rFonts w:cs="Times New Roman"/>
          <w:u w:color="000000" w:themeColor="text1"/>
        </w:rPr>
        <w:t>’</w:t>
      </w:r>
      <w:r w:rsidRPr="00C36BCF">
        <w:rPr>
          <w:rFonts w:cs="Times New Roman"/>
          <w:u w:color="000000" w:themeColor="text1"/>
        </w:rPr>
        <w:t>s trafficking;</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(3)</w:t>
      </w:r>
      <w:r w:rsidRPr="00C36BCF">
        <w:rPr>
          <w:rFonts w:cs="Times New Roman"/>
          <w:u w:color="000000" w:themeColor="text1"/>
        </w:rPr>
        <w:tab/>
        <w:t>the implied or express consent of a victim to acts which violate the provisions of this section do not constitute a defense to violations of this section;</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(4)</w:t>
      </w:r>
      <w:r w:rsidRPr="00C36BCF">
        <w:rPr>
          <w:rFonts w:cs="Times New Roman"/>
          <w:u w:color="000000" w:themeColor="text1"/>
        </w:rPr>
        <w:tab/>
        <w:t>age of consent to sex, legal age of marriage, or other discretionary age; and</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r>
      <w:r w:rsidRPr="00C36BCF">
        <w:rPr>
          <w:rFonts w:cs="Times New Roman"/>
          <w:u w:color="000000" w:themeColor="text1"/>
        </w:rPr>
        <w:tab/>
        <w:t>(5)</w:t>
      </w:r>
      <w:r w:rsidRPr="00C36BCF">
        <w:rPr>
          <w:rFonts w:cs="Times New Roman"/>
          <w:u w:color="000000" w:themeColor="text1"/>
        </w:rPr>
        <w:tab/>
        <w:t>mistake as to the victim</w:t>
      </w:r>
      <w:r w:rsidRPr="00A06A7B">
        <w:rPr>
          <w:rFonts w:cs="Times New Roman"/>
          <w:u w:color="000000" w:themeColor="text1"/>
        </w:rPr>
        <w:t>’</w:t>
      </w:r>
      <w:r w:rsidRPr="00C36BCF">
        <w:rPr>
          <w:rFonts w:cs="Times New Roman"/>
          <w:u w:color="000000" w:themeColor="text1"/>
        </w:rPr>
        <w:t>s age, even if the mistake is reasonable.</w:t>
      </w: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ab/>
        <w:t>(J)</w:t>
      </w:r>
      <w:r w:rsidRPr="00C36BCF">
        <w:rPr>
          <w:rFonts w:cs="Times New Roman"/>
          <w:u w:color="000000" w:themeColor="text1"/>
        </w:rPr>
        <w:tab/>
        <w:t>A person who violates the provisions of this section may be prosecuted by the State Grand Jury, pursuant to Section 14</w:t>
      </w:r>
      <w:r>
        <w:rPr>
          <w:rFonts w:cs="Times New Roman"/>
          <w:u w:color="000000" w:themeColor="text1"/>
        </w:rPr>
        <w:noBreakHyphen/>
      </w:r>
      <w:r w:rsidRPr="00C36BCF">
        <w:rPr>
          <w:rFonts w:cs="Times New Roman"/>
          <w:u w:color="000000" w:themeColor="text1"/>
        </w:rPr>
        <w:t>7</w:t>
      </w:r>
      <w:r>
        <w:rPr>
          <w:rFonts w:cs="Times New Roman"/>
          <w:u w:color="000000" w:themeColor="text1"/>
        </w:rPr>
        <w:noBreakHyphen/>
      </w:r>
      <w:r w:rsidRPr="00C36BCF">
        <w:rPr>
          <w:rFonts w:cs="Times New Roman"/>
          <w:u w:color="000000" w:themeColor="text1"/>
        </w:rPr>
        <w:t>1600, when a victim is trafficked in more than one county or a trafficker commits the offense of trafficking in persons in more than one county.”</w:t>
      </w: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244AB" w:rsidRPr="00A06A7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Savings clause</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6BCF">
        <w:rPr>
          <w:rFonts w:cs="Times New Roman"/>
          <w:u w:color="000000" w:themeColor="text1"/>
        </w:rPr>
        <w:t>SECTION</w:t>
      </w:r>
      <w:r w:rsidRPr="00C36BCF">
        <w:rPr>
          <w:rFonts w:cs="Times New Roman"/>
          <w:u w:color="000000" w:themeColor="text1"/>
        </w:rPr>
        <w:tab/>
        <w:t>3.</w:t>
      </w:r>
      <w:r w:rsidRPr="00C36BCF">
        <w:rPr>
          <w:rFonts w:cs="Times New Roman"/>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w:t>
      </w:r>
      <w:r w:rsidRPr="00C36BCF">
        <w:rPr>
          <w:rFonts w:cs="Times New Roman"/>
          <w:u w:color="000000" w:themeColor="text1"/>
        </w:rPr>
        <w:lastRenderedPageBreak/>
        <w:t>of rights, duties, penalties, forfeitures, and liabilities as they stood under the repealed or amended laws.</w:t>
      </w: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244AB" w:rsidRPr="00A06A7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44AB" w:rsidRPr="00C36BCF"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6BCF">
        <w:rPr>
          <w:rFonts w:cs="Times New Roman"/>
        </w:rPr>
        <w:t>SECTION</w:t>
      </w:r>
      <w:r w:rsidRPr="00C36BCF">
        <w:rPr>
          <w:rFonts w:cs="Times New Roman"/>
        </w:rPr>
        <w:tab/>
        <w:t>4.</w:t>
      </w:r>
      <w:r w:rsidRPr="00C36BCF">
        <w:rPr>
          <w:rFonts w:cs="Times New Roman"/>
        </w:rPr>
        <w:tab/>
        <w:t>This act takes effect upon approval by the Governor.</w:t>
      </w: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244AB" w:rsidRDefault="005244AB"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5244AB" w:rsidRDefault="005244AB" w:rsidP="005244AB">
      <w:pPr>
        <w:jc w:val="both"/>
        <w:rPr>
          <w:color w:val="000000" w:themeColor="text1"/>
        </w:rPr>
      </w:pPr>
    </w:p>
    <w:p w:rsidR="005244AB" w:rsidRDefault="005244AB" w:rsidP="005244AB">
      <w:pPr>
        <w:jc w:val="both"/>
        <w:rPr>
          <w:color w:val="000000" w:themeColor="text1"/>
        </w:rPr>
      </w:pPr>
      <w:r>
        <w:rPr>
          <w:color w:val="000000" w:themeColor="text1"/>
        </w:rPr>
        <w:t>Approved the 17</w:t>
      </w:r>
      <w:r w:rsidRPr="0056791E">
        <w:rPr>
          <w:color w:val="000000" w:themeColor="text1"/>
          <w:vertAlign w:val="superscript"/>
        </w:rPr>
        <w:t>th</w:t>
      </w:r>
      <w:r>
        <w:rPr>
          <w:color w:val="000000" w:themeColor="text1"/>
        </w:rPr>
        <w:t xml:space="preserve"> day of May, 2018. </w:t>
      </w:r>
    </w:p>
    <w:p w:rsidR="005244AB" w:rsidRDefault="005244AB" w:rsidP="005244AB">
      <w:pPr>
        <w:jc w:val="center"/>
        <w:rPr>
          <w:color w:val="000000" w:themeColor="text1"/>
        </w:rPr>
      </w:pPr>
    </w:p>
    <w:p w:rsidR="005244AB" w:rsidRDefault="005244AB" w:rsidP="005244AB">
      <w:pPr>
        <w:jc w:val="center"/>
        <w:rPr>
          <w:color w:val="000000" w:themeColor="text1"/>
        </w:rPr>
      </w:pPr>
      <w:r>
        <w:rPr>
          <w:color w:val="000000" w:themeColor="text1"/>
        </w:rPr>
        <w:t>__________</w:t>
      </w:r>
    </w:p>
    <w:p w:rsidR="005A58B9" w:rsidRPr="00ED7878" w:rsidRDefault="005A58B9" w:rsidP="005244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A58B9" w:rsidRPr="00ED7878" w:rsidSect="005A58B9">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EB3" w:rsidRDefault="009B2EB3" w:rsidP="007D5FAC">
      <w:r>
        <w:separator/>
      </w:r>
    </w:p>
  </w:endnote>
  <w:endnote w:type="continuationSeparator" w:id="0">
    <w:p w:rsidR="009B2EB3" w:rsidRDefault="009B2EB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B9" w:rsidRPr="005A58B9" w:rsidRDefault="005A58B9" w:rsidP="005A58B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C58E1">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58B9" w:rsidRDefault="005A58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EB3" w:rsidRDefault="009B2EB3" w:rsidP="007D5FAC">
      <w:r>
        <w:separator/>
      </w:r>
    </w:p>
  </w:footnote>
  <w:footnote w:type="continuationSeparator" w:id="0">
    <w:p w:rsidR="009B2EB3" w:rsidRDefault="009B2EB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329"/>
    <w:docVar w:name="ActSecretary" w:val="Huth"/>
    <w:docVar w:name="ActSIdno" w:val="(251)  3329AHB18"/>
    <w:docVar w:name="clipname" w:val="3329AHB18"/>
    <w:docVar w:name="dvBillNumber" w:val="3329"/>
    <w:docVar w:name="dvBillNumberPrefix" w:val="H"/>
    <w:docVar w:name="dvOriginalBody" w:val="House"/>
    <w:docVar w:name="HOUSEACTFULLPATH" w:val="L:\COUNCIL\ACTS\3329AHB18.DOCX"/>
    <w:docVar w:name="OrigHOUSEBillNo" w:val="3329"/>
    <w:docVar w:name="WhatActtype" w:val="AN ACT"/>
  </w:docVars>
  <w:rsids>
    <w:rsidRoot w:val="009B2EB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ADE"/>
    <w:rsid w:val="00092EE6"/>
    <w:rsid w:val="00096A9B"/>
    <w:rsid w:val="00096BDA"/>
    <w:rsid w:val="000A15D7"/>
    <w:rsid w:val="000A6151"/>
    <w:rsid w:val="000B316D"/>
    <w:rsid w:val="000B56CB"/>
    <w:rsid w:val="000D6F51"/>
    <w:rsid w:val="001030FE"/>
    <w:rsid w:val="001031AE"/>
    <w:rsid w:val="00103295"/>
    <w:rsid w:val="00103D2E"/>
    <w:rsid w:val="00104519"/>
    <w:rsid w:val="00106968"/>
    <w:rsid w:val="00114917"/>
    <w:rsid w:val="00117ACF"/>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EC9"/>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6DAA"/>
    <w:rsid w:val="002D7489"/>
    <w:rsid w:val="002D7F22"/>
    <w:rsid w:val="002E0E09"/>
    <w:rsid w:val="002E2659"/>
    <w:rsid w:val="002E42ED"/>
    <w:rsid w:val="002E45C8"/>
    <w:rsid w:val="002F1141"/>
    <w:rsid w:val="00304605"/>
    <w:rsid w:val="003047A5"/>
    <w:rsid w:val="003049A0"/>
    <w:rsid w:val="00305689"/>
    <w:rsid w:val="00315C15"/>
    <w:rsid w:val="0031739F"/>
    <w:rsid w:val="003219FC"/>
    <w:rsid w:val="0032380E"/>
    <w:rsid w:val="00325D1F"/>
    <w:rsid w:val="00327BF5"/>
    <w:rsid w:val="003348FE"/>
    <w:rsid w:val="00334EAC"/>
    <w:rsid w:val="0034356D"/>
    <w:rsid w:val="00346686"/>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5CE4"/>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664D"/>
    <w:rsid w:val="005208D0"/>
    <w:rsid w:val="005244AB"/>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13"/>
    <w:rsid w:val="005741F9"/>
    <w:rsid w:val="005839FC"/>
    <w:rsid w:val="00583CB3"/>
    <w:rsid w:val="005859EE"/>
    <w:rsid w:val="00586D93"/>
    <w:rsid w:val="00591D7C"/>
    <w:rsid w:val="00594D39"/>
    <w:rsid w:val="005A06C1"/>
    <w:rsid w:val="005A1FF2"/>
    <w:rsid w:val="005A58B9"/>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177F"/>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2C17"/>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0935"/>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363F5"/>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2EB3"/>
    <w:rsid w:val="009B6EA6"/>
    <w:rsid w:val="009C58E1"/>
    <w:rsid w:val="009D0B32"/>
    <w:rsid w:val="009D335B"/>
    <w:rsid w:val="009D75E7"/>
    <w:rsid w:val="009F231A"/>
    <w:rsid w:val="009F37C4"/>
    <w:rsid w:val="009F42DA"/>
    <w:rsid w:val="009F5E10"/>
    <w:rsid w:val="00A03978"/>
    <w:rsid w:val="00A050C0"/>
    <w:rsid w:val="00A062DB"/>
    <w:rsid w:val="00A06A7B"/>
    <w:rsid w:val="00A07F7B"/>
    <w:rsid w:val="00A14F94"/>
    <w:rsid w:val="00A22719"/>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20A5"/>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3C9"/>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4E6F"/>
    <w:rsid w:val="00ED7878"/>
    <w:rsid w:val="00EE2F67"/>
    <w:rsid w:val="00EE663F"/>
    <w:rsid w:val="00EF0391"/>
    <w:rsid w:val="00EF0416"/>
    <w:rsid w:val="00EF0E4A"/>
    <w:rsid w:val="00EF3301"/>
    <w:rsid w:val="00EF6923"/>
    <w:rsid w:val="00F06DF9"/>
    <w:rsid w:val="00F07446"/>
    <w:rsid w:val="00F16F4D"/>
    <w:rsid w:val="00F178BC"/>
    <w:rsid w:val="00F21DD7"/>
    <w:rsid w:val="00F24361"/>
    <w:rsid w:val="00F25311"/>
    <w:rsid w:val="00F30608"/>
    <w:rsid w:val="00F30AAF"/>
    <w:rsid w:val="00F310E4"/>
    <w:rsid w:val="00F31B62"/>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509A"/>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3B872CE-E0F9-4E2A-A3D0-D9A7A67CF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A58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466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686"/>
    <w:rPr>
      <w:rFonts w:ascii="Segoe UI" w:hAnsi="Segoe UI" w:cs="Segoe UI"/>
      <w:sz w:val="18"/>
      <w:szCs w:val="18"/>
    </w:rPr>
  </w:style>
  <w:style w:type="table" w:styleId="TableGrid">
    <w:name w:val="Table Grid"/>
    <w:basedOn w:val="TableNormal"/>
    <w:uiPriority w:val="59"/>
    <w:rsid w:val="0057411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A58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720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80222.docx" TargetMode="External"/><Relationship Id="rId18" Type="http://schemas.openxmlformats.org/officeDocument/2006/relationships/hyperlink" Target="file:///h:\sj\20180425.docx" TargetMode="External"/><Relationship Id="rId26" Type="http://schemas.openxmlformats.org/officeDocument/2006/relationships/hyperlink" Target="file:///h:\hj\20180510.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80509.docx" TargetMode="External"/><Relationship Id="rId34" Type="http://schemas.openxmlformats.org/officeDocument/2006/relationships/hyperlink" Target="file:///p:\pprever\2017-18\3329_20180426A.docx" TargetMode="External"/><Relationship Id="rId7" Type="http://schemas.openxmlformats.org/officeDocument/2006/relationships/hyperlink" Target="file:///h:\hj\20170110.docx" TargetMode="External"/><Relationship Id="rId12" Type="http://schemas.openxmlformats.org/officeDocument/2006/relationships/hyperlink" Target="file:///h:\hj\20180222.docx" TargetMode="External"/><Relationship Id="rId17" Type="http://schemas.openxmlformats.org/officeDocument/2006/relationships/hyperlink" Target="file:///h:\sj\20180227.docx" TargetMode="External"/><Relationship Id="rId25" Type="http://schemas.openxmlformats.org/officeDocument/2006/relationships/hyperlink" Target="file:///h:\hj\20180509.docx" TargetMode="External"/><Relationship Id="rId33" Type="http://schemas.openxmlformats.org/officeDocument/2006/relationships/hyperlink" Target="file:///p:\pprever\2017-18\3329_20180426.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227.docx" TargetMode="External"/><Relationship Id="rId20" Type="http://schemas.openxmlformats.org/officeDocument/2006/relationships/hyperlink" Target="file:///h:\sj\20180508.docx" TargetMode="External"/><Relationship Id="rId29" Type="http://schemas.openxmlformats.org/officeDocument/2006/relationships/hyperlink" Target="file:///p:\pprever\2017-18\3329_201612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22.docx" TargetMode="External"/><Relationship Id="rId24" Type="http://schemas.openxmlformats.org/officeDocument/2006/relationships/hyperlink" Target="file:///h:\hj\20180509.docx" TargetMode="External"/><Relationship Id="rId32" Type="http://schemas.openxmlformats.org/officeDocument/2006/relationships/hyperlink" Target="file:///p:\pprever\2017-18\3329_20180425.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80223.docx" TargetMode="External"/><Relationship Id="rId23" Type="http://schemas.openxmlformats.org/officeDocument/2006/relationships/hyperlink" Target="file:///h:\hj\20180509.docx" TargetMode="External"/><Relationship Id="rId28" Type="http://schemas.openxmlformats.org/officeDocument/2006/relationships/hyperlink" Target="http://www.scstatehouse.gov/billsearch.php?billnumbers=3329&amp;session=122&amp;summary=B" TargetMode="External"/><Relationship Id="rId36" Type="http://schemas.openxmlformats.org/officeDocument/2006/relationships/footer" Target="footer1.xml"/><Relationship Id="rId10" Type="http://schemas.openxmlformats.org/officeDocument/2006/relationships/hyperlink" Target="file:///h:\hj\20180221.docx" TargetMode="External"/><Relationship Id="rId19" Type="http://schemas.openxmlformats.org/officeDocument/2006/relationships/hyperlink" Target="file:///h:\sj\20180426.docx" TargetMode="External"/><Relationship Id="rId31" Type="http://schemas.openxmlformats.org/officeDocument/2006/relationships/hyperlink" Target="file:///p:\pprever\2017-18\3329_20180222.docx" TargetMode="External"/><Relationship Id="rId4" Type="http://schemas.openxmlformats.org/officeDocument/2006/relationships/webSettings" Target="webSettings.xml"/><Relationship Id="rId9" Type="http://schemas.openxmlformats.org/officeDocument/2006/relationships/hyperlink" Target="file:///h:\hj\20170111.docx" TargetMode="External"/><Relationship Id="rId14" Type="http://schemas.openxmlformats.org/officeDocument/2006/relationships/hyperlink" Target="file:///h:\hj\20180222.docx" TargetMode="External"/><Relationship Id="rId22" Type="http://schemas.openxmlformats.org/officeDocument/2006/relationships/hyperlink" Target="file:///h:\hj\20180509.docx" TargetMode="External"/><Relationship Id="rId27" Type="http://schemas.openxmlformats.org/officeDocument/2006/relationships/hyperlink" Target="file:///h:\hj\20180510.docx" TargetMode="External"/><Relationship Id="rId30" Type="http://schemas.openxmlformats.org/officeDocument/2006/relationships/hyperlink" Target="file:///p:\pprever\2017-18\3329_20180221.docx" TargetMode="External"/><Relationship Id="rId35" Type="http://schemas.openxmlformats.org/officeDocument/2006/relationships/hyperlink" Target="file:///p:\pprever\2017-18\3329_2018042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0036B-308F-4F47-B086-17CCE8F55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7</Pages>
  <Words>2078</Words>
  <Characters>11849</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3329: Human trafficking - South Carolina Legislature Online</dc:title>
  <dc:subject/>
  <dc:creator>%USERNAME%</dc:creator>
  <cp:keywords/>
  <dc:description/>
  <cp:lastModifiedBy>Lavarres Lynch</cp:lastModifiedBy>
  <cp:revision>2</cp:revision>
  <cp:lastPrinted>2018-05-10T17:06:00Z</cp:lastPrinted>
  <dcterms:created xsi:type="dcterms:W3CDTF">2018-06-22T17:04:00Z</dcterms:created>
  <dcterms:modified xsi:type="dcterms:W3CDTF">2018-06-22T17:04:00Z</dcterms:modified>
</cp:coreProperties>
</file>