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7D0" w:rsidRDefault="009957D0" w:rsidP="009957D0">
      <w:pPr>
        <w:widowControl w:val="0"/>
        <w:jc w:val="center"/>
      </w:pPr>
      <w:r w:rsidRPr="009957D0">
        <w:rPr>
          <w:b/>
        </w:rPr>
        <w:t>South Carolina General Assembly</w:t>
      </w:r>
    </w:p>
    <w:p w:rsidR="009957D0" w:rsidRDefault="009957D0" w:rsidP="009957D0">
      <w:pPr>
        <w:widowControl w:val="0"/>
        <w:jc w:val="center"/>
      </w:pPr>
      <w:r>
        <w:t>122nd Session, 2017-2018</w:t>
      </w:r>
    </w:p>
    <w:p w:rsidR="009957D0" w:rsidRDefault="009957D0" w:rsidP="009957D0">
      <w:pPr>
        <w:widowControl w:val="0"/>
        <w:jc w:val="left"/>
      </w:pPr>
    </w:p>
    <w:p w:rsidR="009957D0" w:rsidRDefault="009957D0" w:rsidP="009957D0">
      <w:pPr>
        <w:widowControl w:val="0"/>
        <w:jc w:val="left"/>
        <w:rPr>
          <w:b/>
        </w:rPr>
      </w:pPr>
      <w:r w:rsidRPr="009957D0">
        <w:rPr>
          <w:b/>
        </w:rPr>
        <w:t>H. 3610</w:t>
      </w:r>
    </w:p>
    <w:p w:rsidR="009957D0" w:rsidRDefault="009957D0" w:rsidP="009957D0">
      <w:pPr>
        <w:widowControl w:val="0"/>
        <w:jc w:val="left"/>
        <w:rPr>
          <w:b/>
        </w:rPr>
      </w:pPr>
    </w:p>
    <w:p w:rsidR="009957D0" w:rsidRDefault="009957D0" w:rsidP="009957D0">
      <w:pPr>
        <w:widowControl w:val="0"/>
        <w:jc w:val="left"/>
      </w:pPr>
      <w:r w:rsidRPr="009957D0">
        <w:rPr>
          <w:b/>
        </w:rPr>
        <w:t>STATUS INFORMATION</w:t>
      </w:r>
    </w:p>
    <w:p w:rsidR="009957D0" w:rsidRDefault="009957D0" w:rsidP="009957D0">
      <w:pPr>
        <w:widowControl w:val="0"/>
        <w:jc w:val="left"/>
      </w:pPr>
    </w:p>
    <w:p w:rsidR="009957D0" w:rsidRDefault="009957D0" w:rsidP="009957D0">
      <w:pPr>
        <w:widowControl w:val="0"/>
        <w:jc w:val="left"/>
      </w:pPr>
      <w:r>
        <w:t>General Bill</w:t>
      </w:r>
    </w:p>
    <w:p w:rsidR="009957D0" w:rsidRDefault="009957D0" w:rsidP="009957D0">
      <w:pPr>
        <w:widowControl w:val="0"/>
        <w:jc w:val="left"/>
      </w:pPr>
      <w:r>
        <w:t>Sponsors: Rep. Bamberg</w:t>
      </w:r>
    </w:p>
    <w:p w:rsidR="009957D0" w:rsidRDefault="009957D0" w:rsidP="009957D0">
      <w:pPr>
        <w:widowControl w:val="0"/>
        <w:jc w:val="left"/>
      </w:pPr>
      <w:r>
        <w:t>Document Path: l:\council\bills\bbm\9608zw17.docx</w:t>
      </w:r>
    </w:p>
    <w:p w:rsidR="009957D0" w:rsidRDefault="009957D0" w:rsidP="009957D0">
      <w:pPr>
        <w:widowControl w:val="0"/>
        <w:jc w:val="left"/>
      </w:pPr>
    </w:p>
    <w:p w:rsidR="009957D0" w:rsidRDefault="009957D0" w:rsidP="009957D0">
      <w:pPr>
        <w:widowControl w:val="0"/>
        <w:jc w:val="left"/>
      </w:pPr>
      <w:r>
        <w:t>Introduced in the House on January 31, 2017</w:t>
      </w:r>
    </w:p>
    <w:p w:rsidR="009957D0" w:rsidRDefault="009957D0" w:rsidP="009957D0">
      <w:pPr>
        <w:widowControl w:val="0"/>
        <w:jc w:val="left"/>
      </w:pPr>
      <w:r>
        <w:t xml:space="preserve">Currently residing in the House Committee on </w:t>
      </w:r>
      <w:r w:rsidRPr="009957D0">
        <w:rPr>
          <w:b/>
        </w:rPr>
        <w:t>Ways and Means</w:t>
      </w:r>
    </w:p>
    <w:p w:rsidR="009957D0" w:rsidRDefault="009957D0" w:rsidP="009957D0">
      <w:pPr>
        <w:widowControl w:val="0"/>
        <w:jc w:val="left"/>
      </w:pPr>
    </w:p>
    <w:p w:rsidR="009957D0" w:rsidRDefault="009957D0" w:rsidP="009957D0">
      <w:pPr>
        <w:widowControl w:val="0"/>
        <w:jc w:val="left"/>
      </w:pPr>
      <w:r>
        <w:t xml:space="preserve">Summary: </w:t>
      </w:r>
      <w:r w:rsidR="0093616E">
        <w:t>Overtime compensation</w:t>
      </w:r>
    </w:p>
    <w:p w:rsidR="009957D0" w:rsidRDefault="009957D0" w:rsidP="009957D0">
      <w:pPr>
        <w:widowControl w:val="0"/>
        <w:jc w:val="left"/>
      </w:pPr>
    </w:p>
    <w:p w:rsidR="009957D0" w:rsidRDefault="009957D0" w:rsidP="009957D0">
      <w:pPr>
        <w:widowControl w:val="0"/>
        <w:jc w:val="left"/>
      </w:pPr>
    </w:p>
    <w:p w:rsidR="009957D0" w:rsidRDefault="009957D0" w:rsidP="009957D0">
      <w:pPr>
        <w:widowControl w:val="0"/>
        <w:tabs>
          <w:tab w:val="center" w:pos="590"/>
          <w:tab w:val="center" w:pos="1440"/>
          <w:tab w:val="left" w:pos="1872"/>
          <w:tab w:val="left" w:pos="9187"/>
        </w:tabs>
        <w:jc w:val="left"/>
      </w:pPr>
      <w:r w:rsidRPr="009957D0">
        <w:rPr>
          <w:b/>
        </w:rPr>
        <w:t>HISTORY OF LEGISLATIVE ACTIONS</w:t>
      </w:r>
    </w:p>
    <w:p w:rsidR="009957D0" w:rsidRDefault="009957D0" w:rsidP="009957D0">
      <w:pPr>
        <w:widowControl w:val="0"/>
        <w:tabs>
          <w:tab w:val="center" w:pos="590"/>
          <w:tab w:val="center" w:pos="1440"/>
          <w:tab w:val="left" w:pos="1872"/>
          <w:tab w:val="left" w:pos="9187"/>
        </w:tabs>
        <w:jc w:val="left"/>
      </w:pPr>
    </w:p>
    <w:p w:rsidR="009957D0" w:rsidRPr="009957D0" w:rsidRDefault="009957D0" w:rsidP="009957D0">
      <w:pPr>
        <w:widowControl w:val="0"/>
        <w:tabs>
          <w:tab w:val="center" w:pos="590"/>
          <w:tab w:val="center" w:pos="1440"/>
          <w:tab w:val="left" w:pos="1872"/>
          <w:tab w:val="left" w:pos="9187"/>
        </w:tabs>
        <w:jc w:val="left"/>
      </w:pPr>
      <w:r w:rsidRPr="009957D0">
        <w:rPr>
          <w:u w:val="single"/>
        </w:rPr>
        <w:tab/>
        <w:t>Date</w:t>
      </w:r>
      <w:r w:rsidRPr="009957D0">
        <w:rPr>
          <w:u w:val="single"/>
        </w:rPr>
        <w:tab/>
        <w:t>Body</w:t>
      </w:r>
      <w:r w:rsidRPr="009957D0">
        <w:rPr>
          <w:u w:val="single"/>
        </w:rPr>
        <w:tab/>
        <w:t>Action Description with journal page number</w:t>
      </w:r>
      <w:r w:rsidRPr="009957D0">
        <w:rPr>
          <w:u w:val="single"/>
        </w:rPr>
        <w:tab/>
      </w:r>
    </w:p>
    <w:p w:rsidR="00D07913" w:rsidRDefault="00D07913" w:rsidP="00D07913">
      <w:pPr>
        <w:widowControl w:val="0"/>
        <w:tabs>
          <w:tab w:val="right" w:pos="1008"/>
          <w:tab w:val="left" w:pos="1152"/>
          <w:tab w:val="left" w:pos="1872"/>
          <w:tab w:val="left" w:pos="9187"/>
        </w:tabs>
        <w:ind w:left="2088" w:hanging="2088"/>
        <w:jc w:val="left"/>
      </w:pPr>
      <w:r>
        <w:tab/>
        <w:t>1/31/2017</w:t>
      </w:r>
      <w:r>
        <w:tab/>
        <w:t>House</w:t>
      </w:r>
      <w:r>
        <w:tab/>
      </w:r>
      <w:r w:rsidRPr="00A258C0">
        <w:t>Introduced and read first time (</w:t>
      </w:r>
      <w:hyperlink r:id="rId7" w:history="1">
        <w:r w:rsidRPr="00A258C0">
          <w:rPr>
            <w:rStyle w:val="Hyperlink"/>
          </w:rPr>
          <w:t>House Journal</w:t>
        </w:r>
        <w:r w:rsidRPr="00A258C0">
          <w:rPr>
            <w:rStyle w:val="Hyperlink"/>
          </w:rPr>
          <w:noBreakHyphen/>
          <w:t>page 11</w:t>
        </w:r>
      </w:hyperlink>
      <w:r w:rsidRPr="00A258C0">
        <w:t>)</w:t>
      </w:r>
    </w:p>
    <w:p w:rsidR="00D07913" w:rsidRDefault="00D07913" w:rsidP="00D07913">
      <w:pPr>
        <w:widowControl w:val="0"/>
        <w:tabs>
          <w:tab w:val="right" w:pos="1008"/>
          <w:tab w:val="left" w:pos="1152"/>
          <w:tab w:val="left" w:pos="1872"/>
          <w:tab w:val="left" w:pos="9187"/>
        </w:tabs>
        <w:ind w:left="2088" w:hanging="2088"/>
        <w:jc w:val="left"/>
      </w:pPr>
      <w:r>
        <w:tab/>
        <w:t>1/31/2017</w:t>
      </w:r>
      <w:r>
        <w:tab/>
        <w:t>House</w:t>
      </w:r>
      <w:r>
        <w:tab/>
      </w:r>
      <w:r w:rsidRPr="00A258C0">
        <w:t>Referred</w:t>
      </w:r>
      <w:r>
        <w:t xml:space="preserve"> to Committee on </w:t>
      </w:r>
      <w:r w:rsidRPr="00A258C0">
        <w:rPr>
          <w:b/>
        </w:rPr>
        <w:t>Ways and Means</w:t>
      </w:r>
      <w:r>
        <w:t xml:space="preserve"> </w:t>
      </w:r>
      <w:r w:rsidRPr="00A258C0">
        <w:t>(</w:t>
      </w:r>
      <w:hyperlink r:id="rId8" w:history="1">
        <w:r w:rsidRPr="00A258C0">
          <w:rPr>
            <w:rStyle w:val="Hyperlink"/>
          </w:rPr>
          <w:t>House Journal</w:t>
        </w:r>
        <w:r w:rsidRPr="00A258C0">
          <w:rPr>
            <w:rStyle w:val="Hyperlink"/>
          </w:rPr>
          <w:noBreakHyphen/>
          <w:t>page 11</w:t>
        </w:r>
      </w:hyperlink>
      <w:r w:rsidRPr="00A258C0">
        <w:t>)</w:t>
      </w:r>
    </w:p>
    <w:p w:rsidR="00D07913" w:rsidRDefault="00D07913" w:rsidP="00D07913">
      <w:pPr>
        <w:widowControl w:val="0"/>
        <w:tabs>
          <w:tab w:val="right" w:pos="1008"/>
          <w:tab w:val="left" w:pos="1152"/>
          <w:tab w:val="left" w:pos="1872"/>
          <w:tab w:val="left" w:pos="9187"/>
        </w:tabs>
        <w:ind w:left="2088" w:hanging="2088"/>
        <w:jc w:val="left"/>
      </w:pPr>
    </w:p>
    <w:p w:rsidR="009957D0" w:rsidRDefault="009957D0" w:rsidP="009957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57D0">
          <w:rPr>
            <w:rStyle w:val="Hyperlink"/>
          </w:rPr>
          <w:t>legislative information</w:t>
        </w:r>
      </w:hyperlink>
      <w:r>
        <w:t xml:space="preserve"> at the website</w:t>
      </w:r>
    </w:p>
    <w:p w:rsidR="009957D0" w:rsidRDefault="009957D0" w:rsidP="009957D0">
      <w:pPr>
        <w:widowControl w:val="0"/>
        <w:tabs>
          <w:tab w:val="right" w:pos="1008"/>
          <w:tab w:val="left" w:pos="1152"/>
          <w:tab w:val="left" w:pos="1872"/>
          <w:tab w:val="left" w:pos="9187"/>
        </w:tabs>
        <w:ind w:left="2088" w:hanging="2088"/>
        <w:jc w:val="left"/>
      </w:pPr>
    </w:p>
    <w:p w:rsidR="009957D0" w:rsidRPr="009957D0" w:rsidRDefault="009957D0" w:rsidP="009957D0">
      <w:pPr>
        <w:widowControl w:val="0"/>
        <w:tabs>
          <w:tab w:val="right" w:pos="1008"/>
          <w:tab w:val="left" w:pos="1152"/>
          <w:tab w:val="left" w:pos="1872"/>
          <w:tab w:val="left" w:pos="9187"/>
        </w:tabs>
        <w:ind w:left="2088" w:hanging="2088"/>
        <w:jc w:val="left"/>
      </w:pPr>
    </w:p>
    <w:p w:rsidR="009957D0" w:rsidRDefault="009957D0" w:rsidP="009957D0">
      <w:pPr>
        <w:widowControl w:val="0"/>
        <w:jc w:val="left"/>
      </w:pPr>
      <w:r w:rsidRPr="009957D0">
        <w:rPr>
          <w:b/>
        </w:rPr>
        <w:t>VERSIONS OF THIS BILL</w:t>
      </w:r>
    </w:p>
    <w:p w:rsidR="009957D0" w:rsidRDefault="009957D0" w:rsidP="009957D0">
      <w:pPr>
        <w:widowControl w:val="0"/>
        <w:jc w:val="left"/>
      </w:pPr>
    </w:p>
    <w:p w:rsidR="009957D0" w:rsidRDefault="007E77A7" w:rsidP="009957D0">
      <w:pPr>
        <w:widowControl w:val="0"/>
        <w:jc w:val="left"/>
      </w:pPr>
      <w:hyperlink r:id="rId10" w:history="1">
        <w:r w:rsidR="009957D0">
          <w:rPr>
            <w:rStyle w:val="Hyperlink"/>
          </w:rPr>
          <w:t>1/31/2017</w:t>
        </w:r>
      </w:hyperlink>
    </w:p>
    <w:p w:rsidR="009957D0" w:rsidRDefault="009957D0" w:rsidP="009957D0"/>
    <w:p w:rsidR="009957D0" w:rsidRDefault="009957D0" w:rsidP="009957D0">
      <w:pPr>
        <w:sectPr w:rsidR="009957D0" w:rsidSect="009957D0">
          <w:pgSz w:w="12240" w:h="15840" w:code="1"/>
          <w:pgMar w:top="1080" w:right="1440" w:bottom="1080" w:left="1440" w:header="720" w:footer="720" w:gutter="0"/>
          <w:cols w:space="720"/>
          <w:noEndnote/>
          <w:docGrid w:linePitch="360"/>
        </w:sectPr>
      </w:pPr>
    </w:p>
    <w:p w:rsidR="00395AA8" w:rsidRDefault="00395A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4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2E61">
        <w:rPr>
          <w:color w:val="000000" w:themeColor="text1"/>
          <w:u w:color="000000" w:themeColor="text1"/>
        </w:rPr>
        <w:t>TO AMEND SECTION 8</w:t>
      </w:r>
      <w:r>
        <w:rPr>
          <w:color w:val="000000" w:themeColor="text1"/>
          <w:u w:color="000000" w:themeColor="text1"/>
        </w:rPr>
        <w:noBreakHyphen/>
      </w:r>
      <w:r w:rsidRPr="00942E61">
        <w:rPr>
          <w:color w:val="000000" w:themeColor="text1"/>
          <w:u w:color="000000" w:themeColor="text1"/>
        </w:rPr>
        <w:t>11</w:t>
      </w:r>
      <w:r>
        <w:rPr>
          <w:color w:val="000000" w:themeColor="text1"/>
          <w:u w:color="000000" w:themeColor="text1"/>
        </w:rPr>
        <w:noBreakHyphen/>
      </w:r>
      <w:r w:rsidRPr="00942E61">
        <w:rPr>
          <w:color w:val="000000" w:themeColor="text1"/>
          <w:u w:color="000000" w:themeColor="text1"/>
        </w:rPr>
        <w:t xml:space="preserve">55, </w:t>
      </w:r>
      <w:r>
        <w:rPr>
          <w:color w:val="000000" w:themeColor="text1"/>
          <w:u w:color="000000" w:themeColor="text1"/>
        </w:rPr>
        <w:t xml:space="preserve">AS AMENDED, </w:t>
      </w:r>
      <w:r w:rsidRPr="00942E61">
        <w:rPr>
          <w:color w:val="000000" w:themeColor="text1"/>
          <w:u w:color="000000" w:themeColor="text1"/>
        </w:rPr>
        <w:t>CODE OF LAWS OF SOUTH CAROLINA, 1976, RELATING TO COMPENSATORY TIME FOR WORKING OVERTIME, SO AS TO PROVIDE THAT AN OFFICER OF THE SOUTH CAROLINA HIGHWAY PATROL MAY ELECT EITHER COMPENSATORY TIME OR PAYMENT AT ONE AND ONE</w:t>
      </w:r>
      <w:r>
        <w:rPr>
          <w:color w:val="000000" w:themeColor="text1"/>
          <w:u w:color="000000" w:themeColor="text1"/>
        </w:rPr>
        <w:noBreakHyphen/>
      </w:r>
      <w:r w:rsidRPr="00942E61">
        <w:rPr>
          <w:color w:val="000000" w:themeColor="text1"/>
          <w:u w:color="000000" w:themeColor="text1"/>
        </w:rPr>
        <w:t>HALF TIMES THE OFFICER</w:t>
      </w:r>
      <w:r w:rsidRPr="001F5829">
        <w:rPr>
          <w:color w:val="000000" w:themeColor="text1"/>
          <w:u w:color="000000" w:themeColor="text1"/>
        </w:rPr>
        <w:t>’</w:t>
      </w:r>
      <w:r w:rsidRPr="00942E61">
        <w:rPr>
          <w:color w:val="000000" w:themeColor="text1"/>
          <w:u w:color="000000" w:themeColor="text1"/>
        </w:rPr>
        <w:t>S REGULAR RATE OF PAY IN EXCHANGE FOR WORKING OVERTIME.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4A2" w:rsidRDefault="00111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4A2" w:rsidRDefault="00111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829" w:rsidRPr="00942E61" w:rsidRDefault="001114A2"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F5829" w:rsidRPr="00942E61">
        <w:rPr>
          <w:color w:val="000000" w:themeColor="text1"/>
          <w:u w:color="000000" w:themeColor="text1"/>
        </w:rPr>
        <w:t>Section 8</w:t>
      </w:r>
      <w:r w:rsidR="001F5829">
        <w:rPr>
          <w:color w:val="000000" w:themeColor="text1"/>
          <w:u w:color="000000" w:themeColor="text1"/>
        </w:rPr>
        <w:noBreakHyphen/>
      </w:r>
      <w:r w:rsidR="001F5829" w:rsidRPr="00942E61">
        <w:rPr>
          <w:color w:val="000000" w:themeColor="text1"/>
          <w:u w:color="000000" w:themeColor="text1"/>
        </w:rPr>
        <w:t>11</w:t>
      </w:r>
      <w:r w:rsidR="001F5829">
        <w:rPr>
          <w:color w:val="000000" w:themeColor="text1"/>
          <w:u w:color="000000" w:themeColor="text1"/>
        </w:rPr>
        <w:noBreakHyphen/>
      </w:r>
      <w:r w:rsidR="001F5829" w:rsidRPr="00942E61">
        <w:rPr>
          <w:color w:val="000000" w:themeColor="text1"/>
          <w:u w:color="000000" w:themeColor="text1"/>
        </w:rPr>
        <w:t>55 of the 1976 Code</w:t>
      </w:r>
      <w:r w:rsidR="001F5829">
        <w:rPr>
          <w:color w:val="000000" w:themeColor="text1"/>
          <w:u w:color="000000" w:themeColor="text1"/>
        </w:rPr>
        <w:t>, as last amended by Act 540 of 1986,</w:t>
      </w:r>
      <w:r w:rsidR="001F5829" w:rsidRPr="00942E61">
        <w:rPr>
          <w:color w:val="000000" w:themeColor="text1"/>
          <w:u w:color="000000" w:themeColor="text1"/>
        </w:rPr>
        <w:t xml:space="preserve"> is</w:t>
      </w:r>
      <w:r w:rsidR="001F5829">
        <w:rPr>
          <w:color w:val="000000" w:themeColor="text1"/>
          <w:u w:color="000000" w:themeColor="text1"/>
        </w:rPr>
        <w:t xml:space="preserve"> further</w:t>
      </w:r>
      <w:r w:rsidR="001F5829" w:rsidRPr="00942E61">
        <w:rPr>
          <w:color w:val="000000" w:themeColor="text1"/>
          <w:u w:color="000000" w:themeColor="text1"/>
        </w:rPr>
        <w:t xml:space="preserve"> amended to read:</w:t>
      </w: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E61">
        <w:rPr>
          <w:color w:val="000000" w:themeColor="text1"/>
          <w:u w:color="000000" w:themeColor="text1"/>
        </w:rPr>
        <w:tab/>
        <w:t>“Section 8</w:t>
      </w:r>
      <w:r>
        <w:rPr>
          <w:color w:val="000000" w:themeColor="text1"/>
          <w:u w:color="000000" w:themeColor="text1"/>
        </w:rPr>
        <w:noBreakHyphen/>
      </w:r>
      <w:r w:rsidRPr="00942E61">
        <w:rPr>
          <w:color w:val="000000" w:themeColor="text1"/>
          <w:u w:color="000000" w:themeColor="text1"/>
        </w:rPr>
        <w:t>11</w:t>
      </w:r>
      <w:r>
        <w:rPr>
          <w:color w:val="000000" w:themeColor="text1"/>
          <w:u w:color="000000" w:themeColor="text1"/>
        </w:rPr>
        <w:noBreakHyphen/>
      </w:r>
      <w:r w:rsidRPr="00942E61">
        <w:rPr>
          <w:color w:val="000000" w:themeColor="text1"/>
          <w:u w:color="000000" w:themeColor="text1"/>
        </w:rPr>
        <w:t>55.</w:t>
      </w:r>
      <w:r w:rsidRPr="00942E61">
        <w:rPr>
          <w:color w:val="000000" w:themeColor="text1"/>
          <w:u w:color="000000" w:themeColor="text1"/>
        </w:rPr>
        <w:tab/>
      </w:r>
      <w:r w:rsidRPr="00942E61">
        <w:rPr>
          <w:color w:val="000000" w:themeColor="text1"/>
          <w:u w:val="single" w:color="000000" w:themeColor="text1"/>
        </w:rPr>
        <w:t>(A)</w:t>
      </w:r>
      <w:r w:rsidRPr="00942E61">
        <w:rPr>
          <w:color w:val="000000" w:themeColor="text1"/>
          <w:u w:color="000000" w:themeColor="text1"/>
        </w:rPr>
        <w:tab/>
      </w:r>
      <w:r w:rsidRPr="00942E61">
        <w:rPr>
          <w:strike/>
          <w:color w:val="000000" w:themeColor="text1"/>
          <w:u w:color="000000" w:themeColor="text1"/>
        </w:rPr>
        <w:t>Any</w:t>
      </w:r>
      <w:r w:rsidRPr="00942E61">
        <w:rPr>
          <w:color w:val="000000" w:themeColor="text1"/>
          <w:u w:val="single" w:color="000000" w:themeColor="text1"/>
        </w:rPr>
        <w:t>A</w:t>
      </w:r>
      <w:r w:rsidRPr="00942E61">
        <w:rPr>
          <w:color w:val="000000" w:themeColor="text1"/>
          <w:u w:color="000000" w:themeColor="text1"/>
        </w:rPr>
        <w:t xml:space="preserve"> state employee who is required to work overtime during </w:t>
      </w:r>
      <w:r w:rsidRPr="00942E61">
        <w:rPr>
          <w:strike/>
          <w:color w:val="000000" w:themeColor="text1"/>
          <w:u w:color="000000" w:themeColor="text1"/>
        </w:rPr>
        <w:t>any</w:t>
      </w:r>
      <w:r w:rsidRPr="00942E61">
        <w:rPr>
          <w:color w:val="000000" w:themeColor="text1"/>
          <w:u w:color="000000" w:themeColor="text1"/>
        </w:rPr>
        <w:t xml:space="preserve"> </w:t>
      </w:r>
      <w:r w:rsidRPr="00942E61">
        <w:rPr>
          <w:color w:val="000000" w:themeColor="text1"/>
          <w:u w:val="single" w:color="000000" w:themeColor="text1"/>
        </w:rPr>
        <w:t>a</w:t>
      </w:r>
      <w:r w:rsidRPr="00942E61">
        <w:rPr>
          <w:color w:val="000000" w:themeColor="text1"/>
          <w:u w:color="000000" w:themeColor="text1"/>
        </w:rPr>
        <w:t xml:space="preserve"> particular week, as a result, may be given compensatory time by his agency.  Compensatory time, if granted, must be in accordance with the Federal Fair Labor Standards Act of 1938</w:t>
      </w:r>
      <w:r w:rsidRPr="00942E61">
        <w:rPr>
          <w:color w:val="000000" w:themeColor="text1"/>
          <w:u w:val="single" w:color="000000" w:themeColor="text1"/>
        </w:rPr>
        <w:t>,</w:t>
      </w:r>
      <w:r w:rsidRPr="00942E61">
        <w:rPr>
          <w:color w:val="000000" w:themeColor="text1"/>
          <w:u w:color="000000" w:themeColor="text1"/>
        </w:rPr>
        <w:t xml:space="preserve"> as amended.</w:t>
      </w: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E61">
        <w:rPr>
          <w:color w:val="000000" w:themeColor="text1"/>
          <w:u w:color="000000" w:themeColor="text1"/>
        </w:rPr>
        <w:tab/>
      </w:r>
      <w:r w:rsidRPr="00942E61">
        <w:rPr>
          <w:color w:val="000000" w:themeColor="text1"/>
          <w:u w:val="single" w:color="000000" w:themeColor="text1"/>
        </w:rPr>
        <w:t>(B)</w:t>
      </w:r>
      <w:r w:rsidRPr="00942E61">
        <w:rPr>
          <w:color w:val="000000" w:themeColor="text1"/>
          <w:u w:color="000000" w:themeColor="text1"/>
        </w:rPr>
        <w:tab/>
      </w:r>
      <w:r w:rsidRPr="00942E61">
        <w:rPr>
          <w:color w:val="000000" w:themeColor="text1"/>
          <w:u w:val="single" w:color="000000" w:themeColor="text1"/>
        </w:rPr>
        <w:t>Officers of the South Carolina Highway Patrol Division may elect either compensatory time or payment at one and one</w:t>
      </w:r>
      <w:r>
        <w:rPr>
          <w:color w:val="000000" w:themeColor="text1"/>
          <w:u w:val="single" w:color="000000" w:themeColor="text1"/>
        </w:rPr>
        <w:noBreakHyphen/>
      </w:r>
      <w:r w:rsidRPr="00942E61">
        <w:rPr>
          <w:color w:val="000000" w:themeColor="text1"/>
          <w:u w:val="single" w:color="000000" w:themeColor="text1"/>
        </w:rPr>
        <w:t>half times the officer</w:t>
      </w:r>
      <w:r w:rsidRPr="001F5829">
        <w:rPr>
          <w:color w:val="000000" w:themeColor="text1"/>
          <w:u w:val="single" w:color="000000" w:themeColor="text1"/>
        </w:rPr>
        <w:t>’</w:t>
      </w:r>
      <w:r w:rsidRPr="00942E61">
        <w:rPr>
          <w:color w:val="000000" w:themeColor="text1"/>
          <w:u w:val="single" w:color="000000" w:themeColor="text1"/>
        </w:rPr>
        <w:t>s regular rate of pay for each hour worked in excess of the maximum allowable hours. The officer</w:t>
      </w:r>
      <w:r w:rsidRPr="001F5829">
        <w:rPr>
          <w:color w:val="000000" w:themeColor="text1"/>
          <w:u w:val="single" w:color="000000" w:themeColor="text1"/>
        </w:rPr>
        <w:t>’</w:t>
      </w:r>
      <w:r w:rsidRPr="00942E61">
        <w:rPr>
          <w:color w:val="000000" w:themeColor="text1"/>
          <w:u w:val="single" w:color="000000" w:themeColor="text1"/>
        </w:rPr>
        <w:t>s election must be administered in accordance with the Federal Fair Labor Standards Act of 1938, as amended.</w:t>
      </w:r>
      <w:r w:rsidRPr="00942E61">
        <w:rPr>
          <w:color w:val="000000" w:themeColor="text1"/>
          <w:u w:color="000000" w:themeColor="text1"/>
        </w:rPr>
        <w:t>”</w:t>
      </w:r>
    </w:p>
    <w:p w:rsidR="001F5829" w:rsidRPr="00942E61" w:rsidRDefault="001F5829" w:rsidP="001F5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4A2" w:rsidRDefault="00111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5829">
        <w:t>2</w:t>
      </w:r>
      <w:r>
        <w:t>.</w:t>
      </w:r>
      <w:r>
        <w:tab/>
        <w:t>This act takes effect upon approval by the Governor.</w:t>
      </w:r>
    </w:p>
    <w:p w:rsidR="00A66319" w:rsidRDefault="001F58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57D0" w:rsidRDefault="009957D0" w:rsidP="009957D0">
      <w:pPr>
        <w:suppressAutoHyphens/>
      </w:pPr>
    </w:p>
    <w:sectPr w:rsidR="009957D0" w:rsidSect="009957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4A2" w:rsidRDefault="001114A2" w:rsidP="009F0C77">
      <w:r>
        <w:separator/>
      </w:r>
    </w:p>
  </w:endnote>
  <w:endnote w:type="continuationSeparator" w:id="0">
    <w:p w:rsidR="001114A2" w:rsidRDefault="001114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02527E-5A39-42B0-B50A-A9FF61FFDBC7}"/>
    <w:embedBold r:id="rId2" w:fontKey="{30711F2C-736C-4574-B8A1-D0D660115212}"/>
  </w:font>
  <w:font w:name="Calibri">
    <w:panose1 w:val="020F0502020204030204"/>
    <w:charset w:val="00"/>
    <w:family w:val="swiss"/>
    <w:pitch w:val="variable"/>
    <w:sig w:usb0="E00002FF" w:usb1="4000ACFF" w:usb2="00000001" w:usb3="00000000" w:csb0="0000019F" w:csb1="00000000"/>
    <w:embedRegular r:id="rId3" w:fontKey="{84C829D6-DC42-4B1F-9565-3D38B6B17346}"/>
  </w:font>
  <w:font w:name="Cambria">
    <w:panose1 w:val="02040503050406030204"/>
    <w:charset w:val="00"/>
    <w:family w:val="roman"/>
    <w:pitch w:val="variable"/>
    <w:sig w:usb0="E00002FF" w:usb1="400004FF" w:usb2="00000000" w:usb3="00000000" w:csb0="0000019F" w:csb1="00000000"/>
    <w:embedRegular r:id="rId4" w:fontKey="{B39565B2-7A5B-4312-B0AA-F3AFF7E59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7D0" w:rsidRPr="00395AA8" w:rsidRDefault="009957D0" w:rsidP="00395AA8">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sidR="009361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4A2" w:rsidRDefault="001114A2" w:rsidP="009F0C77">
      <w:r>
        <w:separator/>
      </w:r>
    </w:p>
  </w:footnote>
  <w:footnote w:type="continuationSeparator" w:id="0">
    <w:p w:rsidR="001114A2" w:rsidRDefault="001114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8ZW17"/>
    <w:docVar w:name="CoverBillType" w:val="b"/>
    <w:docVar w:name="DocPath" w:val="L:\Council\bills\BBM\9608ZW17.DOCX"/>
    <w:docVar w:name="dvBillNumber" w:val="3610"/>
    <w:docVar w:name="dvBillNumberPrefix" w:val="H. "/>
    <w:docVar w:name="dvOriginalBody" w:val="House"/>
    <w:docVar w:name="dvSteno" w:val="BBM"/>
    <w:docVar w:name="NameofBody" w:val="h"/>
    <w:docVar w:name="vGroup2" w:val="Council"/>
  </w:docVars>
  <w:rsids>
    <w:rsidRoot w:val="001114A2"/>
    <w:rsid w:val="00011869"/>
    <w:rsid w:val="00015CD6"/>
    <w:rsid w:val="000B64B1"/>
    <w:rsid w:val="000E0100"/>
    <w:rsid w:val="000E1785"/>
    <w:rsid w:val="000F40FA"/>
    <w:rsid w:val="001035F1"/>
    <w:rsid w:val="0010776B"/>
    <w:rsid w:val="001114A2"/>
    <w:rsid w:val="00133E66"/>
    <w:rsid w:val="001435A3"/>
    <w:rsid w:val="00146ED3"/>
    <w:rsid w:val="00151044"/>
    <w:rsid w:val="001D08F2"/>
    <w:rsid w:val="001D3A58"/>
    <w:rsid w:val="001D525B"/>
    <w:rsid w:val="001D7F4F"/>
    <w:rsid w:val="001F5829"/>
    <w:rsid w:val="00205238"/>
    <w:rsid w:val="002321B6"/>
    <w:rsid w:val="00250967"/>
    <w:rsid w:val="002543C8"/>
    <w:rsid w:val="0025541D"/>
    <w:rsid w:val="00284AAE"/>
    <w:rsid w:val="002E5912"/>
    <w:rsid w:val="00301B21"/>
    <w:rsid w:val="00325348"/>
    <w:rsid w:val="0032732C"/>
    <w:rsid w:val="00336AD0"/>
    <w:rsid w:val="0037079A"/>
    <w:rsid w:val="00395AA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3616E"/>
    <w:rsid w:val="0094021A"/>
    <w:rsid w:val="009957D0"/>
    <w:rsid w:val="009B44AF"/>
    <w:rsid w:val="009C6A0B"/>
    <w:rsid w:val="009F0C77"/>
    <w:rsid w:val="009F4DD1"/>
    <w:rsid w:val="00A02543"/>
    <w:rsid w:val="00A41684"/>
    <w:rsid w:val="00A64E80"/>
    <w:rsid w:val="00A66319"/>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7913"/>
    <w:rsid w:val="00D65B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FB1BB-15D1-486F-A9E0-25043402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57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10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B9D6D-9037-4719-8FC5-9A629469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296</Words>
  <Characters>1562</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3610: Overtime compensation - South Carolina Legislature Online</dc:title>
  <dc:creator>BRENDA MELTON</dc:creator>
  <cp:lastModifiedBy>S Volk</cp:lastModifiedBy>
  <cp:revision>2</cp:revision>
  <dcterms:created xsi:type="dcterms:W3CDTF">2017-02-03T16:59:00Z</dcterms:created>
  <dcterms:modified xsi:type="dcterms:W3CDTF">2017-02-03T16:59:00Z</dcterms:modified>
</cp:coreProperties>
</file>