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780B" w:rsidRDefault="00E3780B" w:rsidP="00E3780B">
      <w:pPr>
        <w:widowControl w:val="0"/>
        <w:jc w:val="center"/>
      </w:pPr>
      <w:r w:rsidRPr="00E3780B">
        <w:rPr>
          <w:b/>
        </w:rPr>
        <w:t>South Carolina General Assembly</w:t>
      </w:r>
    </w:p>
    <w:p w:rsidR="00E3780B" w:rsidRDefault="00E3780B" w:rsidP="00E3780B">
      <w:pPr>
        <w:widowControl w:val="0"/>
        <w:jc w:val="center"/>
      </w:pPr>
      <w:r>
        <w:t>122nd Session, 2017-2018</w:t>
      </w:r>
    </w:p>
    <w:p w:rsidR="00E3780B" w:rsidRDefault="00E3780B" w:rsidP="00E3780B">
      <w:pPr>
        <w:widowControl w:val="0"/>
      </w:pPr>
    </w:p>
    <w:p w:rsidR="00E3780B" w:rsidRDefault="00E3780B" w:rsidP="00E3780B">
      <w:pPr>
        <w:widowControl w:val="0"/>
        <w:rPr>
          <w:b/>
        </w:rPr>
      </w:pPr>
      <w:r w:rsidRPr="00E3780B">
        <w:rPr>
          <w:b/>
        </w:rPr>
        <w:t>S.</w:t>
      </w:r>
      <w:r>
        <w:rPr>
          <w:b/>
        </w:rPr>
        <w:t xml:space="preserve"> </w:t>
      </w:r>
      <w:r w:rsidRPr="00E3780B">
        <w:rPr>
          <w:b/>
        </w:rPr>
        <w:t>368</w:t>
      </w:r>
    </w:p>
    <w:p w:rsidR="00E3780B" w:rsidRDefault="00E3780B" w:rsidP="00E3780B">
      <w:pPr>
        <w:widowControl w:val="0"/>
        <w:rPr>
          <w:b/>
        </w:rPr>
      </w:pPr>
    </w:p>
    <w:p w:rsidR="00E3780B" w:rsidRDefault="00E3780B" w:rsidP="00E3780B">
      <w:pPr>
        <w:widowControl w:val="0"/>
      </w:pPr>
      <w:r w:rsidRPr="00E3780B">
        <w:rPr>
          <w:b/>
        </w:rPr>
        <w:t>STATUS INFORMATION</w:t>
      </w:r>
    </w:p>
    <w:p w:rsidR="00E3780B" w:rsidRDefault="00E3780B" w:rsidP="00E3780B">
      <w:pPr>
        <w:widowControl w:val="0"/>
      </w:pPr>
    </w:p>
    <w:p w:rsidR="00E3780B" w:rsidRDefault="00E3780B" w:rsidP="00E3780B">
      <w:pPr>
        <w:widowControl w:val="0"/>
      </w:pPr>
      <w:r>
        <w:t>General Bill</w:t>
      </w:r>
    </w:p>
    <w:p w:rsidR="00E3780B" w:rsidRDefault="00E3780B" w:rsidP="00E3780B">
      <w:pPr>
        <w:widowControl w:val="0"/>
      </w:pPr>
      <w:r>
        <w:t>Sponsors: Senator Alexander</w:t>
      </w:r>
    </w:p>
    <w:p w:rsidR="00E3780B" w:rsidRDefault="00E3780B" w:rsidP="00E3780B">
      <w:pPr>
        <w:widowControl w:val="0"/>
      </w:pPr>
      <w:r>
        <w:t>Document Path: l:\s-res\tca\012lion.dmr.tca.docx</w:t>
      </w:r>
    </w:p>
    <w:p w:rsidR="001E7A01" w:rsidRDefault="001E7A01" w:rsidP="00E3780B">
      <w:pPr>
        <w:widowControl w:val="0"/>
      </w:pPr>
      <w:r>
        <w:t>Companion/Similar bill(s): 626</w:t>
      </w:r>
    </w:p>
    <w:p w:rsidR="00E3780B" w:rsidRDefault="00E3780B" w:rsidP="00E3780B">
      <w:pPr>
        <w:widowControl w:val="0"/>
      </w:pPr>
    </w:p>
    <w:p w:rsidR="00E3780B" w:rsidRDefault="00E3780B" w:rsidP="00E3780B">
      <w:pPr>
        <w:widowControl w:val="0"/>
      </w:pPr>
      <w:r>
        <w:t>Introduced in the Senate on February 7, 2017</w:t>
      </w:r>
    </w:p>
    <w:p w:rsidR="00E3780B" w:rsidRDefault="00E3780B" w:rsidP="00E3780B">
      <w:pPr>
        <w:widowControl w:val="0"/>
      </w:pPr>
      <w:r>
        <w:t xml:space="preserve">Currently residing in the Senate Committee on </w:t>
      </w:r>
      <w:r w:rsidRPr="00E3780B">
        <w:rPr>
          <w:b/>
        </w:rPr>
        <w:t>Transportation</w:t>
      </w:r>
    </w:p>
    <w:p w:rsidR="00E3780B" w:rsidRDefault="00E3780B" w:rsidP="00E3780B">
      <w:pPr>
        <w:widowControl w:val="0"/>
      </w:pPr>
    </w:p>
    <w:p w:rsidR="00E3780B" w:rsidRDefault="00E3780B" w:rsidP="00E3780B">
      <w:pPr>
        <w:widowControl w:val="0"/>
      </w:pPr>
      <w:r>
        <w:t xml:space="preserve">Summary: </w:t>
      </w:r>
      <w:r w:rsidR="00E319FE">
        <w:t>Special license plates</w:t>
      </w:r>
    </w:p>
    <w:p w:rsidR="00E3780B" w:rsidRDefault="00E3780B" w:rsidP="00E3780B">
      <w:pPr>
        <w:widowControl w:val="0"/>
      </w:pPr>
    </w:p>
    <w:p w:rsidR="00E3780B" w:rsidRDefault="00E3780B" w:rsidP="00E3780B">
      <w:pPr>
        <w:widowControl w:val="0"/>
      </w:pPr>
    </w:p>
    <w:p w:rsidR="00E3780B" w:rsidRDefault="00E3780B" w:rsidP="00E3780B">
      <w:pPr>
        <w:widowControl w:val="0"/>
        <w:tabs>
          <w:tab w:val="center" w:pos="590"/>
          <w:tab w:val="center" w:pos="1440"/>
          <w:tab w:val="left" w:pos="1872"/>
          <w:tab w:val="left" w:pos="9187"/>
        </w:tabs>
      </w:pPr>
      <w:r w:rsidRPr="00E3780B">
        <w:rPr>
          <w:b/>
        </w:rPr>
        <w:t>HISTORY OF LEGISLATIVE ACTIONS</w:t>
      </w:r>
    </w:p>
    <w:p w:rsidR="00E3780B" w:rsidRDefault="00E3780B" w:rsidP="00E3780B">
      <w:pPr>
        <w:widowControl w:val="0"/>
        <w:tabs>
          <w:tab w:val="center" w:pos="590"/>
          <w:tab w:val="center" w:pos="1440"/>
          <w:tab w:val="left" w:pos="1872"/>
          <w:tab w:val="left" w:pos="9187"/>
        </w:tabs>
      </w:pPr>
    </w:p>
    <w:p w:rsidR="00E3780B" w:rsidRPr="00E3780B" w:rsidRDefault="00E3780B" w:rsidP="00E3780B">
      <w:pPr>
        <w:widowControl w:val="0"/>
        <w:tabs>
          <w:tab w:val="center" w:pos="590"/>
          <w:tab w:val="center" w:pos="1440"/>
          <w:tab w:val="left" w:pos="1872"/>
          <w:tab w:val="left" w:pos="9187"/>
        </w:tabs>
      </w:pPr>
      <w:r w:rsidRPr="00E3780B">
        <w:rPr>
          <w:u w:val="single"/>
        </w:rPr>
        <w:tab/>
        <w:t>Date</w:t>
      </w:r>
      <w:r w:rsidRPr="00E3780B">
        <w:rPr>
          <w:u w:val="single"/>
        </w:rPr>
        <w:tab/>
        <w:t>Body</w:t>
      </w:r>
      <w:r w:rsidRPr="00E3780B">
        <w:rPr>
          <w:u w:val="single"/>
        </w:rPr>
        <w:tab/>
        <w:t>Action Description with journal page number</w:t>
      </w:r>
      <w:r w:rsidRPr="00E3780B">
        <w:rPr>
          <w:u w:val="single"/>
        </w:rPr>
        <w:tab/>
      </w:r>
    </w:p>
    <w:p w:rsidR="004635EC" w:rsidRDefault="004635EC" w:rsidP="004635EC">
      <w:pPr>
        <w:widowControl w:val="0"/>
        <w:tabs>
          <w:tab w:val="right" w:pos="1008"/>
          <w:tab w:val="left" w:pos="1152"/>
          <w:tab w:val="left" w:pos="1872"/>
          <w:tab w:val="left" w:pos="9187"/>
        </w:tabs>
        <w:ind w:left="2088" w:hanging="2088"/>
      </w:pPr>
      <w:r>
        <w:tab/>
        <w:t>2/7/2017</w:t>
      </w:r>
      <w:r>
        <w:tab/>
        <w:t>Senate</w:t>
      </w:r>
      <w:r>
        <w:tab/>
      </w:r>
      <w:r w:rsidRPr="00EE1314">
        <w:t>Introduced and read first time (</w:t>
      </w:r>
      <w:hyperlink r:id="rId6" w:history="1">
        <w:r w:rsidRPr="00EE1314">
          <w:rPr>
            <w:rStyle w:val="Hyperlink"/>
          </w:rPr>
          <w:t>Senate Journal</w:t>
        </w:r>
        <w:r w:rsidRPr="00EE1314">
          <w:rPr>
            <w:rStyle w:val="Hyperlink"/>
          </w:rPr>
          <w:noBreakHyphen/>
          <w:t>page 8</w:t>
        </w:r>
      </w:hyperlink>
      <w:r w:rsidRPr="00EE1314">
        <w:t>)</w:t>
      </w:r>
    </w:p>
    <w:p w:rsidR="004635EC" w:rsidRDefault="004635EC" w:rsidP="004635EC">
      <w:pPr>
        <w:widowControl w:val="0"/>
        <w:tabs>
          <w:tab w:val="right" w:pos="1008"/>
          <w:tab w:val="left" w:pos="1152"/>
          <w:tab w:val="left" w:pos="1872"/>
          <w:tab w:val="left" w:pos="9187"/>
        </w:tabs>
        <w:ind w:left="2088" w:hanging="2088"/>
      </w:pPr>
      <w:r>
        <w:tab/>
        <w:t>2/7/2017</w:t>
      </w:r>
      <w:r>
        <w:tab/>
        <w:t>Senate</w:t>
      </w:r>
      <w:r>
        <w:tab/>
      </w:r>
      <w:r w:rsidRPr="00EE1314">
        <w:t>Referred</w:t>
      </w:r>
      <w:r>
        <w:t xml:space="preserve"> to Committee on </w:t>
      </w:r>
      <w:r w:rsidRPr="00EE1314">
        <w:rPr>
          <w:b/>
        </w:rPr>
        <w:t>Transportation</w:t>
      </w:r>
      <w:r>
        <w:t xml:space="preserve"> </w:t>
      </w:r>
      <w:r w:rsidRPr="00EE1314">
        <w:t>(</w:t>
      </w:r>
      <w:hyperlink r:id="rId7" w:history="1">
        <w:r w:rsidRPr="00EE1314">
          <w:rPr>
            <w:rStyle w:val="Hyperlink"/>
          </w:rPr>
          <w:t>Senate Journal</w:t>
        </w:r>
        <w:r w:rsidRPr="00EE1314">
          <w:rPr>
            <w:rStyle w:val="Hyperlink"/>
          </w:rPr>
          <w:noBreakHyphen/>
          <w:t>page 8</w:t>
        </w:r>
      </w:hyperlink>
      <w:r w:rsidRPr="00EE1314">
        <w:t>)</w:t>
      </w:r>
    </w:p>
    <w:p w:rsidR="004635EC" w:rsidRDefault="004635EC" w:rsidP="004635EC">
      <w:pPr>
        <w:widowControl w:val="0"/>
        <w:tabs>
          <w:tab w:val="right" w:pos="1008"/>
          <w:tab w:val="left" w:pos="1152"/>
          <w:tab w:val="left" w:pos="1872"/>
          <w:tab w:val="left" w:pos="9187"/>
        </w:tabs>
        <w:ind w:left="2088" w:hanging="2088"/>
      </w:pPr>
    </w:p>
    <w:p w:rsidR="00E3780B" w:rsidRDefault="00E3780B" w:rsidP="00E3780B">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E3780B">
          <w:rPr>
            <w:rStyle w:val="Hyperlink"/>
          </w:rPr>
          <w:t>legislative information</w:t>
        </w:r>
      </w:hyperlink>
      <w:r>
        <w:t xml:space="preserve"> at the website</w:t>
      </w:r>
    </w:p>
    <w:p w:rsidR="00E3780B" w:rsidRDefault="00E3780B" w:rsidP="00E3780B">
      <w:pPr>
        <w:widowControl w:val="0"/>
        <w:tabs>
          <w:tab w:val="right" w:pos="1008"/>
          <w:tab w:val="left" w:pos="1152"/>
          <w:tab w:val="left" w:pos="1872"/>
          <w:tab w:val="left" w:pos="9187"/>
        </w:tabs>
        <w:ind w:left="2088" w:hanging="2088"/>
      </w:pPr>
    </w:p>
    <w:p w:rsidR="00E3780B" w:rsidRPr="00E3780B" w:rsidRDefault="00E3780B" w:rsidP="00E3780B">
      <w:pPr>
        <w:widowControl w:val="0"/>
        <w:tabs>
          <w:tab w:val="right" w:pos="1008"/>
          <w:tab w:val="left" w:pos="1152"/>
          <w:tab w:val="left" w:pos="1872"/>
          <w:tab w:val="left" w:pos="9187"/>
        </w:tabs>
        <w:ind w:left="2088" w:hanging="2088"/>
      </w:pPr>
    </w:p>
    <w:p w:rsidR="00E3780B" w:rsidRDefault="00E3780B" w:rsidP="00E3780B">
      <w:pPr>
        <w:widowControl w:val="0"/>
      </w:pPr>
      <w:r w:rsidRPr="00E3780B">
        <w:rPr>
          <w:b/>
        </w:rPr>
        <w:t>VERSIONS OF THIS BILL</w:t>
      </w:r>
    </w:p>
    <w:p w:rsidR="00E3780B" w:rsidRDefault="00E3780B" w:rsidP="00E3780B">
      <w:pPr>
        <w:widowControl w:val="0"/>
      </w:pPr>
    </w:p>
    <w:p w:rsidR="00E3780B" w:rsidRDefault="00AB2B7D" w:rsidP="00E3780B">
      <w:pPr>
        <w:widowControl w:val="0"/>
      </w:pPr>
      <w:hyperlink r:id="rId9" w:history="1">
        <w:r w:rsidR="00E3780B">
          <w:rPr>
            <w:rStyle w:val="Hyperlink"/>
          </w:rPr>
          <w:t>2/7/2017</w:t>
        </w:r>
      </w:hyperlink>
    </w:p>
    <w:p w:rsidR="00E3780B" w:rsidRDefault="00E3780B" w:rsidP="00E3780B"/>
    <w:p w:rsidR="00E3780B" w:rsidRDefault="00E3780B" w:rsidP="00E3780B">
      <w:pPr>
        <w:sectPr w:rsidR="00E3780B" w:rsidSect="00E3780B">
          <w:pgSz w:w="12240" w:h="15840" w:code="1"/>
          <w:pgMar w:top="1080" w:right="1440" w:bottom="1080" w:left="1440" w:header="720" w:footer="720" w:gutter="0"/>
          <w:cols w:space="720"/>
          <w:noEndnote/>
          <w:docGrid w:linePitch="360"/>
        </w:sectPr>
      </w:pPr>
    </w:p>
    <w:p w:rsidR="0037711C" w:rsidRPr="00522CE0" w:rsidRDefault="003771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7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7788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814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56-3-8400 OF THE 1976 CODE, RELATING TO LIONS CLUB SPECIAL LICENSE PLATES, TO PROVIDE THAT THE DEPARTMENT OF MOTOR VEHICLES MAY ISSUE LIONS CLUB SPECIAL MOTOR VEHICLE LICENSE PLATES TO OWNERS OF PRIVATE PASSENGER MOTOR VEHICLES AS DEFINED IN SECTION 56-3-630 REGISTERED IN THEIR NAMES.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7788E" w:rsidRDefault="003778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7788E" w:rsidRDefault="003778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788E" w:rsidRDefault="003778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61215">
        <w:rPr>
          <w:rFonts w:eastAsia="Times New Roman"/>
        </w:rPr>
        <w:t>Section 56-3-8400 of the 1976 Code is amended to read:</w:t>
      </w:r>
    </w:p>
    <w:p w:rsidR="00A61215" w:rsidRDefault="00A612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1215" w:rsidRPr="00A61215" w:rsidRDefault="00A61215" w:rsidP="00A61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56-3-8400.</w:t>
      </w:r>
      <w:r>
        <w:rPr>
          <w:rFonts w:eastAsia="Times New Roman"/>
        </w:rPr>
        <w:tab/>
      </w:r>
      <w:r w:rsidRPr="00A61215">
        <w:rPr>
          <w:rFonts w:eastAsia="Times New Roman"/>
        </w:rPr>
        <w:t>(A)</w:t>
      </w:r>
      <w:r>
        <w:rPr>
          <w:rFonts w:eastAsia="Times New Roman"/>
        </w:rPr>
        <w:tab/>
      </w:r>
      <w:r w:rsidRPr="00A61215">
        <w:rPr>
          <w:rFonts w:eastAsia="Times New Roman"/>
        </w:rPr>
        <w:t xml:space="preserve">The </w:t>
      </w:r>
      <w:r w:rsidRPr="003A4432">
        <w:rPr>
          <w:rFonts w:eastAsia="Times New Roman"/>
        </w:rPr>
        <w:t>Department of Motor Vehicles</w:t>
      </w:r>
      <w:r>
        <w:rPr>
          <w:rFonts w:eastAsia="Times New Roman"/>
        </w:rPr>
        <w:t xml:space="preserve"> </w:t>
      </w:r>
      <w:r w:rsidRPr="00A61215">
        <w:rPr>
          <w:rFonts w:eastAsia="Times New Roman"/>
        </w:rPr>
        <w:t xml:space="preserve">may issue </w:t>
      </w:r>
      <w:r>
        <w:rPr>
          <w:rFonts w:eastAsia="Times New Roman"/>
          <w:u w:val="single"/>
        </w:rPr>
        <w:t>‘Lions Club’</w:t>
      </w:r>
      <w:r>
        <w:rPr>
          <w:rFonts w:eastAsia="Times New Roman"/>
        </w:rPr>
        <w:t xml:space="preserve"> </w:t>
      </w:r>
      <w:r w:rsidRPr="00A61215">
        <w:rPr>
          <w:rFonts w:eastAsia="Times New Roman"/>
        </w:rPr>
        <w:t xml:space="preserve">special </w:t>
      </w:r>
      <w:r w:rsidRPr="00217E79">
        <w:rPr>
          <w:rFonts w:eastAsia="Times New Roman"/>
          <w:strike/>
        </w:rPr>
        <w:t>motor vehicle</w:t>
      </w:r>
      <w:r w:rsidRPr="00A61215">
        <w:rPr>
          <w:rFonts w:eastAsia="Times New Roman"/>
        </w:rPr>
        <w:t xml:space="preserve"> license plate</w:t>
      </w:r>
      <w:r w:rsidRPr="003A4432">
        <w:rPr>
          <w:rFonts w:eastAsia="Times New Roman"/>
        </w:rPr>
        <w:t xml:space="preserve">s </w:t>
      </w:r>
      <w:r w:rsidRPr="00A61215">
        <w:rPr>
          <w:rFonts w:eastAsia="Times New Roman"/>
          <w:strike/>
        </w:rPr>
        <w:t>to members of the Lions Club for private motor vehicles registered in their names</w:t>
      </w:r>
      <w:r>
        <w:rPr>
          <w:rFonts w:eastAsia="Times New Roman"/>
        </w:rPr>
        <w:t xml:space="preserve"> </w:t>
      </w:r>
      <w:r w:rsidR="003A4432">
        <w:rPr>
          <w:rFonts w:eastAsia="Times New Roman"/>
          <w:u w:val="single"/>
        </w:rPr>
        <w:t>to owners of private passenger motor vehicles</w:t>
      </w:r>
      <w:r w:rsidR="00CB7391">
        <w:rPr>
          <w:rFonts w:eastAsia="Times New Roman"/>
          <w:u w:val="single"/>
        </w:rPr>
        <w:t>,</w:t>
      </w:r>
      <w:r w:rsidR="003A4432">
        <w:rPr>
          <w:rFonts w:eastAsia="Times New Roman"/>
          <w:u w:val="single"/>
        </w:rPr>
        <w:t xml:space="preserve"> as defined in Section 56-3-630</w:t>
      </w:r>
      <w:r w:rsidR="00CB7391">
        <w:rPr>
          <w:rFonts w:eastAsia="Times New Roman"/>
          <w:u w:val="single"/>
        </w:rPr>
        <w:t>,</w:t>
      </w:r>
      <w:r w:rsidR="003A4432">
        <w:rPr>
          <w:rFonts w:eastAsia="Times New Roman"/>
          <w:u w:val="single"/>
        </w:rPr>
        <w:t xml:space="preserve"> </w:t>
      </w:r>
      <w:r w:rsidR="00217E79">
        <w:rPr>
          <w:rFonts w:eastAsia="Times New Roman"/>
          <w:u w:val="single"/>
        </w:rPr>
        <w:t>and motorcycles, as defined in Section 56-3-20</w:t>
      </w:r>
      <w:r w:rsidRPr="00A61215">
        <w:rPr>
          <w:rFonts w:eastAsia="Times New Roman"/>
        </w:rPr>
        <w:t xml:space="preserve">. The fee for this special license plate </w:t>
      </w:r>
      <w:r w:rsidRPr="00217E79">
        <w:rPr>
          <w:rFonts w:eastAsia="Times New Roman"/>
          <w:strike/>
        </w:rPr>
        <w:t>must be</w:t>
      </w:r>
      <w:r w:rsidR="00217E79">
        <w:rPr>
          <w:rFonts w:eastAsia="Times New Roman"/>
        </w:rPr>
        <w:t xml:space="preserve"> </w:t>
      </w:r>
      <w:r w:rsidR="00217E79">
        <w:rPr>
          <w:rFonts w:eastAsia="Times New Roman"/>
          <w:u w:val="single"/>
        </w:rPr>
        <w:t>is</w:t>
      </w:r>
      <w:r w:rsidRPr="00A61215">
        <w:rPr>
          <w:rFonts w:eastAsia="Times New Roman"/>
        </w:rPr>
        <w:t xml:space="preserve"> the regular motor vehicle license fee contained in Article 5, Chapter 3 of this title</w:t>
      </w:r>
      <w:r w:rsidRPr="00CB7391">
        <w:rPr>
          <w:rFonts w:eastAsia="Times New Roman"/>
        </w:rPr>
        <w:t xml:space="preserve"> </w:t>
      </w:r>
      <w:r w:rsidRPr="00A67ABD">
        <w:rPr>
          <w:rFonts w:eastAsia="Times New Roman"/>
        </w:rPr>
        <w:t>which must be deposited in the state general fund and the special fee required by Section 56</w:t>
      </w:r>
      <w:r w:rsidRPr="00A67ABD">
        <w:rPr>
          <w:rFonts w:eastAsia="Times New Roman"/>
        </w:rPr>
        <w:noBreakHyphen/>
        <w:t>3</w:t>
      </w:r>
      <w:r w:rsidRPr="00A67ABD">
        <w:rPr>
          <w:rFonts w:eastAsia="Times New Roman"/>
        </w:rPr>
        <w:noBreakHyphen/>
        <w:t>2020 which must be placed by the Comptroller General into the State Highway Fund as established by Section 57</w:t>
      </w:r>
      <w:r w:rsidRPr="00A67ABD">
        <w:rPr>
          <w:rFonts w:eastAsia="Times New Roman"/>
        </w:rPr>
        <w:noBreakHyphen/>
        <w:t>11</w:t>
      </w:r>
      <w:r w:rsidRPr="00A67ABD">
        <w:rPr>
          <w:rFonts w:eastAsia="Times New Roman"/>
        </w:rPr>
        <w:noBreakHyphen/>
        <w:t>20, to be distributed as provided in Section 11</w:t>
      </w:r>
      <w:r w:rsidRPr="00A67ABD">
        <w:rPr>
          <w:rFonts w:eastAsia="Times New Roman"/>
        </w:rPr>
        <w:noBreakHyphen/>
        <w:t>43</w:t>
      </w:r>
      <w:r w:rsidRPr="00A67ABD">
        <w:rPr>
          <w:rFonts w:eastAsia="Times New Roman"/>
        </w:rPr>
        <w:noBreakHyphen/>
        <w:t>167</w:t>
      </w:r>
      <w:r w:rsidRPr="00A61215">
        <w:rPr>
          <w:rFonts w:eastAsia="Times New Roman"/>
        </w:rPr>
        <w:t>. The license plates issued pursuant to this section must conform to a design agreed to by the department and the chief executive officer of the organization.</w:t>
      </w:r>
    </w:p>
    <w:p w:rsidR="00A61215" w:rsidRPr="00A61215" w:rsidRDefault="00A61215" w:rsidP="00A61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1215">
        <w:rPr>
          <w:rFonts w:eastAsia="Times New Roman"/>
        </w:rPr>
        <w:tab/>
      </w:r>
      <w:r w:rsidRPr="00A67ABD">
        <w:rPr>
          <w:rFonts w:eastAsia="Times New Roman"/>
        </w:rPr>
        <w:t>(B)</w:t>
      </w:r>
      <w:r>
        <w:rPr>
          <w:rFonts w:eastAsia="Times New Roman"/>
        </w:rPr>
        <w:tab/>
      </w:r>
      <w:r w:rsidRPr="00A67ABD">
        <w:rPr>
          <w:rFonts w:eastAsia="Times New Roman"/>
        </w:rPr>
        <w:t>Before the Department of Motor Vehicles produces and distributes a special license plate pursuant to this section, it must receive:</w:t>
      </w:r>
    </w:p>
    <w:p w:rsidR="00A61215" w:rsidRPr="00A67ABD" w:rsidRDefault="00A61215" w:rsidP="00A61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1215">
        <w:rPr>
          <w:rFonts w:eastAsia="Times New Roman"/>
        </w:rPr>
        <w:lastRenderedPageBreak/>
        <w:tab/>
      </w:r>
      <w:r w:rsidRPr="00A61215">
        <w:rPr>
          <w:rFonts w:eastAsia="Times New Roman"/>
        </w:rPr>
        <w:tab/>
      </w:r>
      <w:r w:rsidRPr="00A67ABD">
        <w:rPr>
          <w:rFonts w:eastAsia="Times New Roman"/>
        </w:rPr>
        <w:t>(1)</w:t>
      </w:r>
      <w:r>
        <w:rPr>
          <w:rFonts w:eastAsia="Times New Roman"/>
        </w:rPr>
        <w:tab/>
      </w:r>
      <w:r w:rsidRPr="00A67ABD">
        <w:rPr>
          <w:rFonts w:eastAsia="Times New Roman"/>
        </w:rPr>
        <w:t>four hundred prepaid applications for the special license plate or a deposit of four thousand dollars from the individual or organization seeking issuance of the license plate. If a deposit of four thousand dollars is made by an individual or organization pursuant to this section, the department must refund the four thousand dollars once an equivalent amount of license plate fees is collected for that organization's license plate. If the equivalent amount is not collected within four years of the first issuance of the license plate, then the department must retain the deposit; and</w:t>
      </w:r>
    </w:p>
    <w:p w:rsidR="00A61215" w:rsidRPr="00D11CFE" w:rsidRDefault="00A61215" w:rsidP="00A61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A67ABD">
        <w:rPr>
          <w:rFonts w:eastAsia="Times New Roman"/>
        </w:rPr>
        <w:tab/>
      </w:r>
      <w:r w:rsidRPr="00A67ABD">
        <w:rPr>
          <w:rFonts w:eastAsia="Times New Roman"/>
        </w:rPr>
        <w:tab/>
        <w:t>(2)</w:t>
      </w:r>
      <w:r w:rsidRPr="00A67ABD">
        <w:rPr>
          <w:rFonts w:eastAsia="Times New Roman"/>
        </w:rPr>
        <w:tab/>
        <w:t>a plan to market the sale of the special license plate which must be approved by the department.</w:t>
      </w:r>
    </w:p>
    <w:p w:rsidR="00A61215" w:rsidRDefault="00A61215" w:rsidP="00A61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1215">
        <w:rPr>
          <w:rFonts w:eastAsia="Times New Roman"/>
        </w:rPr>
        <w:tab/>
      </w:r>
      <w:r w:rsidRPr="00A67ABD">
        <w:rPr>
          <w:rFonts w:eastAsia="Times New Roman"/>
        </w:rPr>
        <w:t>(C)</w:t>
      </w:r>
      <w:r>
        <w:rPr>
          <w:rFonts w:eastAsia="Times New Roman"/>
        </w:rPr>
        <w:tab/>
      </w:r>
      <w:r w:rsidRPr="00A61215">
        <w:rPr>
          <w:rFonts w:eastAsia="Times New Roman"/>
        </w:rPr>
        <w:t>If the department receives less than three hundred biennial applications and renewals for a particular special license plate, it shall not produce additional special license plates in that series. The department shall continue to issue special license plates of that series until the existing inventory is exhausted.</w:t>
      </w:r>
      <w:r>
        <w:rPr>
          <w:rFonts w:eastAsia="Times New Roman"/>
        </w:rPr>
        <w:t>”</w:t>
      </w:r>
    </w:p>
    <w:p w:rsidR="0037788E" w:rsidRDefault="003778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788E" w:rsidRPr="00522CE0" w:rsidRDefault="003778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61215">
        <w:rPr>
          <w:rFonts w:eastAsia="Times New Roman"/>
        </w:rPr>
        <w:t>2</w:t>
      </w:r>
      <w:r>
        <w:rPr>
          <w:rFonts w:eastAsia="Times New Roman"/>
        </w:rPr>
        <w:t>.</w:t>
      </w:r>
      <w:r>
        <w:rPr>
          <w:rFonts w:eastAsia="Times New Roman"/>
        </w:rPr>
        <w:tab/>
        <w:t>This act takes effect upon approval by the Governor.</w:t>
      </w:r>
    </w:p>
    <w:p w:rsidR="007E399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3780B" w:rsidRDefault="00E3780B" w:rsidP="00E3780B">
      <w:pPr>
        <w:suppressAutoHyphens/>
        <w:jc w:val="both"/>
        <w:rPr>
          <w:rFonts w:eastAsia="Times New Roman"/>
        </w:rPr>
      </w:pPr>
    </w:p>
    <w:sectPr w:rsidR="00E3780B" w:rsidSect="00E3780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7537" w:rsidRDefault="00ED7537" w:rsidP="00522CE0">
      <w:r>
        <w:separator/>
      </w:r>
    </w:p>
  </w:endnote>
  <w:endnote w:type="continuationSeparator" w:id="0">
    <w:p w:rsidR="00ED7537" w:rsidRDefault="00ED753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7756DE-B291-44A3-80CB-3636F23FA971}"/>
    <w:embedBold r:id="rId2" w:fontKey="{73A68554-CC21-44B5-91E8-1B1C57E26DC5}"/>
  </w:font>
  <w:font w:name="Calibri">
    <w:panose1 w:val="020F0502020204030204"/>
    <w:charset w:val="00"/>
    <w:family w:val="swiss"/>
    <w:pitch w:val="variable"/>
    <w:sig w:usb0="E00002FF" w:usb1="4000ACFF" w:usb2="00000001" w:usb3="00000000" w:csb0="0000019F" w:csb1="00000000"/>
    <w:embedRegular r:id="rId3" w:fontKey="{B6AE235F-9EB5-470E-A4DD-DB4307E116C1}"/>
    <w:embedBold r:id="rId4" w:fontKey="{2B52C24D-A5D8-4FD4-9377-240DF4362503}"/>
  </w:font>
  <w:font w:name="Cambria">
    <w:panose1 w:val="02040503050406030204"/>
    <w:charset w:val="00"/>
    <w:family w:val="roman"/>
    <w:pitch w:val="variable"/>
    <w:sig w:usb0="E00002FF" w:usb1="400004FF" w:usb2="00000000" w:usb3="00000000" w:csb0="0000019F" w:csb1="00000000"/>
    <w:embedRegular r:id="rId5" w:fontKey="{244F3874-209B-4C0D-8A1B-7FE28E4928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80B" w:rsidRPr="0037711C" w:rsidRDefault="00E3780B" w:rsidP="0037711C">
    <w:pPr>
      <w:pStyle w:val="Footer"/>
      <w:tabs>
        <w:tab w:val="clear" w:pos="4680"/>
        <w:tab w:val="clear" w:pos="9360"/>
        <w:tab w:val="center" w:pos="2995"/>
      </w:tabs>
      <w:spacing w:before="120"/>
    </w:pPr>
    <w:r>
      <w:t>[368]</w:t>
    </w:r>
    <w:r>
      <w:tab/>
    </w:r>
    <w:r>
      <w:fldChar w:fldCharType="begin"/>
    </w:r>
    <w:r>
      <w:instrText xml:space="preserve"> PAGE  \* MERGEFORMAT </w:instrText>
    </w:r>
    <w:r>
      <w:fldChar w:fldCharType="separate"/>
    </w:r>
    <w:r w:rsidR="001E7A0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7537" w:rsidRDefault="00ED7537" w:rsidP="00522CE0">
      <w:r>
        <w:separator/>
      </w:r>
    </w:p>
  </w:footnote>
  <w:footnote w:type="continuationSeparator" w:id="0">
    <w:p w:rsidR="00ED7537" w:rsidRDefault="00ED753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LION.DMR.TCA"/>
    <w:docVar w:name="CoverAttorneyInitials" w:val="DMR"/>
    <w:docVar w:name="CoverAttorneyLastName" w:val="Daina Riley"/>
    <w:docVar w:name="CoverBillType" w:val="b"/>
    <w:docVar w:name="CoverSenator" w:val="TCA"/>
    <w:docVar w:name="dvBillNumber" w:val="368"/>
    <w:docVar w:name="dvBillNumberPrefix" w:val="S. "/>
    <w:docVar w:name="dvOriginalBody" w:val="Senate"/>
    <w:docVar w:name="fulldraftpath" w:val="L:\S-RES\TCA\012LION.DMR.TCA.DOCX"/>
    <w:docVar w:name="NameofBody" w:val="S"/>
    <w:docVar w:name="vgroup2" w:val="S-RES"/>
  </w:docVars>
  <w:rsids>
    <w:rsidRoot w:val="0037788E"/>
    <w:rsid w:val="00042AC1"/>
    <w:rsid w:val="00046516"/>
    <w:rsid w:val="00072458"/>
    <w:rsid w:val="0007601D"/>
    <w:rsid w:val="000B0720"/>
    <w:rsid w:val="000B5EAF"/>
    <w:rsid w:val="001315B2"/>
    <w:rsid w:val="00170561"/>
    <w:rsid w:val="00186AC9"/>
    <w:rsid w:val="00197DF1"/>
    <w:rsid w:val="001B3DD9"/>
    <w:rsid w:val="001B7E5D"/>
    <w:rsid w:val="001D3BAC"/>
    <w:rsid w:val="001E7A01"/>
    <w:rsid w:val="00216025"/>
    <w:rsid w:val="00217E79"/>
    <w:rsid w:val="00245C4E"/>
    <w:rsid w:val="002C1321"/>
    <w:rsid w:val="002C2031"/>
    <w:rsid w:val="002C5896"/>
    <w:rsid w:val="002D3BED"/>
    <w:rsid w:val="00307C2B"/>
    <w:rsid w:val="00315D04"/>
    <w:rsid w:val="00346C76"/>
    <w:rsid w:val="0037711C"/>
    <w:rsid w:val="0037788E"/>
    <w:rsid w:val="00383247"/>
    <w:rsid w:val="003A4432"/>
    <w:rsid w:val="003D6E2B"/>
    <w:rsid w:val="003E7597"/>
    <w:rsid w:val="003F48EB"/>
    <w:rsid w:val="00413EBF"/>
    <w:rsid w:val="00431CE9"/>
    <w:rsid w:val="0044020F"/>
    <w:rsid w:val="00450668"/>
    <w:rsid w:val="00454138"/>
    <w:rsid w:val="004635EC"/>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0B1A"/>
    <w:rsid w:val="007318D4"/>
    <w:rsid w:val="00765784"/>
    <w:rsid w:val="007A4390"/>
    <w:rsid w:val="007E399F"/>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E45A5"/>
    <w:rsid w:val="00A02011"/>
    <w:rsid w:val="00A4011E"/>
    <w:rsid w:val="00A61215"/>
    <w:rsid w:val="00A67ABD"/>
    <w:rsid w:val="00A814CE"/>
    <w:rsid w:val="00A86015"/>
    <w:rsid w:val="00A9594E"/>
    <w:rsid w:val="00AE59C8"/>
    <w:rsid w:val="00B10098"/>
    <w:rsid w:val="00B5790D"/>
    <w:rsid w:val="00B945C5"/>
    <w:rsid w:val="00BA20EA"/>
    <w:rsid w:val="00BB5AFC"/>
    <w:rsid w:val="00BC0A56"/>
    <w:rsid w:val="00C45366"/>
    <w:rsid w:val="00C57023"/>
    <w:rsid w:val="00C74052"/>
    <w:rsid w:val="00CB187A"/>
    <w:rsid w:val="00CB7391"/>
    <w:rsid w:val="00CC0EC7"/>
    <w:rsid w:val="00CC251A"/>
    <w:rsid w:val="00CF2C98"/>
    <w:rsid w:val="00D1088B"/>
    <w:rsid w:val="00D11CFE"/>
    <w:rsid w:val="00D1286F"/>
    <w:rsid w:val="00D14DE6"/>
    <w:rsid w:val="00D156D2"/>
    <w:rsid w:val="00D35486"/>
    <w:rsid w:val="00D53E29"/>
    <w:rsid w:val="00D65A1A"/>
    <w:rsid w:val="00D86943"/>
    <w:rsid w:val="00DA3C6B"/>
    <w:rsid w:val="00DA47B9"/>
    <w:rsid w:val="00DE5635"/>
    <w:rsid w:val="00E058D3"/>
    <w:rsid w:val="00E12CA0"/>
    <w:rsid w:val="00E2236D"/>
    <w:rsid w:val="00E319FE"/>
    <w:rsid w:val="00E3780B"/>
    <w:rsid w:val="00E76AD9"/>
    <w:rsid w:val="00E91E2F"/>
    <w:rsid w:val="00EA3546"/>
    <w:rsid w:val="00EB47AE"/>
    <w:rsid w:val="00EC34E1"/>
    <w:rsid w:val="00ED7537"/>
    <w:rsid w:val="00F0234A"/>
    <w:rsid w:val="00F05CF2"/>
    <w:rsid w:val="00F2602B"/>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14FF7436-D9A9-4276-8A52-F627132BB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378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8&amp;session=122&amp;summary=B" TargetMode="External"/><Relationship Id="rId3" Type="http://schemas.openxmlformats.org/officeDocument/2006/relationships/webSettings" Target="webSettings.xml"/><Relationship Id="rId7" Type="http://schemas.openxmlformats.org/officeDocument/2006/relationships/hyperlink" Target="file:///h:\sj\20170207.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207.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368_20170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20F62F8C.dotm</Template>
  <TotalTime>0</TotalTime>
  <Pages>3</Pages>
  <Words>531</Words>
  <Characters>2980</Characters>
  <Application>Microsoft Office Word</Application>
  <DocSecurity>0</DocSecurity>
  <Lines>110</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368: Special license plates - South Carolina Legislature Online</dc:title>
  <dc:subject/>
  <dc:creator>%USERNAME%</dc:creator>
  <cp:keywords/>
  <dc:description/>
  <cp:lastModifiedBy>S Volk</cp:lastModifiedBy>
  <cp:revision>2</cp:revision>
  <dcterms:created xsi:type="dcterms:W3CDTF">2017-04-06T15:40:00Z</dcterms:created>
  <dcterms:modified xsi:type="dcterms:W3CDTF">2017-04-06T15:40:00Z</dcterms:modified>
</cp:coreProperties>
</file>