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2A4B">
        <w:rPr>
          <w:rFonts w:eastAsia="Times New Roman" w:cs="Times New Roman"/>
          <w:b/>
          <w:szCs w:val="20"/>
        </w:rPr>
        <w:t>South Carolina General Assembly</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2A4B">
        <w:rPr>
          <w:rFonts w:eastAsia="Times New Roman" w:cs="Times New Roman"/>
          <w:szCs w:val="20"/>
        </w:rPr>
        <w:t>122nd Session, 2017-2018</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A4B" w:rsidRPr="00462A4B" w:rsidRDefault="00375106"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A74, R110, H3719</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A4B">
        <w:rPr>
          <w:rFonts w:eastAsia="Times New Roman" w:cs="Times New Roman"/>
          <w:b/>
          <w:szCs w:val="20"/>
        </w:rPr>
        <w:t>STATUS INFORMATION</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A4B">
        <w:rPr>
          <w:rFonts w:eastAsia="Times New Roman" w:cs="Times New Roman"/>
          <w:szCs w:val="20"/>
        </w:rPr>
        <w:t>General Bill</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A4B">
        <w:rPr>
          <w:rFonts w:eastAsia="Times New Roman" w:cs="Times New Roman"/>
          <w:szCs w:val="20"/>
        </w:rPr>
        <w:t>Sponsors: Reps. Burns, Hiott, Hixon, Chumley, Bannister and G.R. Smith</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A4B">
        <w:rPr>
          <w:rFonts w:eastAsia="Times New Roman" w:cs="Times New Roman"/>
          <w:szCs w:val="20"/>
        </w:rPr>
        <w:t>Document Path: l:\council\bills\gt\5291cm17.docx</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6A64" w:rsidRDefault="00076A64"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2017</w:t>
      </w:r>
    </w:p>
    <w:p w:rsidR="00076A64" w:rsidRDefault="00076A64"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2017</w:t>
      </w:r>
    </w:p>
    <w:p w:rsidR="00076A64" w:rsidRDefault="00076A64"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2017</w:t>
      </w:r>
    </w:p>
    <w:p w:rsidR="00076A64" w:rsidRDefault="00076A64"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076A64" w:rsidRDefault="00076A64"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076A64" w:rsidRDefault="00076A64"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A4B">
        <w:rPr>
          <w:rFonts w:eastAsia="Times New Roman" w:cs="Times New Roman"/>
          <w:szCs w:val="20"/>
        </w:rPr>
        <w:t>Summary: Fires</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A4B" w:rsidRPr="00462A4B" w:rsidRDefault="00462A4B" w:rsidP="00462A4B">
      <w:pPr>
        <w:widowControl w:val="0"/>
        <w:tabs>
          <w:tab w:val="center" w:pos="590"/>
          <w:tab w:val="center" w:pos="1440"/>
          <w:tab w:val="left" w:pos="1872"/>
          <w:tab w:val="left" w:pos="9187"/>
        </w:tabs>
        <w:rPr>
          <w:rFonts w:eastAsia="Times New Roman" w:cs="Times New Roman"/>
          <w:szCs w:val="20"/>
        </w:rPr>
      </w:pPr>
      <w:r w:rsidRPr="00462A4B">
        <w:rPr>
          <w:rFonts w:eastAsia="Times New Roman" w:cs="Times New Roman"/>
          <w:b/>
          <w:szCs w:val="20"/>
        </w:rPr>
        <w:t>HISTORY OF LEGISLATIVE ACTIONS</w:t>
      </w:r>
    </w:p>
    <w:p w:rsidR="00462A4B" w:rsidRPr="00462A4B" w:rsidRDefault="00462A4B" w:rsidP="00462A4B">
      <w:pPr>
        <w:widowControl w:val="0"/>
        <w:tabs>
          <w:tab w:val="center" w:pos="590"/>
          <w:tab w:val="center" w:pos="1440"/>
          <w:tab w:val="left" w:pos="1872"/>
          <w:tab w:val="left" w:pos="9187"/>
        </w:tabs>
        <w:rPr>
          <w:rFonts w:eastAsia="Times New Roman" w:cs="Times New Roman"/>
          <w:szCs w:val="20"/>
        </w:rPr>
      </w:pPr>
    </w:p>
    <w:p w:rsidR="00462A4B" w:rsidRPr="00462A4B" w:rsidRDefault="00462A4B" w:rsidP="00462A4B">
      <w:pPr>
        <w:widowControl w:val="0"/>
        <w:tabs>
          <w:tab w:val="center" w:pos="590"/>
          <w:tab w:val="center" w:pos="1440"/>
          <w:tab w:val="left" w:pos="1872"/>
          <w:tab w:val="left" w:pos="9187"/>
        </w:tabs>
        <w:rPr>
          <w:rFonts w:eastAsia="Times New Roman" w:cs="Times New Roman"/>
          <w:szCs w:val="20"/>
        </w:rPr>
      </w:pPr>
      <w:r w:rsidRPr="00462A4B">
        <w:rPr>
          <w:rFonts w:eastAsia="Times New Roman" w:cs="Times New Roman"/>
          <w:szCs w:val="20"/>
          <w:u w:val="single"/>
        </w:rPr>
        <w:tab/>
        <w:t>Date</w:t>
      </w:r>
      <w:r w:rsidRPr="00462A4B">
        <w:rPr>
          <w:rFonts w:eastAsia="Times New Roman" w:cs="Times New Roman"/>
          <w:szCs w:val="20"/>
          <w:u w:val="single"/>
        </w:rPr>
        <w:tab/>
        <w:t>Body</w:t>
      </w:r>
      <w:r w:rsidRPr="00462A4B">
        <w:rPr>
          <w:rFonts w:eastAsia="Times New Roman" w:cs="Times New Roman"/>
          <w:szCs w:val="20"/>
          <w:u w:val="single"/>
        </w:rPr>
        <w:tab/>
        <w:t>Action Description with journal page number</w:t>
      </w:r>
      <w:r w:rsidRPr="00462A4B">
        <w:rPr>
          <w:rFonts w:eastAsia="Times New Roman" w:cs="Times New Roman"/>
          <w:szCs w:val="20"/>
          <w:u w:val="single"/>
        </w:rPr>
        <w:tab/>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600E49">
        <w:rPr>
          <w:rFonts w:cs="Times New Roman"/>
        </w:rPr>
        <w:t>Introduced and read first time (</w:t>
      </w:r>
      <w:hyperlink r:id="rId7" w:history="1">
        <w:r w:rsidRPr="00600E49">
          <w:rPr>
            <w:rStyle w:val="Hyperlink"/>
            <w:rFonts w:cs="Times New Roman"/>
          </w:rPr>
          <w:t>House Journal</w:t>
        </w:r>
        <w:r w:rsidRPr="00600E49">
          <w:rPr>
            <w:rStyle w:val="Hyperlink"/>
            <w:rFonts w:cs="Times New Roman"/>
          </w:rPr>
          <w:noBreakHyphen/>
          <w:t>page 15</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600E49">
        <w:rPr>
          <w:rFonts w:cs="Times New Roman"/>
        </w:rPr>
        <w:t xml:space="preserve">Referred to Committee on </w:t>
      </w:r>
      <w:r w:rsidRPr="00600E49">
        <w:rPr>
          <w:rFonts w:cs="Times New Roman"/>
          <w:b/>
        </w:rPr>
        <w:t>Agriculture, Natural Resources and Environmental Affairs</w:t>
      </w:r>
      <w:r>
        <w:rPr>
          <w:rFonts w:cs="Times New Roman"/>
        </w:rPr>
        <w:t xml:space="preserve"> </w:t>
      </w:r>
      <w:r w:rsidRPr="00600E49">
        <w:rPr>
          <w:rFonts w:cs="Times New Roman"/>
        </w:rPr>
        <w:t>(</w:t>
      </w:r>
      <w:hyperlink r:id="rId8" w:history="1">
        <w:r w:rsidRPr="00600E49">
          <w:rPr>
            <w:rStyle w:val="Hyperlink"/>
            <w:rFonts w:cs="Times New Roman"/>
          </w:rPr>
          <w:t>House Journal</w:t>
        </w:r>
        <w:r w:rsidRPr="00600E49">
          <w:rPr>
            <w:rStyle w:val="Hyperlink"/>
            <w:rFonts w:cs="Times New Roman"/>
          </w:rPr>
          <w:noBreakHyphen/>
          <w:t>page 15</w:t>
        </w:r>
      </w:hyperlink>
      <w:bookmarkStart w:id="0" w:name="_GoBack"/>
      <w:bookmarkEnd w:id="0"/>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600E49">
        <w:rPr>
          <w:rFonts w:cs="Times New Roman"/>
        </w:rPr>
        <w:t>Member(s) reques</w:t>
      </w:r>
      <w:r>
        <w:rPr>
          <w:rFonts w:cs="Times New Roman"/>
        </w:rPr>
        <w:t xml:space="preserve">t name added as sponsor: Hixon, </w:t>
      </w:r>
      <w:r w:rsidRPr="00600E49">
        <w:rPr>
          <w:rFonts w:cs="Times New Roman"/>
        </w:rPr>
        <w:t>Chumley, Bannister, G.R.Smith</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600E49">
        <w:rPr>
          <w:rFonts w:cs="Times New Roman"/>
        </w:rPr>
        <w:t>Committee r</w:t>
      </w:r>
      <w:r>
        <w:rPr>
          <w:rFonts w:cs="Times New Roman"/>
        </w:rPr>
        <w:t xml:space="preserve">eport: Favorable with amendment </w:t>
      </w:r>
      <w:r w:rsidRPr="00600E49">
        <w:rPr>
          <w:rFonts w:cs="Times New Roman"/>
          <w:b/>
        </w:rPr>
        <w:t>Agriculture, Natural Resources and Environmental Affairs</w:t>
      </w:r>
      <w:r w:rsidRPr="00600E49">
        <w:rPr>
          <w:rFonts w:cs="Times New Roman"/>
        </w:rPr>
        <w:t xml:space="preserve"> (</w:t>
      </w:r>
      <w:hyperlink r:id="rId9" w:history="1">
        <w:r w:rsidRPr="00600E49">
          <w:rPr>
            <w:rStyle w:val="Hyperlink"/>
            <w:rFonts w:cs="Times New Roman"/>
          </w:rPr>
          <w:t>House Journal</w:t>
        </w:r>
        <w:r w:rsidRPr="00600E49">
          <w:rPr>
            <w:rStyle w:val="Hyperlink"/>
            <w:rFonts w:cs="Times New Roman"/>
          </w:rPr>
          <w:noBreakHyphen/>
          <w:t>page 3</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600E49">
        <w:rPr>
          <w:rFonts w:cs="Times New Roman"/>
        </w:rPr>
        <w:t>Requests for deb</w:t>
      </w:r>
      <w:r>
        <w:rPr>
          <w:rFonts w:cs="Times New Roman"/>
        </w:rPr>
        <w:t>ate</w:t>
      </w:r>
      <w:r>
        <w:rPr>
          <w:rFonts w:cs="Times New Roman"/>
        </w:rPr>
        <w:noBreakHyphen/>
        <w:t xml:space="preserve">Rep(s). JE Smith, Gilliard, </w:t>
      </w:r>
      <w:r w:rsidRPr="00600E49">
        <w:rPr>
          <w:rFonts w:cs="Times New Roman"/>
        </w:rPr>
        <w:t>Jefferson, Ott, M</w:t>
      </w:r>
      <w:r>
        <w:rPr>
          <w:rFonts w:cs="Times New Roman"/>
        </w:rPr>
        <w:t>ack, Robinson</w:t>
      </w:r>
      <w:r>
        <w:rPr>
          <w:rFonts w:cs="Times New Roman"/>
        </w:rPr>
        <w:noBreakHyphen/>
        <w:t xml:space="preserve">Simpson, Williams </w:t>
      </w:r>
      <w:r w:rsidRPr="00600E49">
        <w:rPr>
          <w:rFonts w:cs="Times New Roman"/>
        </w:rPr>
        <w:t>(</w:t>
      </w:r>
      <w:hyperlink r:id="rId10" w:history="1">
        <w:r w:rsidRPr="00600E49">
          <w:rPr>
            <w:rStyle w:val="Hyperlink"/>
            <w:rFonts w:cs="Times New Roman"/>
          </w:rPr>
          <w:t>House Journal</w:t>
        </w:r>
        <w:r w:rsidRPr="00600E49">
          <w:rPr>
            <w:rStyle w:val="Hyperlink"/>
            <w:rFonts w:cs="Times New Roman"/>
          </w:rPr>
          <w:noBreakHyphen/>
          <w:t>page 13</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600E49">
        <w:rPr>
          <w:rFonts w:cs="Times New Roman"/>
        </w:rPr>
        <w:t>Amended (</w:t>
      </w:r>
      <w:hyperlink r:id="rId11" w:history="1">
        <w:r w:rsidRPr="00600E49">
          <w:rPr>
            <w:rStyle w:val="Hyperlink"/>
            <w:rFonts w:cs="Times New Roman"/>
          </w:rPr>
          <w:t>House Journal</w:t>
        </w:r>
        <w:r w:rsidRPr="00600E49">
          <w:rPr>
            <w:rStyle w:val="Hyperlink"/>
            <w:rFonts w:cs="Times New Roman"/>
          </w:rPr>
          <w:noBreakHyphen/>
          <w:t>page 22</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600E49">
        <w:rPr>
          <w:rFonts w:cs="Times New Roman"/>
        </w:rPr>
        <w:t>Read second time (</w:t>
      </w:r>
      <w:hyperlink r:id="rId12" w:history="1">
        <w:r w:rsidRPr="00600E49">
          <w:rPr>
            <w:rStyle w:val="Hyperlink"/>
            <w:rFonts w:cs="Times New Roman"/>
          </w:rPr>
          <w:t>House Journal</w:t>
        </w:r>
        <w:r w:rsidRPr="00600E49">
          <w:rPr>
            <w:rStyle w:val="Hyperlink"/>
            <w:rFonts w:cs="Times New Roman"/>
          </w:rPr>
          <w:noBreakHyphen/>
          <w:t>page 22</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600E49">
        <w:rPr>
          <w:rFonts w:cs="Times New Roman"/>
        </w:rPr>
        <w:t>Roll call Yeas</w:t>
      </w:r>
      <w:r>
        <w:rPr>
          <w:rFonts w:cs="Times New Roman"/>
        </w:rPr>
        <w:noBreakHyphen/>
      </w:r>
      <w:r w:rsidRPr="00600E49">
        <w:rPr>
          <w:rFonts w:cs="Times New Roman"/>
        </w:rPr>
        <w:t>94  Nays</w:t>
      </w:r>
      <w:r>
        <w:rPr>
          <w:rFonts w:cs="Times New Roman"/>
        </w:rPr>
        <w:noBreakHyphen/>
      </w:r>
      <w:r w:rsidRPr="00600E49">
        <w:rPr>
          <w:rFonts w:cs="Times New Roman"/>
        </w:rPr>
        <w:t>6 (</w:t>
      </w:r>
      <w:hyperlink r:id="rId13" w:history="1">
        <w:r w:rsidRPr="00600E49">
          <w:rPr>
            <w:rStyle w:val="Hyperlink"/>
            <w:rFonts w:cs="Times New Roman"/>
          </w:rPr>
          <w:t>House Journal</w:t>
        </w:r>
        <w:r w:rsidRPr="00600E49">
          <w:rPr>
            <w:rStyle w:val="Hyperlink"/>
            <w:rFonts w:cs="Times New Roman"/>
          </w:rPr>
          <w:noBreakHyphen/>
          <w:t>page 25</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House</w:t>
      </w:r>
      <w:r>
        <w:rPr>
          <w:rFonts w:cs="Times New Roman"/>
        </w:rPr>
        <w:tab/>
      </w:r>
      <w:r w:rsidRPr="00600E49">
        <w:rPr>
          <w:rFonts w:cs="Times New Roman"/>
        </w:rPr>
        <w:t>Unanimous co</w:t>
      </w:r>
      <w:r>
        <w:rPr>
          <w:rFonts w:cs="Times New Roman"/>
        </w:rPr>
        <w:t xml:space="preserve">nsent for third reading on next </w:t>
      </w:r>
      <w:r w:rsidRPr="00600E49">
        <w:rPr>
          <w:rFonts w:cs="Times New Roman"/>
        </w:rPr>
        <w:t>legislative day (</w:t>
      </w:r>
      <w:hyperlink r:id="rId14" w:history="1">
        <w:r w:rsidRPr="00600E49">
          <w:rPr>
            <w:rStyle w:val="Hyperlink"/>
            <w:rFonts w:cs="Times New Roman"/>
          </w:rPr>
          <w:t>House Journal</w:t>
        </w:r>
        <w:r w:rsidRPr="00600E49">
          <w:rPr>
            <w:rStyle w:val="Hyperlink"/>
            <w:rFonts w:cs="Times New Roman"/>
          </w:rPr>
          <w:noBreakHyphen/>
          <w:t>page 26</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2/24/2017</w:t>
      </w:r>
      <w:r>
        <w:rPr>
          <w:rFonts w:cs="Times New Roman"/>
        </w:rPr>
        <w:tab/>
        <w:t>House</w:t>
      </w:r>
      <w:r>
        <w:rPr>
          <w:rFonts w:cs="Times New Roman"/>
        </w:rPr>
        <w:tab/>
      </w:r>
      <w:r w:rsidRPr="00600E49">
        <w:rPr>
          <w:rFonts w:cs="Times New Roman"/>
        </w:rPr>
        <w:t>Rea</w:t>
      </w:r>
      <w:r>
        <w:rPr>
          <w:rFonts w:cs="Times New Roman"/>
        </w:rPr>
        <w:t xml:space="preserve">d third time and sent to Senate </w:t>
      </w:r>
      <w:r w:rsidRPr="00600E49">
        <w:rPr>
          <w:rFonts w:cs="Times New Roman"/>
        </w:rPr>
        <w:t>(</w:t>
      </w:r>
      <w:hyperlink r:id="rId15" w:history="1">
        <w:r w:rsidRPr="00600E49">
          <w:rPr>
            <w:rStyle w:val="Hyperlink"/>
            <w:rFonts w:cs="Times New Roman"/>
          </w:rPr>
          <w:t>House Journal</w:t>
        </w:r>
        <w:r w:rsidRPr="00600E49">
          <w:rPr>
            <w:rStyle w:val="Hyperlink"/>
            <w:rFonts w:cs="Times New Roman"/>
          </w:rPr>
          <w:noBreakHyphen/>
          <w:t>page 2</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600E49">
        <w:rPr>
          <w:rFonts w:cs="Times New Roman"/>
        </w:rPr>
        <w:t>Introduced and read first time (</w:t>
      </w:r>
      <w:hyperlink r:id="rId16" w:history="1">
        <w:r w:rsidRPr="00600E49">
          <w:rPr>
            <w:rStyle w:val="Hyperlink"/>
            <w:rFonts w:cs="Times New Roman"/>
          </w:rPr>
          <w:t>Senate Journal</w:t>
        </w:r>
        <w:r w:rsidRPr="00600E49">
          <w:rPr>
            <w:rStyle w:val="Hyperlink"/>
            <w:rFonts w:cs="Times New Roman"/>
          </w:rPr>
          <w:noBreakHyphen/>
          <w:t>page 17</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600E49">
        <w:rPr>
          <w:rFonts w:cs="Times New Roman"/>
        </w:rPr>
        <w:t>Referred to Commi</w:t>
      </w:r>
      <w:r>
        <w:rPr>
          <w:rFonts w:cs="Times New Roman"/>
        </w:rPr>
        <w:t xml:space="preserve">ttee on </w:t>
      </w:r>
      <w:r w:rsidRPr="00600E49">
        <w:rPr>
          <w:rFonts w:cs="Times New Roman"/>
          <w:b/>
        </w:rPr>
        <w:t>Fish, Game and Forestry</w:t>
      </w:r>
      <w:r>
        <w:rPr>
          <w:rFonts w:cs="Times New Roman"/>
        </w:rPr>
        <w:t xml:space="preserve"> </w:t>
      </w:r>
      <w:r w:rsidRPr="00600E49">
        <w:rPr>
          <w:rFonts w:cs="Times New Roman"/>
        </w:rPr>
        <w:t>(</w:t>
      </w:r>
      <w:hyperlink r:id="rId17" w:history="1">
        <w:r w:rsidRPr="00600E49">
          <w:rPr>
            <w:rStyle w:val="Hyperlink"/>
            <w:rFonts w:cs="Times New Roman"/>
          </w:rPr>
          <w:t>Senate Journal</w:t>
        </w:r>
        <w:r w:rsidRPr="00600E49">
          <w:rPr>
            <w:rStyle w:val="Hyperlink"/>
            <w:rFonts w:cs="Times New Roman"/>
          </w:rPr>
          <w:noBreakHyphen/>
          <w:t>page 17</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600E49">
        <w:rPr>
          <w:rFonts w:cs="Times New Roman"/>
        </w:rPr>
        <w:t>Recalled f</w:t>
      </w:r>
      <w:r>
        <w:rPr>
          <w:rFonts w:cs="Times New Roman"/>
        </w:rPr>
        <w:t xml:space="preserve">rom Committee on </w:t>
      </w:r>
      <w:r w:rsidRPr="00600E49">
        <w:rPr>
          <w:rFonts w:cs="Times New Roman"/>
          <w:b/>
        </w:rPr>
        <w:t>Fish, Game and Forestry</w:t>
      </w:r>
      <w:r w:rsidRPr="00600E49">
        <w:rPr>
          <w:rFonts w:cs="Times New Roman"/>
        </w:rPr>
        <w:t xml:space="preserve"> (</w:t>
      </w:r>
      <w:hyperlink r:id="rId18" w:history="1">
        <w:r w:rsidRPr="00600E49">
          <w:rPr>
            <w:rStyle w:val="Hyperlink"/>
            <w:rFonts w:cs="Times New Roman"/>
          </w:rPr>
          <w:t>Senate Journal</w:t>
        </w:r>
        <w:r w:rsidRPr="00600E49">
          <w:rPr>
            <w:rStyle w:val="Hyperlink"/>
            <w:rFonts w:cs="Times New Roman"/>
          </w:rPr>
          <w:noBreakHyphen/>
          <w:t>page 4</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600E49">
        <w:rPr>
          <w:rFonts w:cs="Times New Roman"/>
        </w:rPr>
        <w:t>Read second time (</w:t>
      </w:r>
      <w:hyperlink r:id="rId19" w:history="1">
        <w:r w:rsidRPr="00600E49">
          <w:rPr>
            <w:rStyle w:val="Hyperlink"/>
            <w:rFonts w:cs="Times New Roman"/>
          </w:rPr>
          <w:t>Senate Journal</w:t>
        </w:r>
        <w:r w:rsidRPr="00600E49">
          <w:rPr>
            <w:rStyle w:val="Hyperlink"/>
            <w:rFonts w:cs="Times New Roman"/>
          </w:rPr>
          <w:noBreakHyphen/>
          <w:t>page 24</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600E49">
        <w:rPr>
          <w:rFonts w:cs="Times New Roman"/>
        </w:rPr>
        <w:t>Roll call Ayes</w:t>
      </w:r>
      <w:r>
        <w:rPr>
          <w:rFonts w:cs="Times New Roman"/>
        </w:rPr>
        <w:noBreakHyphen/>
      </w:r>
      <w:r w:rsidRPr="00600E49">
        <w:rPr>
          <w:rFonts w:cs="Times New Roman"/>
        </w:rPr>
        <w:t>40  Nays</w:t>
      </w:r>
      <w:r>
        <w:rPr>
          <w:rFonts w:cs="Times New Roman"/>
        </w:rPr>
        <w:noBreakHyphen/>
      </w:r>
      <w:r w:rsidRPr="00600E49">
        <w:rPr>
          <w:rFonts w:cs="Times New Roman"/>
        </w:rPr>
        <w:t>0 (</w:t>
      </w:r>
      <w:hyperlink r:id="rId20" w:history="1">
        <w:r w:rsidRPr="00600E49">
          <w:rPr>
            <w:rStyle w:val="Hyperlink"/>
            <w:rFonts w:cs="Times New Roman"/>
          </w:rPr>
          <w:t>Senate Journal</w:t>
        </w:r>
        <w:r w:rsidRPr="00600E49">
          <w:rPr>
            <w:rStyle w:val="Hyperlink"/>
            <w:rFonts w:cs="Times New Roman"/>
          </w:rPr>
          <w:noBreakHyphen/>
          <w:t>page 24</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600E49">
        <w:rPr>
          <w:rFonts w:cs="Times New Roman"/>
        </w:rPr>
        <w:t>Read third time and enrolled (</w:t>
      </w:r>
      <w:hyperlink r:id="rId21" w:history="1">
        <w:r w:rsidRPr="00600E49">
          <w:rPr>
            <w:rStyle w:val="Hyperlink"/>
            <w:rFonts w:cs="Times New Roman"/>
          </w:rPr>
          <w:t>Senate Journal</w:t>
        </w:r>
        <w:r w:rsidRPr="00600E49">
          <w:rPr>
            <w:rStyle w:val="Hyperlink"/>
            <w:rFonts w:cs="Times New Roman"/>
          </w:rPr>
          <w:noBreakHyphen/>
          <w:t>page 11</w:t>
        </w:r>
      </w:hyperlink>
      <w:r w:rsidRPr="00600E49">
        <w:rPr>
          <w:rFonts w:cs="Times New Roman"/>
        </w:rPr>
        <w:t>)</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600E49">
        <w:rPr>
          <w:rFonts w:cs="Times New Roman"/>
        </w:rPr>
        <w:t>Ratified R 110</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600E49">
        <w:rPr>
          <w:rFonts w:cs="Times New Roman"/>
        </w:rPr>
        <w:t>Signed By Governor</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600E49">
        <w:rPr>
          <w:rFonts w:cs="Times New Roman"/>
        </w:rPr>
        <w:t>Effective date 5/19/17</w:t>
      </w:r>
    </w:p>
    <w:p w:rsidR="00375106" w:rsidRDefault="00375106" w:rsidP="00375106">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600E49">
        <w:rPr>
          <w:rFonts w:cs="Times New Roman"/>
        </w:rPr>
        <w:t>Act No</w:t>
      </w:r>
      <w:r>
        <w:rPr>
          <w:rFonts w:cs="Times New Roman"/>
        </w:rPr>
        <w:t>. </w:t>
      </w:r>
      <w:r w:rsidRPr="00600E49">
        <w:rPr>
          <w:rFonts w:cs="Times New Roman"/>
        </w:rPr>
        <w:t>74</w:t>
      </w:r>
    </w:p>
    <w:p w:rsidR="00375106" w:rsidRDefault="00375106" w:rsidP="00375106">
      <w:pPr>
        <w:widowControl w:val="0"/>
        <w:tabs>
          <w:tab w:val="right" w:pos="1008"/>
          <w:tab w:val="left" w:pos="1152"/>
          <w:tab w:val="left" w:pos="1872"/>
          <w:tab w:val="left" w:pos="9187"/>
        </w:tabs>
        <w:ind w:left="2088" w:hanging="2088"/>
        <w:rPr>
          <w:rFonts w:cs="Times New Roman"/>
        </w:rPr>
      </w:pPr>
    </w:p>
    <w:p w:rsidR="00462A4B" w:rsidRPr="00462A4B" w:rsidRDefault="00462A4B" w:rsidP="00462A4B">
      <w:pPr>
        <w:widowControl w:val="0"/>
        <w:tabs>
          <w:tab w:val="right" w:pos="1008"/>
          <w:tab w:val="left" w:pos="1152"/>
          <w:tab w:val="left" w:pos="1872"/>
          <w:tab w:val="left" w:pos="9187"/>
        </w:tabs>
        <w:ind w:left="2088" w:hanging="2088"/>
        <w:rPr>
          <w:rFonts w:eastAsia="Times New Roman" w:cs="Times New Roman"/>
          <w:szCs w:val="20"/>
        </w:rPr>
      </w:pPr>
      <w:r w:rsidRPr="00462A4B">
        <w:rPr>
          <w:rFonts w:eastAsia="Times New Roman" w:cs="Times New Roman"/>
          <w:szCs w:val="20"/>
        </w:rPr>
        <w:t xml:space="preserve">View the latest </w:t>
      </w:r>
      <w:hyperlink r:id="rId22" w:history="1">
        <w:r w:rsidRPr="00462A4B">
          <w:rPr>
            <w:rFonts w:eastAsia="Times New Roman" w:cs="Times New Roman"/>
            <w:color w:val="0000FF" w:themeColor="hyperlink"/>
            <w:szCs w:val="20"/>
            <w:u w:val="single"/>
          </w:rPr>
          <w:t>legislative information</w:t>
        </w:r>
      </w:hyperlink>
      <w:r w:rsidRPr="00462A4B">
        <w:rPr>
          <w:rFonts w:eastAsia="Times New Roman" w:cs="Times New Roman"/>
          <w:szCs w:val="20"/>
        </w:rPr>
        <w:t xml:space="preserve"> at the website</w:t>
      </w:r>
    </w:p>
    <w:p w:rsidR="00462A4B" w:rsidRPr="00462A4B" w:rsidRDefault="00462A4B" w:rsidP="00462A4B">
      <w:pPr>
        <w:widowControl w:val="0"/>
        <w:tabs>
          <w:tab w:val="right" w:pos="1008"/>
          <w:tab w:val="left" w:pos="1152"/>
          <w:tab w:val="left" w:pos="1872"/>
          <w:tab w:val="left" w:pos="9187"/>
        </w:tabs>
        <w:ind w:left="2088" w:hanging="2088"/>
        <w:rPr>
          <w:rFonts w:eastAsia="Times New Roman" w:cs="Times New Roman"/>
          <w:szCs w:val="20"/>
        </w:rPr>
      </w:pPr>
    </w:p>
    <w:p w:rsidR="00462A4B" w:rsidRPr="00462A4B" w:rsidRDefault="00462A4B" w:rsidP="00462A4B">
      <w:pPr>
        <w:widowControl w:val="0"/>
        <w:tabs>
          <w:tab w:val="right" w:pos="1008"/>
          <w:tab w:val="left" w:pos="1152"/>
          <w:tab w:val="left" w:pos="1872"/>
          <w:tab w:val="left" w:pos="9187"/>
        </w:tabs>
        <w:ind w:left="2088" w:hanging="2088"/>
        <w:rPr>
          <w:rFonts w:eastAsia="Times New Roman" w:cs="Times New Roman"/>
          <w:szCs w:val="20"/>
        </w:rPr>
      </w:pP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A4B">
        <w:rPr>
          <w:rFonts w:eastAsia="Times New Roman" w:cs="Times New Roman"/>
          <w:b/>
          <w:szCs w:val="20"/>
        </w:rPr>
        <w:t>VERSIONS OF THIS BILL</w:t>
      </w:r>
    </w:p>
    <w:p w:rsidR="00462A4B" w:rsidRPr="00462A4B" w:rsidRDefault="00462A4B"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A4B" w:rsidRPr="00462A4B" w:rsidRDefault="00E2009A" w:rsidP="00462A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462A4B" w:rsidRPr="00462A4B">
          <w:rPr>
            <w:rFonts w:eastAsia="Times New Roman" w:cs="Times New Roman"/>
            <w:color w:val="0000FF" w:themeColor="hyperlink"/>
            <w:szCs w:val="20"/>
            <w:u w:val="single"/>
          </w:rPr>
          <w:t>2/9/2017</w:t>
        </w:r>
      </w:hyperlink>
    </w:p>
    <w:p w:rsidR="00462A4B" w:rsidRPr="00462A4B" w:rsidRDefault="00E2009A" w:rsidP="0046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62A4B" w:rsidRPr="00462A4B">
          <w:rPr>
            <w:rFonts w:eastAsia="Times New Roman" w:cs="Times New Roman"/>
            <w:color w:val="0000FF" w:themeColor="hyperlink"/>
            <w:szCs w:val="20"/>
            <w:u w:val="single"/>
          </w:rPr>
          <w:t>2/16/2017</w:t>
        </w:r>
      </w:hyperlink>
    </w:p>
    <w:p w:rsidR="00462A4B" w:rsidRPr="00462A4B" w:rsidRDefault="00E2009A" w:rsidP="0046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62A4B" w:rsidRPr="00462A4B">
          <w:rPr>
            <w:rFonts w:eastAsia="Times New Roman" w:cs="Times New Roman"/>
            <w:color w:val="0000FF" w:themeColor="hyperlink"/>
            <w:szCs w:val="20"/>
            <w:u w:val="single"/>
          </w:rPr>
          <w:t>2/23/2017</w:t>
        </w:r>
      </w:hyperlink>
    </w:p>
    <w:p w:rsidR="00462A4B" w:rsidRPr="00462A4B" w:rsidRDefault="00E2009A" w:rsidP="0046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62A4B" w:rsidRPr="00462A4B">
          <w:rPr>
            <w:rFonts w:eastAsia="Times New Roman" w:cs="Times New Roman"/>
            <w:color w:val="0000FF" w:themeColor="hyperlink"/>
            <w:szCs w:val="20"/>
            <w:u w:val="single"/>
          </w:rPr>
          <w:t>5/3/2017</w:t>
        </w:r>
      </w:hyperlink>
    </w:p>
    <w:p w:rsidR="00462A4B" w:rsidRPr="00462A4B" w:rsidRDefault="00462A4B" w:rsidP="0046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2A4B" w:rsidRDefault="00462A4B" w:rsidP="0046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2A4B" w:rsidSect="00462A4B">
          <w:pgSz w:w="12240" w:h="15840" w:code="1"/>
          <w:pgMar w:top="1080" w:right="1440" w:bottom="1080" w:left="1440" w:header="720" w:footer="720" w:gutter="0"/>
          <w:pgNumType w:start="1"/>
          <w:cols w:space="720"/>
          <w:noEndnote/>
          <w:docGrid w:linePitch="360"/>
        </w:sectPr>
      </w:pP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(A74, R110, H3719)</w:t>
      </w:r>
    </w:p>
    <w:p w:rsidR="00BD3A6F" w:rsidRPr="008836A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3A6F" w:rsidRPr="00462A4B"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2A4B">
        <w:rPr>
          <w:rFonts w:cs="Times New Roman"/>
          <w:b/>
          <w:color w:val="000000" w:themeColor="text1"/>
          <w:szCs w:val="36"/>
        </w:rPr>
        <w:t xml:space="preserve">AN ACT </w:t>
      </w:r>
      <w:r w:rsidRPr="00462A4B">
        <w:rPr>
          <w:rFonts w:cs="Times New Roman"/>
          <w:b/>
        </w:rPr>
        <w:t>TO AMEND SECTION 48</w:t>
      </w:r>
      <w:r w:rsidRPr="00462A4B">
        <w:rPr>
          <w:rFonts w:cs="Times New Roman"/>
          <w:b/>
        </w:rPr>
        <w:noBreakHyphen/>
        <w:t>35</w:t>
      </w:r>
      <w:r w:rsidRPr="00462A4B">
        <w:rPr>
          <w:rFonts w:cs="Times New Roman"/>
          <w:b/>
        </w:rPr>
        <w:noBreakHyphen/>
        <w:t>50, CODE OF LAWS OF SOUTH CAROLINA, 1976, RELATING TO THE STATE FORESTER’S AUTHORITY TO DIRECT THAT CERTAIN FIRES NOT BE STARTED, SO AS TO PROVIDE THAT THE STATE FORESTER MAY PROHIBIT ALL OPEN BURNING EXCEPT FIRES USED FOR NONRECREATIONAL PURPOSES; AND TO AMEND SECTION 48</w:t>
      </w:r>
      <w:r w:rsidRPr="00462A4B">
        <w:rPr>
          <w:rFonts w:cs="Times New Roman"/>
          <w:b/>
        </w:rPr>
        <w:noBreakHyphen/>
        <w:t>35</w:t>
      </w:r>
      <w:r w:rsidRPr="00462A4B">
        <w:rPr>
          <w:rFonts w:cs="Times New Roman"/>
          <w:b/>
        </w:rPr>
        <w:noBreakHyphen/>
        <w:t>60, RELATING TO PENALTIES ASSOCIATED WITH THE STARTING OF UNLAWFUL FIRES, SO AS TO REVISE THESE PENALTIES.</w:t>
      </w: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7E55">
        <w:rPr>
          <w:rFonts w:cs="Times New Roman"/>
        </w:rPr>
        <w:t>Be it enacted by the General Assembly of the State of South Carolina:</w:t>
      </w: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Pr="00C458A1"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Forester’s authority to regulate fires</w:t>
      </w: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7E55">
        <w:rPr>
          <w:rFonts w:cs="Times New Roman"/>
        </w:rPr>
        <w:t>SECTION</w:t>
      </w:r>
      <w:r w:rsidRPr="00C17E55">
        <w:rPr>
          <w:rFonts w:cs="Times New Roman"/>
        </w:rPr>
        <w:tab/>
        <w:t>1.</w:t>
      </w:r>
      <w:r w:rsidRPr="00C17E55">
        <w:rPr>
          <w:rFonts w:cs="Times New Roman"/>
        </w:rPr>
        <w:tab/>
        <w:t>Section 48</w:t>
      </w:r>
      <w:r w:rsidRPr="00C17E55">
        <w:rPr>
          <w:rFonts w:cs="Times New Roman"/>
        </w:rPr>
        <w:noBreakHyphen/>
        <w:t>35</w:t>
      </w:r>
      <w:r w:rsidRPr="00C17E55">
        <w:rPr>
          <w:rFonts w:cs="Times New Roman"/>
        </w:rPr>
        <w:noBreakHyphen/>
        <w:t>50 of the 1976 Code is amended to read:</w:t>
      </w: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7E55">
        <w:rPr>
          <w:rFonts w:cs="Times New Roman"/>
        </w:rPr>
        <w:tab/>
        <w:t>“Section 48</w:t>
      </w:r>
      <w:r w:rsidRPr="00C17E55">
        <w:rPr>
          <w:rFonts w:cs="Times New Roman"/>
        </w:rPr>
        <w:noBreakHyphen/>
        <w:t>35</w:t>
      </w:r>
      <w:r w:rsidRPr="00C17E55">
        <w:rPr>
          <w:rFonts w:cs="Times New Roman"/>
        </w:rPr>
        <w:noBreakHyphen/>
        <w:t>50.</w:t>
      </w:r>
      <w:r w:rsidRPr="00C17E55">
        <w:rPr>
          <w:rFonts w:cs="Times New Roman"/>
        </w:rPr>
        <w:tab/>
        <w:t>The State Forester may direct at any time, when deemed necessary in the interest of public safety, that fires covered by this chapter not be started. The State Forester also may prohibit all open burning regardless of whether a permit or notification is required, including campfires, bonfires, and other fires for recreational purposes. This prohibition shall not apply to fires used for nonrecreational purposes such as those for human warmth or for the preparation of food for immediate consumption.”</w:t>
      </w: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Pr="00C458A1"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458A1">
        <w:rPr>
          <w:rFonts w:cs="Times New Roman"/>
          <w:b/>
        </w:rPr>
        <w:t>Penalties</w:t>
      </w: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7E55">
        <w:rPr>
          <w:rFonts w:cs="Times New Roman"/>
        </w:rPr>
        <w:t>SECTION</w:t>
      </w:r>
      <w:r w:rsidRPr="00C17E55">
        <w:rPr>
          <w:rFonts w:cs="Times New Roman"/>
        </w:rPr>
        <w:tab/>
        <w:t>2.</w:t>
      </w:r>
      <w:r w:rsidRPr="00C17E55">
        <w:rPr>
          <w:rFonts w:cs="Times New Roman"/>
        </w:rPr>
        <w:tab/>
        <w:t>Section 48</w:t>
      </w:r>
      <w:r w:rsidRPr="00C17E55">
        <w:rPr>
          <w:rFonts w:cs="Times New Roman"/>
        </w:rPr>
        <w:noBreakHyphen/>
        <w:t>35</w:t>
      </w:r>
      <w:r w:rsidRPr="00C17E55">
        <w:rPr>
          <w:rFonts w:cs="Times New Roman"/>
        </w:rPr>
        <w:noBreakHyphen/>
        <w:t>60 of the 1976 Code is amended to read:</w:t>
      </w: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Pr="00C17E55"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7E55">
        <w:rPr>
          <w:rFonts w:cs="Times New Roman"/>
        </w:rPr>
        <w:tab/>
        <w:t>“Section 48</w:t>
      </w:r>
      <w:r w:rsidRPr="00C17E55">
        <w:rPr>
          <w:rFonts w:cs="Times New Roman"/>
        </w:rPr>
        <w:noBreakHyphen/>
        <w:t>35</w:t>
      </w:r>
      <w:r w:rsidRPr="00C17E55">
        <w:rPr>
          <w:rFonts w:cs="Times New Roman"/>
        </w:rPr>
        <w:noBreakHyphen/>
        <w:t>60.</w:t>
      </w:r>
      <w:r w:rsidRPr="00C17E55">
        <w:rPr>
          <w:rFonts w:cs="Times New Roman"/>
        </w:rPr>
        <w:tab/>
        <w:t>Any person violating the provisions of this chapter may be deemed guilty of a misdemeanor and, upon conviction, may be fined not more than two hundred dollars or imprisoned for not more than thirty days for a first offense. For any second or subsequent offense, a fine of not less than five hundred dollars or imprisonment for not more than sixty days, or both may be imposed in the discretion of the court. ‘Subsequent offense’, as used in this section, shall mean an offense committed within ten years of a previous offense.”</w:t>
      </w: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A6F" w:rsidRDefault="00BD3A6F" w:rsidP="00BD3A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BD3A6F" w:rsidRPr="00C458A1" w:rsidRDefault="00BD3A6F" w:rsidP="00BD3A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BD3A6F" w:rsidRPr="00C17E55" w:rsidRDefault="00BD3A6F" w:rsidP="00BD3A6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7E55">
        <w:rPr>
          <w:rFonts w:cs="Times New Roman"/>
        </w:rPr>
        <w:t>SECTION</w:t>
      </w:r>
      <w:r w:rsidRPr="00C17E55">
        <w:rPr>
          <w:rFonts w:cs="Times New Roman"/>
        </w:rPr>
        <w:tab/>
        <w:t>3.</w:t>
      </w:r>
      <w:r w:rsidRPr="00C17E55">
        <w:rPr>
          <w:rFonts w:cs="Times New Roman"/>
        </w:rPr>
        <w:tab/>
        <w:t>This act takes effect upon approval by the Governor.</w:t>
      </w: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D3A6F" w:rsidRDefault="00BD3A6F"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BD3A6F" w:rsidRDefault="00BD3A6F" w:rsidP="00BD3A6F">
      <w:pPr>
        <w:jc w:val="both"/>
        <w:rPr>
          <w:color w:val="000000" w:themeColor="text1"/>
        </w:rPr>
      </w:pPr>
    </w:p>
    <w:p w:rsidR="00BD3A6F" w:rsidRDefault="00BD3A6F" w:rsidP="00BD3A6F">
      <w:pPr>
        <w:jc w:val="both"/>
        <w:rPr>
          <w:color w:val="000000" w:themeColor="text1"/>
        </w:rPr>
      </w:pPr>
      <w:r>
        <w:rPr>
          <w:color w:val="000000" w:themeColor="text1"/>
        </w:rPr>
        <w:t>Approved the 19</w:t>
      </w:r>
      <w:r w:rsidRPr="003114B7">
        <w:rPr>
          <w:color w:val="000000" w:themeColor="text1"/>
          <w:vertAlign w:val="superscript"/>
        </w:rPr>
        <w:t>th</w:t>
      </w:r>
      <w:r>
        <w:rPr>
          <w:color w:val="000000" w:themeColor="text1"/>
        </w:rPr>
        <w:t xml:space="preserve"> day of May, 2017. </w:t>
      </w:r>
    </w:p>
    <w:p w:rsidR="00BD3A6F" w:rsidRDefault="00BD3A6F" w:rsidP="00BD3A6F">
      <w:pPr>
        <w:jc w:val="center"/>
        <w:rPr>
          <w:color w:val="000000" w:themeColor="text1"/>
        </w:rPr>
      </w:pPr>
    </w:p>
    <w:p w:rsidR="00BD3A6F" w:rsidRDefault="00BD3A6F" w:rsidP="00BD3A6F">
      <w:pPr>
        <w:jc w:val="center"/>
        <w:rPr>
          <w:color w:val="000000" w:themeColor="text1"/>
        </w:rPr>
      </w:pPr>
      <w:r>
        <w:rPr>
          <w:color w:val="000000" w:themeColor="text1"/>
        </w:rPr>
        <w:t>__________</w:t>
      </w:r>
    </w:p>
    <w:p w:rsidR="00462A4B" w:rsidRPr="00AB18DA" w:rsidRDefault="00462A4B" w:rsidP="00BD3A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62A4B" w:rsidRPr="00AB18DA" w:rsidSect="00462A4B">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4B7" w:rsidRDefault="00BD64B7" w:rsidP="007D5FAC">
      <w:r>
        <w:separator/>
      </w:r>
    </w:p>
  </w:endnote>
  <w:endnote w:type="continuationSeparator" w:id="0">
    <w:p w:rsidR="00BD64B7" w:rsidRDefault="00BD64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4B" w:rsidRPr="00462A4B" w:rsidRDefault="00462A4B" w:rsidP="00462A4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D3A6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A4B" w:rsidRDefault="00462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4B7" w:rsidRDefault="00BD64B7" w:rsidP="007D5FAC">
      <w:r>
        <w:separator/>
      </w:r>
    </w:p>
  </w:footnote>
  <w:footnote w:type="continuationSeparator" w:id="0">
    <w:p w:rsidR="00BD64B7" w:rsidRDefault="00BD64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19"/>
    <w:docVar w:name="ActSecretary" w:val="Thurmond"/>
    <w:docVar w:name="ActSIdno" w:val="(88)  3719CM17"/>
    <w:docVar w:name="clipname" w:val="3719CM17"/>
    <w:docVar w:name="dvBillNumber" w:val="3719"/>
    <w:docVar w:name="dvBillNumberPrefix" w:val="H"/>
    <w:docVar w:name="dvOriginalBody" w:val="House"/>
    <w:docVar w:name="HOUSEACTFULLPATH" w:val="L:\COUNCIL\ACTS\3719CM17.DOCX"/>
    <w:docVar w:name="OrigHOUSEBillNo" w:val="3719"/>
    <w:docVar w:name="WhatActtype" w:val="AN ACT"/>
  </w:docVars>
  <w:rsids>
    <w:rsidRoot w:val="00BD64B7"/>
    <w:rsid w:val="00002DE0"/>
    <w:rsid w:val="00020349"/>
    <w:rsid w:val="00020977"/>
    <w:rsid w:val="00021B0B"/>
    <w:rsid w:val="00040C05"/>
    <w:rsid w:val="0004579B"/>
    <w:rsid w:val="00051B4F"/>
    <w:rsid w:val="00060E60"/>
    <w:rsid w:val="00061F92"/>
    <w:rsid w:val="000673E4"/>
    <w:rsid w:val="0007088D"/>
    <w:rsid w:val="000731E9"/>
    <w:rsid w:val="00074565"/>
    <w:rsid w:val="00076A1A"/>
    <w:rsid w:val="00076A64"/>
    <w:rsid w:val="00077DA3"/>
    <w:rsid w:val="00081300"/>
    <w:rsid w:val="00085C37"/>
    <w:rsid w:val="00092EE6"/>
    <w:rsid w:val="00096A9B"/>
    <w:rsid w:val="00096BDA"/>
    <w:rsid w:val="000A6151"/>
    <w:rsid w:val="000B316D"/>
    <w:rsid w:val="000B56CB"/>
    <w:rsid w:val="000D6F51"/>
    <w:rsid w:val="0010151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281E"/>
    <w:rsid w:val="002C3DB3"/>
    <w:rsid w:val="002C4314"/>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42B"/>
    <w:rsid w:val="00364D3F"/>
    <w:rsid w:val="00366494"/>
    <w:rsid w:val="00370DA1"/>
    <w:rsid w:val="00372564"/>
    <w:rsid w:val="00372FF8"/>
    <w:rsid w:val="00375106"/>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6BBA"/>
    <w:rsid w:val="00447C2D"/>
    <w:rsid w:val="0045270B"/>
    <w:rsid w:val="00462A4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179"/>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4B61"/>
    <w:rsid w:val="007261EE"/>
    <w:rsid w:val="00733A16"/>
    <w:rsid w:val="00733C4C"/>
    <w:rsid w:val="00737039"/>
    <w:rsid w:val="007373C7"/>
    <w:rsid w:val="00740BEB"/>
    <w:rsid w:val="007469F9"/>
    <w:rsid w:val="0074783A"/>
    <w:rsid w:val="007514EF"/>
    <w:rsid w:val="00765D0A"/>
    <w:rsid w:val="00770D3E"/>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4825"/>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3AAA"/>
    <w:rsid w:val="009F231A"/>
    <w:rsid w:val="009F37C4"/>
    <w:rsid w:val="009F42DA"/>
    <w:rsid w:val="009F5E10"/>
    <w:rsid w:val="00A03978"/>
    <w:rsid w:val="00A050C0"/>
    <w:rsid w:val="00A062DB"/>
    <w:rsid w:val="00A07F7B"/>
    <w:rsid w:val="00A13029"/>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8DA"/>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104"/>
    <w:rsid w:val="00B72ED3"/>
    <w:rsid w:val="00B73571"/>
    <w:rsid w:val="00B80C16"/>
    <w:rsid w:val="00B83DA1"/>
    <w:rsid w:val="00B846E9"/>
    <w:rsid w:val="00B92CEA"/>
    <w:rsid w:val="00BB1593"/>
    <w:rsid w:val="00BB43F6"/>
    <w:rsid w:val="00BB6EF3"/>
    <w:rsid w:val="00BC5FF9"/>
    <w:rsid w:val="00BC6307"/>
    <w:rsid w:val="00BD3A6F"/>
    <w:rsid w:val="00BD64B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3BC6"/>
    <w:rsid w:val="00C45263"/>
    <w:rsid w:val="00C458A1"/>
    <w:rsid w:val="00C46AB4"/>
    <w:rsid w:val="00C55195"/>
    <w:rsid w:val="00C7071A"/>
    <w:rsid w:val="00C748CB"/>
    <w:rsid w:val="00C74E9D"/>
    <w:rsid w:val="00C77493"/>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4A7"/>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1C3E"/>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BE8245E-3667-48FA-9795-8B426892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62A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01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511"/>
    <w:rPr>
      <w:rFonts w:ascii="Segoe UI" w:hAnsi="Segoe UI" w:cs="Segoe UI"/>
      <w:sz w:val="18"/>
      <w:szCs w:val="18"/>
    </w:rPr>
  </w:style>
  <w:style w:type="table" w:styleId="TableGrid">
    <w:name w:val="Table Grid"/>
    <w:basedOn w:val="TableNormal"/>
    <w:uiPriority w:val="59"/>
    <w:rsid w:val="002C43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62A4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521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9.docx" TargetMode="External"/><Relationship Id="rId13" Type="http://schemas.openxmlformats.org/officeDocument/2006/relationships/hyperlink" Target="file:///h:\hj\20170223.docx" TargetMode="External"/><Relationship Id="rId18" Type="http://schemas.openxmlformats.org/officeDocument/2006/relationships/hyperlink" Target="file:///h:\sj\20170503.docx" TargetMode="External"/><Relationship Id="rId26" Type="http://schemas.openxmlformats.org/officeDocument/2006/relationships/hyperlink" Target="file:///p:\pprever\2017-18\3719_20170503.docx" TargetMode="External"/><Relationship Id="rId3" Type="http://schemas.openxmlformats.org/officeDocument/2006/relationships/settings" Target="settings.xml"/><Relationship Id="rId21" Type="http://schemas.openxmlformats.org/officeDocument/2006/relationships/hyperlink" Target="file:///h:\sj\20170509.docx" TargetMode="External"/><Relationship Id="rId7" Type="http://schemas.openxmlformats.org/officeDocument/2006/relationships/hyperlink" Target="file:///h:\hj\20170209.docx" TargetMode="External"/><Relationship Id="rId12" Type="http://schemas.openxmlformats.org/officeDocument/2006/relationships/hyperlink" Target="file:///h:\hj\20170223.docx" TargetMode="External"/><Relationship Id="rId17" Type="http://schemas.openxmlformats.org/officeDocument/2006/relationships/hyperlink" Target="file:///h:\sj\20170228.docx" TargetMode="External"/><Relationship Id="rId25" Type="http://schemas.openxmlformats.org/officeDocument/2006/relationships/hyperlink" Target="file:///p:\pprever\2017-18\3719_20170223.docx" TargetMode="External"/><Relationship Id="rId2" Type="http://schemas.openxmlformats.org/officeDocument/2006/relationships/styles" Target="styles.xml"/><Relationship Id="rId16" Type="http://schemas.openxmlformats.org/officeDocument/2006/relationships/hyperlink" Target="file:///h:\sj\20170228.docx" TargetMode="External"/><Relationship Id="rId20" Type="http://schemas.openxmlformats.org/officeDocument/2006/relationships/hyperlink" Target="file:///h:\sj\20170508.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3.docx" TargetMode="External"/><Relationship Id="rId24" Type="http://schemas.openxmlformats.org/officeDocument/2006/relationships/hyperlink" Target="file:///p:\pprever\2017-18\3719_20170216.docx" TargetMode="External"/><Relationship Id="rId5" Type="http://schemas.openxmlformats.org/officeDocument/2006/relationships/footnotes" Target="footnotes.xml"/><Relationship Id="rId15" Type="http://schemas.openxmlformats.org/officeDocument/2006/relationships/hyperlink" Target="file:///h:\hj\20170224.docx" TargetMode="External"/><Relationship Id="rId23" Type="http://schemas.openxmlformats.org/officeDocument/2006/relationships/hyperlink" Target="file:///p:\pprever\2017-18\3719_20170209.docx" TargetMode="External"/><Relationship Id="rId28" Type="http://schemas.openxmlformats.org/officeDocument/2006/relationships/footer" Target="footer2.xml"/><Relationship Id="rId10" Type="http://schemas.openxmlformats.org/officeDocument/2006/relationships/hyperlink" Target="file:///h:\hj\20170222.docx" TargetMode="External"/><Relationship Id="rId19" Type="http://schemas.openxmlformats.org/officeDocument/2006/relationships/hyperlink" Target="file:///h:\sj\20170508.docx" TargetMode="External"/><Relationship Id="rId4" Type="http://schemas.openxmlformats.org/officeDocument/2006/relationships/webSettings" Target="webSettings.xml"/><Relationship Id="rId9" Type="http://schemas.openxmlformats.org/officeDocument/2006/relationships/hyperlink" Target="file:///h:\hj\20170216.docx" TargetMode="External"/><Relationship Id="rId14" Type="http://schemas.openxmlformats.org/officeDocument/2006/relationships/hyperlink" Target="file:///h:\hj\20170223.docx" TargetMode="External"/><Relationship Id="rId22" Type="http://schemas.openxmlformats.org/officeDocument/2006/relationships/hyperlink" Target="http://www.scstatehouse.gov/billsearch.php?billnumbers=3719&amp;session=122&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05D3B5-B7D7-488F-8011-6698ECE5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4</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3719: Fires - South Carolina Legislature Online</dc:title>
  <dc:subject/>
  <dc:creator>Gwen Thurmond</dc:creator>
  <cp:keywords/>
  <dc:description/>
  <cp:lastModifiedBy>Lavarres Lynch</cp:lastModifiedBy>
  <cp:revision>2</cp:revision>
  <cp:lastPrinted>2017-05-10T13:07:00Z</cp:lastPrinted>
  <dcterms:created xsi:type="dcterms:W3CDTF">2017-06-21T19:59:00Z</dcterms:created>
  <dcterms:modified xsi:type="dcterms:W3CDTF">2017-06-21T19:59:00Z</dcterms:modified>
</cp:coreProperties>
</file>