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A66" w:rsidRDefault="00B26A66" w:rsidP="00B26A66">
      <w:pPr>
        <w:widowControl w:val="0"/>
        <w:jc w:val="center"/>
      </w:pPr>
      <w:r w:rsidRPr="00B26A66">
        <w:rPr>
          <w:b/>
        </w:rPr>
        <w:t>South Carolina General Assembly</w:t>
      </w:r>
    </w:p>
    <w:p w:rsidR="00B26A66" w:rsidRDefault="00B26A66" w:rsidP="00B26A66">
      <w:pPr>
        <w:widowControl w:val="0"/>
        <w:jc w:val="center"/>
      </w:pPr>
      <w:r>
        <w:t>122nd Session, 2017-2018</w:t>
      </w:r>
    </w:p>
    <w:p w:rsidR="00B26A66" w:rsidRDefault="00B26A66" w:rsidP="00B26A66">
      <w:pPr>
        <w:widowControl w:val="0"/>
        <w:jc w:val="left"/>
      </w:pPr>
    </w:p>
    <w:p w:rsidR="00B26A66" w:rsidRDefault="00B26A66" w:rsidP="00B26A66">
      <w:pPr>
        <w:widowControl w:val="0"/>
        <w:jc w:val="left"/>
        <w:rPr>
          <w:b/>
        </w:rPr>
      </w:pPr>
      <w:r w:rsidRPr="00B26A66">
        <w:rPr>
          <w:b/>
        </w:rPr>
        <w:t>H. 3937</w:t>
      </w:r>
    </w:p>
    <w:p w:rsidR="00B26A66" w:rsidRDefault="00B26A66" w:rsidP="00B26A66">
      <w:pPr>
        <w:widowControl w:val="0"/>
        <w:jc w:val="left"/>
        <w:rPr>
          <w:b/>
        </w:rPr>
      </w:pPr>
    </w:p>
    <w:p w:rsidR="00B26A66" w:rsidRDefault="00B26A66" w:rsidP="00B26A66">
      <w:pPr>
        <w:widowControl w:val="0"/>
        <w:jc w:val="left"/>
      </w:pPr>
      <w:r w:rsidRPr="00B26A66">
        <w:rPr>
          <w:b/>
        </w:rPr>
        <w:t>STATUS INFORMATION</w:t>
      </w:r>
    </w:p>
    <w:p w:rsidR="00B26A66" w:rsidRDefault="00B26A66" w:rsidP="00B26A66">
      <w:pPr>
        <w:widowControl w:val="0"/>
        <w:jc w:val="left"/>
      </w:pPr>
    </w:p>
    <w:p w:rsidR="00B26A66" w:rsidRDefault="00B26A66" w:rsidP="00B26A66">
      <w:pPr>
        <w:widowControl w:val="0"/>
        <w:jc w:val="left"/>
      </w:pPr>
      <w:r>
        <w:t>General Bill</w:t>
      </w:r>
    </w:p>
    <w:p w:rsidR="00B26A66" w:rsidRDefault="00B26A66" w:rsidP="00B26A66">
      <w:pPr>
        <w:widowControl w:val="0"/>
        <w:jc w:val="left"/>
      </w:pPr>
      <w:r>
        <w:t>Sponsors: Reps. Allison, Tallon, Cole and Forrester</w:t>
      </w:r>
    </w:p>
    <w:p w:rsidR="00B26A66" w:rsidRDefault="00B26A66" w:rsidP="00B26A66">
      <w:pPr>
        <w:widowControl w:val="0"/>
        <w:jc w:val="left"/>
      </w:pPr>
      <w:r>
        <w:t>Document Path: l:\council\bills\gt\5318cm17.docx</w:t>
      </w:r>
    </w:p>
    <w:p w:rsidR="00091DAA" w:rsidRDefault="00091DAA" w:rsidP="00B26A66">
      <w:pPr>
        <w:widowControl w:val="0"/>
        <w:jc w:val="left"/>
      </w:pPr>
      <w:r>
        <w:t>Companion/Similar bill(s): 488</w:t>
      </w:r>
    </w:p>
    <w:p w:rsidR="00B26A66" w:rsidRDefault="00B26A66" w:rsidP="00B26A66">
      <w:pPr>
        <w:widowControl w:val="0"/>
        <w:jc w:val="left"/>
      </w:pPr>
    </w:p>
    <w:p w:rsidR="00B26A66" w:rsidRDefault="00B26A66" w:rsidP="00B26A66">
      <w:pPr>
        <w:widowControl w:val="0"/>
        <w:jc w:val="left"/>
      </w:pPr>
      <w:r>
        <w:t>Introduced in the House on March 7, 2017</w:t>
      </w:r>
    </w:p>
    <w:p w:rsidR="00B26A66" w:rsidRDefault="00B26A66" w:rsidP="00B26A66">
      <w:pPr>
        <w:widowControl w:val="0"/>
        <w:jc w:val="left"/>
      </w:pPr>
      <w:r>
        <w:t xml:space="preserve">Currently residing in the House Committee on </w:t>
      </w:r>
      <w:r w:rsidRPr="00B26A66">
        <w:rPr>
          <w:b/>
        </w:rPr>
        <w:t>Education and Public Works</w:t>
      </w:r>
    </w:p>
    <w:p w:rsidR="00B26A66" w:rsidRDefault="00B26A66" w:rsidP="00B26A66">
      <w:pPr>
        <w:widowControl w:val="0"/>
        <w:jc w:val="left"/>
      </w:pPr>
    </w:p>
    <w:p w:rsidR="00B26A66" w:rsidRDefault="00B26A66" w:rsidP="00B26A66">
      <w:pPr>
        <w:widowControl w:val="0"/>
        <w:jc w:val="left"/>
      </w:pPr>
      <w:r>
        <w:t xml:space="preserve">Summary: </w:t>
      </w:r>
      <w:r w:rsidR="00715AAD">
        <w:t>Dealer license and demonstration plates</w:t>
      </w:r>
    </w:p>
    <w:p w:rsidR="00B26A66" w:rsidRDefault="00B26A66" w:rsidP="00B26A66">
      <w:pPr>
        <w:widowControl w:val="0"/>
        <w:jc w:val="left"/>
      </w:pPr>
    </w:p>
    <w:p w:rsidR="00B26A66" w:rsidRDefault="00B26A66" w:rsidP="00B26A66">
      <w:pPr>
        <w:widowControl w:val="0"/>
        <w:jc w:val="left"/>
      </w:pPr>
    </w:p>
    <w:p w:rsidR="00B26A66" w:rsidRDefault="00B26A66" w:rsidP="00B26A66">
      <w:pPr>
        <w:widowControl w:val="0"/>
        <w:tabs>
          <w:tab w:val="center" w:pos="590"/>
          <w:tab w:val="center" w:pos="1440"/>
          <w:tab w:val="left" w:pos="1872"/>
          <w:tab w:val="left" w:pos="9187"/>
        </w:tabs>
        <w:jc w:val="left"/>
      </w:pPr>
      <w:r w:rsidRPr="00B26A66">
        <w:rPr>
          <w:b/>
        </w:rPr>
        <w:t>HISTORY OF LEGISLATIVE ACTIONS</w:t>
      </w:r>
    </w:p>
    <w:p w:rsidR="00B26A66" w:rsidRDefault="00B26A66" w:rsidP="00B26A66">
      <w:pPr>
        <w:widowControl w:val="0"/>
        <w:tabs>
          <w:tab w:val="center" w:pos="590"/>
          <w:tab w:val="center" w:pos="1440"/>
          <w:tab w:val="left" w:pos="1872"/>
          <w:tab w:val="left" w:pos="9187"/>
        </w:tabs>
        <w:jc w:val="left"/>
      </w:pPr>
    </w:p>
    <w:p w:rsidR="00B26A66" w:rsidRPr="00B26A66" w:rsidRDefault="00B26A66" w:rsidP="00B26A66">
      <w:pPr>
        <w:widowControl w:val="0"/>
        <w:tabs>
          <w:tab w:val="center" w:pos="590"/>
          <w:tab w:val="center" w:pos="1440"/>
          <w:tab w:val="left" w:pos="1872"/>
          <w:tab w:val="left" w:pos="9187"/>
        </w:tabs>
        <w:jc w:val="left"/>
      </w:pPr>
      <w:r w:rsidRPr="00B26A66">
        <w:rPr>
          <w:u w:val="single"/>
        </w:rPr>
        <w:tab/>
        <w:t>Date</w:t>
      </w:r>
      <w:r w:rsidRPr="00B26A66">
        <w:rPr>
          <w:u w:val="single"/>
        </w:rPr>
        <w:tab/>
        <w:t>Body</w:t>
      </w:r>
      <w:r w:rsidRPr="00B26A66">
        <w:rPr>
          <w:u w:val="single"/>
        </w:rPr>
        <w:tab/>
        <w:t>Action Description with journal page number</w:t>
      </w:r>
      <w:r w:rsidRPr="00B26A66">
        <w:rPr>
          <w:u w:val="single"/>
        </w:rPr>
        <w:tab/>
      </w:r>
    </w:p>
    <w:p w:rsidR="00E04B4C" w:rsidRDefault="00E04B4C" w:rsidP="00E04B4C">
      <w:pPr>
        <w:widowControl w:val="0"/>
        <w:tabs>
          <w:tab w:val="right" w:pos="1008"/>
          <w:tab w:val="left" w:pos="1152"/>
          <w:tab w:val="left" w:pos="1872"/>
          <w:tab w:val="left" w:pos="9187"/>
        </w:tabs>
        <w:ind w:left="2088" w:hanging="2088"/>
        <w:jc w:val="left"/>
      </w:pPr>
      <w:r>
        <w:tab/>
        <w:t>3/7/2017</w:t>
      </w:r>
      <w:r>
        <w:tab/>
        <w:t>House</w:t>
      </w:r>
      <w:r>
        <w:tab/>
      </w:r>
      <w:r w:rsidRPr="00C711EA">
        <w:t>Introduced and read first time (</w:t>
      </w:r>
      <w:hyperlink r:id="rId7" w:history="1">
        <w:r w:rsidRPr="00C711EA">
          <w:rPr>
            <w:rStyle w:val="Hyperlink"/>
          </w:rPr>
          <w:t>House Journal</w:t>
        </w:r>
        <w:r w:rsidRPr="00C711EA">
          <w:rPr>
            <w:rStyle w:val="Hyperlink"/>
          </w:rPr>
          <w:noBreakHyphen/>
          <w:t>page 81</w:t>
        </w:r>
      </w:hyperlink>
      <w:r w:rsidRPr="00C711EA">
        <w:t>)</w:t>
      </w:r>
    </w:p>
    <w:p w:rsidR="00E04B4C" w:rsidRDefault="00E04B4C" w:rsidP="00E04B4C">
      <w:pPr>
        <w:widowControl w:val="0"/>
        <w:tabs>
          <w:tab w:val="right" w:pos="1008"/>
          <w:tab w:val="left" w:pos="1152"/>
          <w:tab w:val="left" w:pos="1872"/>
          <w:tab w:val="left" w:pos="9187"/>
        </w:tabs>
        <w:ind w:left="2088" w:hanging="2088"/>
        <w:jc w:val="left"/>
      </w:pPr>
      <w:r>
        <w:tab/>
        <w:t>3/7/2017</w:t>
      </w:r>
      <w:r>
        <w:tab/>
        <w:t>House</w:t>
      </w:r>
      <w:r>
        <w:tab/>
      </w:r>
      <w:r w:rsidRPr="00C711EA">
        <w:t>Referred to Co</w:t>
      </w:r>
      <w:r>
        <w:t xml:space="preserve">mmittee on </w:t>
      </w:r>
      <w:r w:rsidRPr="00C711EA">
        <w:rPr>
          <w:b/>
        </w:rPr>
        <w:t>Education and Public Works</w:t>
      </w:r>
      <w:r w:rsidRPr="00C711EA">
        <w:t xml:space="preserve"> (</w:t>
      </w:r>
      <w:hyperlink r:id="rId8" w:history="1">
        <w:r w:rsidRPr="00C711EA">
          <w:rPr>
            <w:rStyle w:val="Hyperlink"/>
          </w:rPr>
          <w:t>House Journal</w:t>
        </w:r>
        <w:r w:rsidRPr="00C711EA">
          <w:rPr>
            <w:rStyle w:val="Hyperlink"/>
          </w:rPr>
          <w:noBreakHyphen/>
          <w:t>page 81</w:t>
        </w:r>
      </w:hyperlink>
      <w:r w:rsidRPr="00C711EA">
        <w:t>)</w:t>
      </w:r>
    </w:p>
    <w:p w:rsidR="00E04B4C" w:rsidRDefault="00E04B4C" w:rsidP="00E04B4C">
      <w:pPr>
        <w:widowControl w:val="0"/>
        <w:tabs>
          <w:tab w:val="right" w:pos="1008"/>
          <w:tab w:val="left" w:pos="1152"/>
          <w:tab w:val="left" w:pos="1872"/>
          <w:tab w:val="left" w:pos="9187"/>
        </w:tabs>
        <w:ind w:left="2088" w:hanging="2088"/>
        <w:jc w:val="left"/>
      </w:pPr>
    </w:p>
    <w:p w:rsidR="00B26A66" w:rsidRDefault="00B26A66" w:rsidP="00B26A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6A66">
          <w:rPr>
            <w:rStyle w:val="Hyperlink"/>
          </w:rPr>
          <w:t>legislative information</w:t>
        </w:r>
      </w:hyperlink>
      <w:r>
        <w:t xml:space="preserve"> at the website</w:t>
      </w:r>
    </w:p>
    <w:p w:rsidR="00B26A66" w:rsidRDefault="00B26A66" w:rsidP="00B26A66">
      <w:pPr>
        <w:widowControl w:val="0"/>
        <w:tabs>
          <w:tab w:val="right" w:pos="1008"/>
          <w:tab w:val="left" w:pos="1152"/>
          <w:tab w:val="left" w:pos="1872"/>
          <w:tab w:val="left" w:pos="9187"/>
        </w:tabs>
        <w:ind w:left="2088" w:hanging="2088"/>
        <w:jc w:val="left"/>
      </w:pPr>
    </w:p>
    <w:p w:rsidR="00B26A66" w:rsidRPr="00B26A66" w:rsidRDefault="00B26A66" w:rsidP="00B26A66">
      <w:pPr>
        <w:widowControl w:val="0"/>
        <w:tabs>
          <w:tab w:val="right" w:pos="1008"/>
          <w:tab w:val="left" w:pos="1152"/>
          <w:tab w:val="left" w:pos="1872"/>
          <w:tab w:val="left" w:pos="9187"/>
        </w:tabs>
        <w:ind w:left="2088" w:hanging="2088"/>
        <w:jc w:val="left"/>
      </w:pPr>
    </w:p>
    <w:p w:rsidR="00B26A66" w:rsidRDefault="00B26A66" w:rsidP="00B26A66">
      <w:pPr>
        <w:widowControl w:val="0"/>
        <w:jc w:val="left"/>
      </w:pPr>
      <w:r w:rsidRPr="00B26A66">
        <w:rPr>
          <w:b/>
        </w:rPr>
        <w:t>VERSIONS OF THIS BILL</w:t>
      </w:r>
    </w:p>
    <w:p w:rsidR="00B26A66" w:rsidRDefault="00B26A66" w:rsidP="00B26A66">
      <w:pPr>
        <w:widowControl w:val="0"/>
        <w:jc w:val="left"/>
      </w:pPr>
    </w:p>
    <w:p w:rsidR="00B26A66" w:rsidRDefault="0094754D" w:rsidP="00B26A66">
      <w:pPr>
        <w:widowControl w:val="0"/>
        <w:jc w:val="left"/>
      </w:pPr>
      <w:hyperlink r:id="rId10" w:history="1">
        <w:r w:rsidR="00B26A66">
          <w:rPr>
            <w:rStyle w:val="Hyperlink"/>
          </w:rPr>
          <w:t>3/7/2017</w:t>
        </w:r>
      </w:hyperlink>
    </w:p>
    <w:p w:rsidR="00B26A66" w:rsidRDefault="00B26A66" w:rsidP="00B26A66"/>
    <w:p w:rsidR="00B26A66" w:rsidRDefault="00B26A66" w:rsidP="00B26A66">
      <w:pPr>
        <w:sectPr w:rsidR="00B26A66" w:rsidSect="00B26A66">
          <w:pgSz w:w="12240" w:h="15840" w:code="1"/>
          <w:pgMar w:top="1080" w:right="1440" w:bottom="1080" w:left="1440" w:header="720" w:footer="720" w:gutter="0"/>
          <w:cols w:space="720"/>
          <w:noEndnote/>
          <w:docGrid w:linePitch="360"/>
        </w:sectPr>
      </w:pPr>
    </w:p>
    <w:p w:rsidR="0082576B" w:rsidRDefault="00825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B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750D">
        <w:noBreakHyphen/>
      </w:r>
      <w:r>
        <w:t>3</w:t>
      </w:r>
      <w:r w:rsidR="0047750D">
        <w:noBreakHyphen/>
      </w:r>
      <w:r>
        <w:t>2320, AS AMENDED, CODE OF LAWS OF SOUTH CAROLINA, 1976, RELATING TO THE ISSUANCE OF MOTOR VEHICLE DEALERS</w:t>
      </w:r>
      <w:r w:rsidR="0047750D" w:rsidRPr="0047750D">
        <w:t>’</w:t>
      </w:r>
      <w:r w:rsidR="00FD4998">
        <w:t xml:space="preserve"> LICENSE</w:t>
      </w:r>
      <w:r>
        <w:t xml:space="preserve"> AND DEMONSTRATION PLATES, </w:t>
      </w:r>
      <w:r w:rsidR="00990B5A">
        <w:t xml:space="preserve">SO AS </w:t>
      </w:r>
      <w:r>
        <w:t>TO PROVIDE THAT A DEALER LICENSE PLATE MAY BE USED BY A PERSON WHOSE VEHICLE IS BEING SERVICED OR REPAIRED BY THE DEALERSHIP, PROVIDED THE VEHICLE DISPLAYING THE LICENSE PLATE IS GIVEN TO THE PERSON BY THE DEALER AT NO CHARGE TO THE CONSUMER AND ONLY FOR THE DURATION OF THE SERVICE OR REPAIR, AND TO PROVIDE THAT A DEALER MAY BE ISSUED TWO PLATES FOR THE FIRST TWENTY VEHICLES SOLD DURING THE PRECEDING YEAR AND TWO ADDITIONAL PLATES FOR EACH FIFTEEN VEHICLES SOLD BEYOND THE INITIAL TWENTY DURING THE PRECEDING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7" w:rsidRDefault="00286BDE"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11B7">
        <w:t>Section 56</w:t>
      </w:r>
      <w:r w:rsidR="0047750D">
        <w:noBreakHyphen/>
      </w:r>
      <w:r w:rsidR="009E11B7">
        <w:t>3</w:t>
      </w:r>
      <w:r w:rsidR="0047750D">
        <w:noBreakHyphen/>
      </w:r>
      <w:r w:rsidR="009E11B7">
        <w:t>2320(A) of the 1976 Code, as last amended by Act 253 of 2012, is further amended to read:</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u w:val="single"/>
        </w:rPr>
        <w:t>(1)</w:t>
      </w:r>
      <w:r>
        <w:tab/>
      </w:r>
      <w:r>
        <w:rPr>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Pr>
          <w:strike/>
          <w:szCs w:val="24"/>
        </w:rPr>
        <w:t>or</w:t>
      </w:r>
      <w:r>
        <w:rPr>
          <w:szCs w:val="24"/>
        </w:rPr>
        <w:t xml:space="preserve"> a prospective purchaser of the motor vehicle</w:t>
      </w:r>
      <w:r>
        <w:rPr>
          <w:szCs w:val="24"/>
          <w:u w:val="single"/>
        </w:rPr>
        <w:t>, or a person whose vehicle is being serviced or repaired by the dealer</w:t>
      </w:r>
      <w:r>
        <w:rPr>
          <w:szCs w:val="24"/>
        </w:rPr>
        <w:t xml:space="preserve">. The use by a prospective purchaser is limited to seven </w:t>
      </w:r>
      <w:r>
        <w:rPr>
          <w:szCs w:val="24"/>
        </w:rPr>
        <w:lastRenderedPageBreak/>
        <w:t xml:space="preserve">days, and the dealer shall provide the prospective purchaser with a dated demonstration certificate. </w:t>
      </w:r>
      <w:r>
        <w:rPr>
          <w:szCs w:val="24"/>
          <w:u w:val="single"/>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w:t>
      </w:r>
      <w:r>
        <w:rPr>
          <w:szCs w:val="24"/>
        </w:rPr>
        <w:t xml:space="preserv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 dealer may be issued two plates for the first twenty vehicles sold during the preceding year and </w:t>
      </w:r>
      <w:r>
        <w:rPr>
          <w:strike/>
          <w:szCs w:val="24"/>
        </w:rPr>
        <w:t>one</w:t>
      </w:r>
      <w:r>
        <w:rPr>
          <w:szCs w:val="24"/>
        </w:rPr>
        <w:t xml:space="preserve"> </w:t>
      </w:r>
      <w:r>
        <w:rPr>
          <w:szCs w:val="24"/>
          <w:u w:val="single"/>
        </w:rPr>
        <w:t>two</w:t>
      </w:r>
      <w:r>
        <w:rPr>
          <w:szCs w:val="24"/>
        </w:rPr>
        <w:t xml:space="preserve"> additional </w:t>
      </w:r>
      <w:r>
        <w:rPr>
          <w:strike/>
          <w:szCs w:val="24"/>
        </w:rPr>
        <w:t>plate</w:t>
      </w:r>
      <w:r>
        <w:rPr>
          <w:szCs w:val="24"/>
        </w:rPr>
        <w:t xml:space="preserve"> </w:t>
      </w:r>
      <w:r>
        <w:rPr>
          <w:szCs w:val="24"/>
          <w:u w:val="single"/>
        </w:rPr>
        <w:t>plates</w:t>
      </w:r>
      <w:r>
        <w:rPr>
          <w:szCs w:val="24"/>
        </w:rPr>
        <w:t xml:space="preserv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The cost of each dealer plate issued is twenty dollars.</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9E11B7" w:rsidRDefault="009E11B7" w:rsidP="009E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rPr>
        <w:tab/>
      </w:r>
      <w:r>
        <w:rPr>
          <w:szCs w:val="24"/>
          <w:u w:val="single"/>
        </w:rPr>
        <w:t>(6)</w:t>
      </w:r>
      <w:r>
        <w:rPr>
          <w:szCs w:val="24"/>
        </w:rP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DE" w:rsidRDefault="00286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11B7">
        <w:t>2</w:t>
      </w:r>
      <w:r>
        <w:t>.</w:t>
      </w:r>
      <w:r>
        <w:tab/>
        <w:t>This act takes effect upon approval by the Governor.</w:t>
      </w:r>
    </w:p>
    <w:p w:rsidR="00114E84" w:rsidRDefault="004775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6A66" w:rsidRDefault="00B26A66" w:rsidP="00B26A66">
      <w:pPr>
        <w:suppressAutoHyphens/>
      </w:pPr>
    </w:p>
    <w:sectPr w:rsidR="00B26A66" w:rsidSect="00B26A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BDE" w:rsidRDefault="00286BDE" w:rsidP="009F0C77">
      <w:r>
        <w:separator/>
      </w:r>
    </w:p>
  </w:endnote>
  <w:endnote w:type="continuationSeparator" w:id="0">
    <w:p w:rsidR="00286BDE" w:rsidRDefault="00286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6481B8-F034-4B7D-A558-5829B49D278C}"/>
    <w:embedBold r:id="rId2" w:fontKey="{3EEFC217-8E95-41A9-9394-CC1B18A36ECD}"/>
  </w:font>
  <w:font w:name="Calibri">
    <w:panose1 w:val="020F0502020204030204"/>
    <w:charset w:val="00"/>
    <w:family w:val="swiss"/>
    <w:pitch w:val="variable"/>
    <w:sig w:usb0="E00002FF" w:usb1="4000ACFF" w:usb2="00000001" w:usb3="00000000" w:csb0="0000019F" w:csb1="00000000"/>
    <w:embedRegular r:id="rId3" w:fontKey="{823B23E0-6AB6-4E92-9A21-94333E13FD38}"/>
  </w:font>
  <w:font w:name="Segoe UI">
    <w:panose1 w:val="020B0502040204020203"/>
    <w:charset w:val="00"/>
    <w:family w:val="swiss"/>
    <w:pitch w:val="variable"/>
    <w:sig w:usb0="E10022FF" w:usb1="C000E47F" w:usb2="00000029" w:usb3="00000000" w:csb0="000001DF" w:csb1="00000000"/>
    <w:embedRegular r:id="rId4" w:fontKey="{92648950-257C-4CE8-9DA3-8A07A09D04D7}"/>
  </w:font>
  <w:font w:name="Cambria">
    <w:panose1 w:val="02040503050406030204"/>
    <w:charset w:val="00"/>
    <w:family w:val="roman"/>
    <w:pitch w:val="variable"/>
    <w:sig w:usb0="E00002FF" w:usb1="400004FF" w:usb2="00000000" w:usb3="00000000" w:csb0="0000019F" w:csb1="00000000"/>
    <w:embedRegular r:id="rId5" w:fontKey="{EEF949B6-78E6-4BDB-9EF6-B83AAB71F7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A66" w:rsidRPr="0082576B" w:rsidRDefault="00B26A66" w:rsidP="0082576B">
    <w:pPr>
      <w:pStyle w:val="Footer"/>
      <w:tabs>
        <w:tab w:val="clear" w:pos="4680"/>
        <w:tab w:val="clear" w:pos="9360"/>
        <w:tab w:val="center" w:pos="2995"/>
      </w:tabs>
      <w:spacing w:before="120"/>
    </w:pPr>
    <w:r>
      <w:t>[3937]</w:t>
    </w:r>
    <w:r>
      <w:tab/>
    </w:r>
    <w:r>
      <w:fldChar w:fldCharType="begin"/>
    </w:r>
    <w:r>
      <w:instrText xml:space="preserve"> PAGE  \* MERGEFORMAT </w:instrText>
    </w:r>
    <w:r>
      <w:fldChar w:fldCharType="separate"/>
    </w:r>
    <w:r w:rsidR="00715A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BDE" w:rsidRDefault="00286BDE" w:rsidP="009F0C77">
      <w:r>
        <w:separator/>
      </w:r>
    </w:p>
  </w:footnote>
  <w:footnote w:type="continuationSeparator" w:id="0">
    <w:p w:rsidR="00286BDE" w:rsidRDefault="00286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8CM17"/>
    <w:docVar w:name="CoverBillType" w:val="b"/>
    <w:docVar w:name="DocPath" w:val="L:\Council\bills\GT\5318CM17.DOCX"/>
    <w:docVar w:name="dvBillNumber" w:val="3937"/>
    <w:docVar w:name="dvBillNumberPrefix" w:val="H. "/>
    <w:docVar w:name="dvOriginalBody" w:val="House"/>
    <w:docVar w:name="dvSteno" w:val="GT"/>
    <w:docVar w:name="NameofBody" w:val="h"/>
    <w:docVar w:name="vGroup2" w:val="Council"/>
  </w:docVars>
  <w:rsids>
    <w:rsidRoot w:val="00286BDE"/>
    <w:rsid w:val="00011869"/>
    <w:rsid w:val="00015CD6"/>
    <w:rsid w:val="00091DAA"/>
    <w:rsid w:val="000E0100"/>
    <w:rsid w:val="000E1785"/>
    <w:rsid w:val="000F40FA"/>
    <w:rsid w:val="001035F1"/>
    <w:rsid w:val="0010776B"/>
    <w:rsid w:val="00114E84"/>
    <w:rsid w:val="00133E66"/>
    <w:rsid w:val="001435A3"/>
    <w:rsid w:val="00146ED3"/>
    <w:rsid w:val="00151044"/>
    <w:rsid w:val="001D08F2"/>
    <w:rsid w:val="001D3A58"/>
    <w:rsid w:val="001D525B"/>
    <w:rsid w:val="001D7F4F"/>
    <w:rsid w:val="001F1848"/>
    <w:rsid w:val="00205238"/>
    <w:rsid w:val="002321B6"/>
    <w:rsid w:val="00250967"/>
    <w:rsid w:val="002543C8"/>
    <w:rsid w:val="0025541D"/>
    <w:rsid w:val="00284AAE"/>
    <w:rsid w:val="00286BDE"/>
    <w:rsid w:val="002E5912"/>
    <w:rsid w:val="00301B21"/>
    <w:rsid w:val="00325348"/>
    <w:rsid w:val="0032656B"/>
    <w:rsid w:val="0032732C"/>
    <w:rsid w:val="00336AD0"/>
    <w:rsid w:val="0037079A"/>
    <w:rsid w:val="003C4DAB"/>
    <w:rsid w:val="003D01E8"/>
    <w:rsid w:val="003E5288"/>
    <w:rsid w:val="003F6D79"/>
    <w:rsid w:val="0041760A"/>
    <w:rsid w:val="00417C01"/>
    <w:rsid w:val="004403BD"/>
    <w:rsid w:val="00461441"/>
    <w:rsid w:val="0047750D"/>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AAD"/>
    <w:rsid w:val="00734F00"/>
    <w:rsid w:val="007A70AE"/>
    <w:rsid w:val="0082576B"/>
    <w:rsid w:val="008362E8"/>
    <w:rsid w:val="0085786E"/>
    <w:rsid w:val="008A1768"/>
    <w:rsid w:val="008A489F"/>
    <w:rsid w:val="008F0F33"/>
    <w:rsid w:val="008F4429"/>
    <w:rsid w:val="0094021A"/>
    <w:rsid w:val="00990B5A"/>
    <w:rsid w:val="009B44AF"/>
    <w:rsid w:val="009C6A0B"/>
    <w:rsid w:val="009E11B7"/>
    <w:rsid w:val="009F0C77"/>
    <w:rsid w:val="009F4DD1"/>
    <w:rsid w:val="00A02543"/>
    <w:rsid w:val="00A41684"/>
    <w:rsid w:val="00A64E80"/>
    <w:rsid w:val="00A72BCD"/>
    <w:rsid w:val="00A741D9"/>
    <w:rsid w:val="00A833AB"/>
    <w:rsid w:val="00A9741D"/>
    <w:rsid w:val="00AC34A2"/>
    <w:rsid w:val="00AD1C9A"/>
    <w:rsid w:val="00AD4B17"/>
    <w:rsid w:val="00B26A66"/>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4B4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9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983657-BA4E-430C-8EE9-57F05DEE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0B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B5A"/>
    <w:rPr>
      <w:rFonts w:ascii="Segoe UI" w:eastAsia="Times New Roman" w:hAnsi="Segoe UI" w:cs="Segoe UI"/>
      <w:sz w:val="18"/>
      <w:szCs w:val="18"/>
    </w:rPr>
  </w:style>
  <w:style w:type="character" w:styleId="Hyperlink">
    <w:name w:val="Hyperlink"/>
    <w:basedOn w:val="DefaultParagraphFont"/>
    <w:uiPriority w:val="99"/>
    <w:unhideWhenUsed/>
    <w:rsid w:val="00B26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50045">
      <w:bodyDiv w:val="1"/>
      <w:marLeft w:val="0"/>
      <w:marRight w:val="0"/>
      <w:marTop w:val="0"/>
      <w:marBottom w:val="0"/>
      <w:divBdr>
        <w:top w:val="none" w:sz="0" w:space="0" w:color="auto"/>
        <w:left w:val="none" w:sz="0" w:space="0" w:color="auto"/>
        <w:bottom w:val="none" w:sz="0" w:space="0" w:color="auto"/>
        <w:right w:val="none" w:sz="0" w:space="0" w:color="auto"/>
      </w:divBdr>
    </w:div>
    <w:div w:id="20649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37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EC5E-76B3-4510-AD1D-E9B7070E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1054</Words>
  <Characters>5300</Characters>
  <Application>Microsoft Office Word</Application>
  <DocSecurity>0</DocSecurity>
  <Lines>143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3937: Dealer license and demonstration plates - South Carolina Legislature Online</dc:title>
  <dc:creator>Gwen Thurmond</dc:creator>
  <cp:lastModifiedBy>S Volk</cp:lastModifiedBy>
  <cp:revision>2</cp:revision>
  <cp:lastPrinted>2017-03-07T18:26:00Z</cp:lastPrinted>
  <dcterms:created xsi:type="dcterms:W3CDTF">2017-03-10T19:48:00Z</dcterms:created>
  <dcterms:modified xsi:type="dcterms:W3CDTF">2017-03-10T19:48:00Z</dcterms:modified>
</cp:coreProperties>
</file>