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2BA" w:rsidRPr="00B872BA" w:rsidRDefault="00B872BA" w:rsidP="00B872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872BA">
        <w:rPr>
          <w:rFonts w:eastAsia="Times New Roman" w:cs="Times New Roman"/>
          <w:b/>
          <w:szCs w:val="20"/>
        </w:rPr>
        <w:t>South Carolina General Assembly</w:t>
      </w:r>
    </w:p>
    <w:p w:rsidR="00B872BA" w:rsidRPr="00B872BA" w:rsidRDefault="00B872BA" w:rsidP="00B872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872BA">
        <w:rPr>
          <w:rFonts w:eastAsia="Times New Roman" w:cs="Times New Roman"/>
          <w:szCs w:val="20"/>
        </w:rPr>
        <w:t>122nd Session, 2017-2018</w:t>
      </w:r>
    </w:p>
    <w:p w:rsidR="00B872BA" w:rsidRPr="00B872BA" w:rsidRDefault="00B872BA" w:rsidP="00B872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872BA" w:rsidRPr="00B872BA" w:rsidRDefault="00105F9C" w:rsidP="00B872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A81, R119, H4033</w:t>
      </w:r>
    </w:p>
    <w:p w:rsidR="00B872BA" w:rsidRPr="00B872BA" w:rsidRDefault="00B872BA" w:rsidP="00B872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872BA" w:rsidRPr="00B872BA" w:rsidRDefault="00B872BA" w:rsidP="00B872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872BA">
        <w:rPr>
          <w:rFonts w:eastAsia="Times New Roman" w:cs="Times New Roman"/>
          <w:b/>
          <w:szCs w:val="20"/>
        </w:rPr>
        <w:t>STATUS INFORMATION</w:t>
      </w:r>
    </w:p>
    <w:p w:rsidR="00B872BA" w:rsidRPr="00B872BA" w:rsidRDefault="00B872BA" w:rsidP="00B872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872BA" w:rsidRPr="00B872BA" w:rsidRDefault="00B872BA" w:rsidP="00B872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872BA">
        <w:rPr>
          <w:rFonts w:eastAsia="Times New Roman" w:cs="Times New Roman"/>
          <w:szCs w:val="20"/>
        </w:rPr>
        <w:t>General Bill</w:t>
      </w:r>
    </w:p>
    <w:p w:rsidR="00B872BA" w:rsidRPr="00B872BA" w:rsidRDefault="00B872BA" w:rsidP="00B872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872BA">
        <w:rPr>
          <w:rFonts w:eastAsia="Times New Roman" w:cs="Times New Roman"/>
          <w:szCs w:val="20"/>
        </w:rPr>
        <w:t>Sponsors: Reps. Hixon, Taylor, Blackwell, Clyburn, Allison, Daning, Yow, Erickson, B. Newton, Bennett, Arrington, Murphy, Crawford and Clemmons</w:t>
      </w:r>
    </w:p>
    <w:p w:rsidR="00B872BA" w:rsidRPr="00B872BA" w:rsidRDefault="00B872BA" w:rsidP="00B872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872BA">
        <w:rPr>
          <w:rFonts w:eastAsia="Times New Roman" w:cs="Times New Roman"/>
          <w:szCs w:val="20"/>
        </w:rPr>
        <w:t>Document Path: l:\council\bills\gt\5334cm17.docx</w:t>
      </w:r>
    </w:p>
    <w:p w:rsidR="00B872BA" w:rsidRPr="00B872BA" w:rsidRDefault="00B872BA" w:rsidP="00B872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872BA">
        <w:rPr>
          <w:rFonts w:eastAsia="Times New Roman" w:cs="Times New Roman"/>
          <w:szCs w:val="20"/>
        </w:rPr>
        <w:t>Companion/Similar bill(s): 565</w:t>
      </w:r>
    </w:p>
    <w:p w:rsidR="00B872BA" w:rsidRPr="00B872BA" w:rsidRDefault="00B872BA" w:rsidP="00B872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706B4" w:rsidRDefault="00D706B4" w:rsidP="00B872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22, 2017</w:t>
      </w:r>
    </w:p>
    <w:p w:rsidR="00D706B4" w:rsidRDefault="00D706B4" w:rsidP="00B872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5, 2017</w:t>
      </w:r>
    </w:p>
    <w:p w:rsidR="00D706B4" w:rsidRDefault="00D706B4" w:rsidP="00B872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4, 2017</w:t>
      </w:r>
    </w:p>
    <w:p w:rsidR="00D706B4" w:rsidRDefault="00D706B4" w:rsidP="00B872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11, 2017</w:t>
      </w:r>
    </w:p>
    <w:p w:rsidR="00D706B4" w:rsidRDefault="00D706B4" w:rsidP="00B872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19, 2017, Signed</w:t>
      </w:r>
    </w:p>
    <w:p w:rsidR="00D706B4" w:rsidRDefault="00D706B4" w:rsidP="00B872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872BA" w:rsidRPr="00B872BA" w:rsidRDefault="00B872BA" w:rsidP="00B872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872BA">
        <w:rPr>
          <w:rFonts w:eastAsia="Times New Roman" w:cs="Times New Roman"/>
          <w:szCs w:val="20"/>
        </w:rPr>
        <w:t>Summary: Speeding in work zones</w:t>
      </w:r>
    </w:p>
    <w:p w:rsidR="00B872BA" w:rsidRPr="00B872BA" w:rsidRDefault="00B872BA" w:rsidP="00B872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872BA" w:rsidRPr="00B872BA" w:rsidRDefault="00B872BA" w:rsidP="00B872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872BA" w:rsidRPr="00B872BA" w:rsidRDefault="00B872BA" w:rsidP="00B872BA">
      <w:pPr>
        <w:widowControl w:val="0"/>
        <w:tabs>
          <w:tab w:val="center" w:pos="590"/>
          <w:tab w:val="center" w:pos="1440"/>
          <w:tab w:val="left" w:pos="1872"/>
          <w:tab w:val="left" w:pos="9187"/>
        </w:tabs>
        <w:rPr>
          <w:rFonts w:eastAsia="Times New Roman" w:cs="Times New Roman"/>
          <w:szCs w:val="20"/>
        </w:rPr>
      </w:pPr>
      <w:r w:rsidRPr="00B872BA">
        <w:rPr>
          <w:rFonts w:eastAsia="Times New Roman" w:cs="Times New Roman"/>
          <w:b/>
          <w:szCs w:val="20"/>
        </w:rPr>
        <w:t>HISTORY OF LEGISLATIVE ACTIONS</w:t>
      </w:r>
    </w:p>
    <w:p w:rsidR="00B872BA" w:rsidRPr="00B872BA" w:rsidRDefault="00B872BA" w:rsidP="00B872BA">
      <w:pPr>
        <w:widowControl w:val="0"/>
        <w:tabs>
          <w:tab w:val="center" w:pos="590"/>
          <w:tab w:val="center" w:pos="1440"/>
          <w:tab w:val="left" w:pos="1872"/>
          <w:tab w:val="left" w:pos="9187"/>
        </w:tabs>
        <w:rPr>
          <w:rFonts w:eastAsia="Times New Roman" w:cs="Times New Roman"/>
          <w:szCs w:val="20"/>
        </w:rPr>
      </w:pPr>
    </w:p>
    <w:p w:rsidR="00B872BA" w:rsidRPr="00B872BA" w:rsidRDefault="00B872BA" w:rsidP="00B872BA">
      <w:pPr>
        <w:widowControl w:val="0"/>
        <w:tabs>
          <w:tab w:val="center" w:pos="590"/>
          <w:tab w:val="center" w:pos="1440"/>
          <w:tab w:val="left" w:pos="1872"/>
          <w:tab w:val="left" w:pos="9187"/>
        </w:tabs>
        <w:rPr>
          <w:rFonts w:eastAsia="Times New Roman" w:cs="Times New Roman"/>
          <w:szCs w:val="20"/>
        </w:rPr>
      </w:pPr>
      <w:r w:rsidRPr="00B872BA">
        <w:rPr>
          <w:rFonts w:eastAsia="Times New Roman" w:cs="Times New Roman"/>
          <w:szCs w:val="20"/>
          <w:u w:val="single"/>
        </w:rPr>
        <w:tab/>
        <w:t>Date</w:t>
      </w:r>
      <w:r w:rsidRPr="00B872BA">
        <w:rPr>
          <w:rFonts w:eastAsia="Times New Roman" w:cs="Times New Roman"/>
          <w:szCs w:val="20"/>
          <w:u w:val="single"/>
        </w:rPr>
        <w:tab/>
        <w:t>Body</w:t>
      </w:r>
      <w:r w:rsidRPr="00B872BA">
        <w:rPr>
          <w:rFonts w:eastAsia="Times New Roman" w:cs="Times New Roman"/>
          <w:szCs w:val="20"/>
          <w:u w:val="single"/>
        </w:rPr>
        <w:tab/>
        <w:t>Action Description with journal page number</w:t>
      </w:r>
      <w:r w:rsidRPr="00B872BA">
        <w:rPr>
          <w:rFonts w:eastAsia="Times New Roman" w:cs="Times New Roman"/>
          <w:szCs w:val="20"/>
          <w:u w:val="single"/>
        </w:rPr>
        <w:tab/>
      </w:r>
    </w:p>
    <w:p w:rsidR="00105F9C" w:rsidRDefault="00105F9C" w:rsidP="00105F9C">
      <w:pPr>
        <w:widowControl w:val="0"/>
        <w:tabs>
          <w:tab w:val="right" w:pos="1008"/>
          <w:tab w:val="left" w:pos="1152"/>
          <w:tab w:val="left" w:pos="1872"/>
          <w:tab w:val="left" w:pos="9187"/>
        </w:tabs>
        <w:ind w:left="2088" w:hanging="2088"/>
        <w:rPr>
          <w:rFonts w:cs="Times New Roman"/>
        </w:rPr>
      </w:pPr>
      <w:r>
        <w:rPr>
          <w:rFonts w:cs="Times New Roman"/>
        </w:rPr>
        <w:tab/>
        <w:t>3/22/2017</w:t>
      </w:r>
      <w:r>
        <w:rPr>
          <w:rFonts w:cs="Times New Roman"/>
        </w:rPr>
        <w:tab/>
        <w:t>House</w:t>
      </w:r>
      <w:r>
        <w:rPr>
          <w:rFonts w:cs="Times New Roman"/>
        </w:rPr>
        <w:tab/>
      </w:r>
      <w:r w:rsidRPr="006D74F0">
        <w:rPr>
          <w:rFonts w:cs="Times New Roman"/>
        </w:rPr>
        <w:t>Introduced and read first time (</w:t>
      </w:r>
      <w:hyperlink r:id="rId7" w:history="1">
        <w:r w:rsidRPr="006D74F0">
          <w:rPr>
            <w:rStyle w:val="Hyperlink"/>
            <w:rFonts w:cs="Times New Roman"/>
          </w:rPr>
          <w:t>House Journal</w:t>
        </w:r>
        <w:r w:rsidRPr="006D74F0">
          <w:rPr>
            <w:rStyle w:val="Hyperlink"/>
            <w:rFonts w:cs="Times New Roman"/>
          </w:rPr>
          <w:noBreakHyphen/>
          <w:t>page 56</w:t>
        </w:r>
      </w:hyperlink>
      <w:r w:rsidRPr="006D74F0">
        <w:rPr>
          <w:rFonts w:cs="Times New Roman"/>
        </w:rPr>
        <w:t>)</w:t>
      </w:r>
    </w:p>
    <w:p w:rsidR="00105F9C" w:rsidRDefault="00105F9C" w:rsidP="00105F9C">
      <w:pPr>
        <w:widowControl w:val="0"/>
        <w:tabs>
          <w:tab w:val="right" w:pos="1008"/>
          <w:tab w:val="left" w:pos="1152"/>
          <w:tab w:val="left" w:pos="1872"/>
          <w:tab w:val="left" w:pos="9187"/>
        </w:tabs>
        <w:ind w:left="2088" w:hanging="2088"/>
        <w:rPr>
          <w:rFonts w:cs="Times New Roman"/>
        </w:rPr>
      </w:pPr>
      <w:r>
        <w:rPr>
          <w:rFonts w:cs="Times New Roman"/>
        </w:rPr>
        <w:tab/>
        <w:t>3/22/2017</w:t>
      </w:r>
      <w:r>
        <w:rPr>
          <w:rFonts w:cs="Times New Roman"/>
        </w:rPr>
        <w:tab/>
        <w:t>House</w:t>
      </w:r>
      <w:r>
        <w:rPr>
          <w:rFonts w:cs="Times New Roman"/>
        </w:rPr>
        <w:tab/>
      </w:r>
      <w:r w:rsidRPr="006D74F0">
        <w:rPr>
          <w:rFonts w:cs="Times New Roman"/>
        </w:rPr>
        <w:t>Referred to Co</w:t>
      </w:r>
      <w:r>
        <w:rPr>
          <w:rFonts w:cs="Times New Roman"/>
        </w:rPr>
        <w:t xml:space="preserve">mmittee on </w:t>
      </w:r>
      <w:r w:rsidRPr="006D74F0">
        <w:rPr>
          <w:rFonts w:cs="Times New Roman"/>
          <w:b/>
        </w:rPr>
        <w:t>Education and Public Works</w:t>
      </w:r>
      <w:r w:rsidRPr="006D74F0">
        <w:rPr>
          <w:rFonts w:cs="Times New Roman"/>
        </w:rPr>
        <w:t xml:space="preserve"> (</w:t>
      </w:r>
      <w:hyperlink r:id="rId8" w:history="1">
        <w:r w:rsidRPr="006D74F0">
          <w:rPr>
            <w:rStyle w:val="Hyperlink"/>
            <w:rFonts w:cs="Times New Roman"/>
          </w:rPr>
          <w:t>House Journal</w:t>
        </w:r>
        <w:r w:rsidRPr="006D74F0">
          <w:rPr>
            <w:rStyle w:val="Hyperlink"/>
            <w:rFonts w:cs="Times New Roman"/>
          </w:rPr>
          <w:noBreakHyphen/>
          <w:t>page 56</w:t>
        </w:r>
      </w:hyperlink>
      <w:bookmarkStart w:id="0" w:name="_GoBack"/>
      <w:bookmarkEnd w:id="0"/>
      <w:r w:rsidRPr="006D74F0">
        <w:rPr>
          <w:rFonts w:cs="Times New Roman"/>
        </w:rPr>
        <w:t>)</w:t>
      </w:r>
    </w:p>
    <w:p w:rsidR="00105F9C" w:rsidRDefault="00105F9C" w:rsidP="00105F9C">
      <w:pPr>
        <w:widowControl w:val="0"/>
        <w:tabs>
          <w:tab w:val="right" w:pos="1008"/>
          <w:tab w:val="left" w:pos="1152"/>
          <w:tab w:val="left" w:pos="1872"/>
          <w:tab w:val="left" w:pos="9187"/>
        </w:tabs>
        <w:ind w:left="2088" w:hanging="2088"/>
        <w:rPr>
          <w:rFonts w:cs="Times New Roman"/>
        </w:rPr>
      </w:pPr>
      <w:r>
        <w:rPr>
          <w:rFonts w:cs="Times New Roman"/>
        </w:rPr>
        <w:tab/>
        <w:t>3/23/2017</w:t>
      </w:r>
      <w:r>
        <w:rPr>
          <w:rFonts w:cs="Times New Roman"/>
        </w:rPr>
        <w:tab/>
        <w:t>House</w:t>
      </w:r>
      <w:r>
        <w:rPr>
          <w:rFonts w:cs="Times New Roman"/>
        </w:rPr>
        <w:tab/>
      </w:r>
      <w:r w:rsidRPr="006D74F0">
        <w:rPr>
          <w:rFonts w:cs="Times New Roman"/>
        </w:rPr>
        <w:t>Member(s) request name added as sponsor:</w:t>
      </w:r>
      <w:r>
        <w:rPr>
          <w:rFonts w:cs="Times New Roman"/>
        </w:rPr>
        <w:t xml:space="preserve"> Daning, </w:t>
      </w:r>
      <w:r w:rsidRPr="006D74F0">
        <w:rPr>
          <w:rFonts w:cs="Times New Roman"/>
        </w:rPr>
        <w:t>Yow, Erickson, B.Newton, Bennett, Arrington</w:t>
      </w:r>
    </w:p>
    <w:p w:rsidR="00105F9C" w:rsidRDefault="00105F9C" w:rsidP="00105F9C">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House</w:t>
      </w:r>
      <w:r>
        <w:rPr>
          <w:rFonts w:cs="Times New Roman"/>
        </w:rPr>
        <w:tab/>
      </w:r>
      <w:r w:rsidRPr="006D74F0">
        <w:rPr>
          <w:rFonts w:cs="Times New Roman"/>
        </w:rPr>
        <w:t>Committee r</w:t>
      </w:r>
      <w:r>
        <w:rPr>
          <w:rFonts w:cs="Times New Roman"/>
        </w:rPr>
        <w:t xml:space="preserve">eport: Favorable with amendment </w:t>
      </w:r>
      <w:r w:rsidRPr="006D74F0">
        <w:rPr>
          <w:rFonts w:cs="Times New Roman"/>
          <w:b/>
        </w:rPr>
        <w:t>Education and Public Works</w:t>
      </w:r>
      <w:r w:rsidRPr="006D74F0">
        <w:rPr>
          <w:rFonts w:cs="Times New Roman"/>
        </w:rPr>
        <w:t xml:space="preserve"> (</w:t>
      </w:r>
      <w:hyperlink r:id="rId9" w:history="1">
        <w:r w:rsidRPr="006D74F0">
          <w:rPr>
            <w:rStyle w:val="Hyperlink"/>
            <w:rFonts w:cs="Times New Roman"/>
          </w:rPr>
          <w:t>House Journal</w:t>
        </w:r>
        <w:r w:rsidRPr="006D74F0">
          <w:rPr>
            <w:rStyle w:val="Hyperlink"/>
            <w:rFonts w:cs="Times New Roman"/>
          </w:rPr>
          <w:noBreakHyphen/>
          <w:t>page 44</w:t>
        </w:r>
      </w:hyperlink>
      <w:r w:rsidRPr="006D74F0">
        <w:rPr>
          <w:rFonts w:cs="Times New Roman"/>
        </w:rPr>
        <w:t>)</w:t>
      </w:r>
    </w:p>
    <w:p w:rsidR="00105F9C" w:rsidRDefault="00105F9C" w:rsidP="00105F9C">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t>House</w:t>
      </w:r>
      <w:r>
        <w:rPr>
          <w:rFonts w:cs="Times New Roman"/>
        </w:rPr>
        <w:tab/>
      </w:r>
      <w:r w:rsidRPr="006D74F0">
        <w:rPr>
          <w:rFonts w:cs="Times New Roman"/>
        </w:rPr>
        <w:t xml:space="preserve">Member(s) request name </w:t>
      </w:r>
      <w:r>
        <w:rPr>
          <w:rFonts w:cs="Times New Roman"/>
        </w:rPr>
        <w:t xml:space="preserve">added as sponsor: Murphy, </w:t>
      </w:r>
      <w:r w:rsidRPr="006D74F0">
        <w:rPr>
          <w:rFonts w:cs="Times New Roman"/>
        </w:rPr>
        <w:t>Crawford, Clemmons</w:t>
      </w:r>
    </w:p>
    <w:p w:rsidR="00105F9C" w:rsidRDefault="00105F9C" w:rsidP="00105F9C">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t>House</w:t>
      </w:r>
      <w:r>
        <w:rPr>
          <w:rFonts w:cs="Times New Roman"/>
        </w:rPr>
        <w:tab/>
      </w:r>
      <w:r w:rsidRPr="006D74F0">
        <w:rPr>
          <w:rFonts w:cs="Times New Roman"/>
        </w:rPr>
        <w:t>Amended (</w:t>
      </w:r>
      <w:hyperlink r:id="rId10" w:history="1">
        <w:r w:rsidRPr="006D74F0">
          <w:rPr>
            <w:rStyle w:val="Hyperlink"/>
            <w:rFonts w:cs="Times New Roman"/>
          </w:rPr>
          <w:t>House Journal</w:t>
        </w:r>
        <w:r w:rsidRPr="006D74F0">
          <w:rPr>
            <w:rStyle w:val="Hyperlink"/>
            <w:rFonts w:cs="Times New Roman"/>
          </w:rPr>
          <w:noBreakHyphen/>
          <w:t>page 63</w:t>
        </w:r>
      </w:hyperlink>
      <w:r w:rsidRPr="006D74F0">
        <w:rPr>
          <w:rFonts w:cs="Times New Roman"/>
        </w:rPr>
        <w:t>)</w:t>
      </w:r>
    </w:p>
    <w:p w:rsidR="00105F9C" w:rsidRDefault="00105F9C" w:rsidP="00105F9C">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t>House</w:t>
      </w:r>
      <w:r>
        <w:rPr>
          <w:rFonts w:cs="Times New Roman"/>
        </w:rPr>
        <w:tab/>
      </w:r>
      <w:r w:rsidRPr="006D74F0">
        <w:rPr>
          <w:rFonts w:cs="Times New Roman"/>
        </w:rPr>
        <w:t>Read second time (</w:t>
      </w:r>
      <w:hyperlink r:id="rId11" w:history="1">
        <w:r w:rsidRPr="006D74F0">
          <w:rPr>
            <w:rStyle w:val="Hyperlink"/>
            <w:rFonts w:cs="Times New Roman"/>
          </w:rPr>
          <w:t>House Journal</w:t>
        </w:r>
        <w:r w:rsidRPr="006D74F0">
          <w:rPr>
            <w:rStyle w:val="Hyperlink"/>
            <w:rFonts w:cs="Times New Roman"/>
          </w:rPr>
          <w:noBreakHyphen/>
          <w:t>page 63</w:t>
        </w:r>
      </w:hyperlink>
      <w:r w:rsidRPr="006D74F0">
        <w:rPr>
          <w:rFonts w:cs="Times New Roman"/>
        </w:rPr>
        <w:t>)</w:t>
      </w:r>
    </w:p>
    <w:p w:rsidR="00105F9C" w:rsidRDefault="00105F9C" w:rsidP="00105F9C">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t>House</w:t>
      </w:r>
      <w:r>
        <w:rPr>
          <w:rFonts w:cs="Times New Roman"/>
        </w:rPr>
        <w:tab/>
      </w:r>
      <w:r w:rsidRPr="006D74F0">
        <w:rPr>
          <w:rFonts w:cs="Times New Roman"/>
        </w:rPr>
        <w:t>Roll call Yeas</w:t>
      </w:r>
      <w:r>
        <w:rPr>
          <w:rFonts w:cs="Times New Roman"/>
        </w:rPr>
        <w:noBreakHyphen/>
      </w:r>
      <w:r w:rsidRPr="006D74F0">
        <w:rPr>
          <w:rFonts w:cs="Times New Roman"/>
        </w:rPr>
        <w:t>98  Nays</w:t>
      </w:r>
      <w:r>
        <w:rPr>
          <w:rFonts w:cs="Times New Roman"/>
        </w:rPr>
        <w:noBreakHyphen/>
      </w:r>
      <w:r w:rsidRPr="006D74F0">
        <w:rPr>
          <w:rFonts w:cs="Times New Roman"/>
        </w:rPr>
        <w:t>0 (</w:t>
      </w:r>
      <w:hyperlink r:id="rId12" w:history="1">
        <w:r w:rsidRPr="006D74F0">
          <w:rPr>
            <w:rStyle w:val="Hyperlink"/>
            <w:rFonts w:cs="Times New Roman"/>
          </w:rPr>
          <w:t>House Journal</w:t>
        </w:r>
        <w:r w:rsidRPr="006D74F0">
          <w:rPr>
            <w:rStyle w:val="Hyperlink"/>
            <w:rFonts w:cs="Times New Roman"/>
          </w:rPr>
          <w:noBreakHyphen/>
          <w:t>page 72</w:t>
        </w:r>
      </w:hyperlink>
      <w:r w:rsidRPr="006D74F0">
        <w:rPr>
          <w:rFonts w:cs="Times New Roman"/>
        </w:rPr>
        <w:t>)</w:t>
      </w:r>
    </w:p>
    <w:p w:rsidR="00105F9C" w:rsidRDefault="00105F9C" w:rsidP="00105F9C">
      <w:pPr>
        <w:widowControl w:val="0"/>
        <w:tabs>
          <w:tab w:val="right" w:pos="1008"/>
          <w:tab w:val="left" w:pos="1152"/>
          <w:tab w:val="left" w:pos="1872"/>
          <w:tab w:val="left" w:pos="9187"/>
        </w:tabs>
        <w:ind w:left="2088" w:hanging="2088"/>
        <w:rPr>
          <w:rFonts w:cs="Times New Roman"/>
        </w:rPr>
      </w:pPr>
      <w:r>
        <w:rPr>
          <w:rFonts w:cs="Times New Roman"/>
        </w:rPr>
        <w:tab/>
        <w:t>4/5/2017</w:t>
      </w:r>
      <w:r>
        <w:rPr>
          <w:rFonts w:cs="Times New Roman"/>
        </w:rPr>
        <w:tab/>
        <w:t>House</w:t>
      </w:r>
      <w:r>
        <w:rPr>
          <w:rFonts w:cs="Times New Roman"/>
        </w:rPr>
        <w:tab/>
      </w:r>
      <w:r w:rsidRPr="006D74F0">
        <w:rPr>
          <w:rFonts w:cs="Times New Roman"/>
        </w:rPr>
        <w:t>Rea</w:t>
      </w:r>
      <w:r>
        <w:rPr>
          <w:rFonts w:cs="Times New Roman"/>
        </w:rPr>
        <w:t xml:space="preserve">d third time and sent to Senate </w:t>
      </w:r>
      <w:r w:rsidRPr="006D74F0">
        <w:rPr>
          <w:rFonts w:cs="Times New Roman"/>
        </w:rPr>
        <w:t>(</w:t>
      </w:r>
      <w:hyperlink r:id="rId13" w:history="1">
        <w:r w:rsidRPr="006D74F0">
          <w:rPr>
            <w:rStyle w:val="Hyperlink"/>
            <w:rFonts w:cs="Times New Roman"/>
          </w:rPr>
          <w:t>House Journal</w:t>
        </w:r>
        <w:r w:rsidRPr="006D74F0">
          <w:rPr>
            <w:rStyle w:val="Hyperlink"/>
            <w:rFonts w:cs="Times New Roman"/>
          </w:rPr>
          <w:noBreakHyphen/>
          <w:t>page 6</w:t>
        </w:r>
      </w:hyperlink>
      <w:r w:rsidRPr="006D74F0">
        <w:rPr>
          <w:rFonts w:cs="Times New Roman"/>
        </w:rPr>
        <w:t>)</w:t>
      </w:r>
    </w:p>
    <w:p w:rsidR="00105F9C" w:rsidRDefault="00105F9C" w:rsidP="00105F9C">
      <w:pPr>
        <w:widowControl w:val="0"/>
        <w:tabs>
          <w:tab w:val="right" w:pos="1008"/>
          <w:tab w:val="left" w:pos="1152"/>
          <w:tab w:val="left" w:pos="1872"/>
          <w:tab w:val="left" w:pos="9187"/>
        </w:tabs>
        <w:ind w:left="2088" w:hanging="2088"/>
        <w:rPr>
          <w:rFonts w:cs="Times New Roman"/>
        </w:rPr>
      </w:pPr>
      <w:r>
        <w:rPr>
          <w:rFonts w:cs="Times New Roman"/>
        </w:rPr>
        <w:tab/>
        <w:t>4/5/2017</w:t>
      </w:r>
      <w:r>
        <w:rPr>
          <w:rFonts w:cs="Times New Roman"/>
        </w:rPr>
        <w:tab/>
        <w:t>Senate</w:t>
      </w:r>
      <w:r>
        <w:rPr>
          <w:rFonts w:cs="Times New Roman"/>
        </w:rPr>
        <w:tab/>
      </w:r>
      <w:r w:rsidRPr="006D74F0">
        <w:rPr>
          <w:rFonts w:cs="Times New Roman"/>
        </w:rPr>
        <w:t>Introduced and read first time (</w:t>
      </w:r>
      <w:hyperlink r:id="rId14" w:history="1">
        <w:r w:rsidRPr="006D74F0">
          <w:rPr>
            <w:rStyle w:val="Hyperlink"/>
            <w:rFonts w:cs="Times New Roman"/>
          </w:rPr>
          <w:t>Senate Journal</w:t>
        </w:r>
        <w:r w:rsidRPr="006D74F0">
          <w:rPr>
            <w:rStyle w:val="Hyperlink"/>
            <w:rFonts w:cs="Times New Roman"/>
          </w:rPr>
          <w:noBreakHyphen/>
          <w:t>page 13</w:t>
        </w:r>
      </w:hyperlink>
      <w:r w:rsidRPr="006D74F0">
        <w:rPr>
          <w:rFonts w:cs="Times New Roman"/>
        </w:rPr>
        <w:t>)</w:t>
      </w:r>
    </w:p>
    <w:p w:rsidR="00105F9C" w:rsidRDefault="00105F9C" w:rsidP="00105F9C">
      <w:pPr>
        <w:widowControl w:val="0"/>
        <w:tabs>
          <w:tab w:val="right" w:pos="1008"/>
          <w:tab w:val="left" w:pos="1152"/>
          <w:tab w:val="left" w:pos="1872"/>
          <w:tab w:val="left" w:pos="9187"/>
        </w:tabs>
        <w:ind w:left="2088" w:hanging="2088"/>
        <w:rPr>
          <w:rFonts w:cs="Times New Roman"/>
        </w:rPr>
      </w:pPr>
      <w:r>
        <w:rPr>
          <w:rFonts w:cs="Times New Roman"/>
        </w:rPr>
        <w:tab/>
        <w:t>4/5/2017</w:t>
      </w:r>
      <w:r>
        <w:rPr>
          <w:rFonts w:cs="Times New Roman"/>
        </w:rPr>
        <w:tab/>
        <w:t>Senate</w:t>
      </w:r>
      <w:r>
        <w:rPr>
          <w:rFonts w:cs="Times New Roman"/>
        </w:rPr>
        <w:tab/>
      </w:r>
      <w:r w:rsidRPr="006D74F0">
        <w:rPr>
          <w:rFonts w:cs="Times New Roman"/>
        </w:rPr>
        <w:t>Referred</w:t>
      </w:r>
      <w:r>
        <w:rPr>
          <w:rFonts w:cs="Times New Roman"/>
        </w:rPr>
        <w:t xml:space="preserve"> to Committee on </w:t>
      </w:r>
      <w:r w:rsidRPr="006D74F0">
        <w:rPr>
          <w:rFonts w:cs="Times New Roman"/>
          <w:b/>
        </w:rPr>
        <w:t>Transportation</w:t>
      </w:r>
      <w:r>
        <w:rPr>
          <w:rFonts w:cs="Times New Roman"/>
        </w:rPr>
        <w:t xml:space="preserve"> </w:t>
      </w:r>
      <w:r w:rsidRPr="006D74F0">
        <w:rPr>
          <w:rFonts w:cs="Times New Roman"/>
        </w:rPr>
        <w:t>(</w:t>
      </w:r>
      <w:hyperlink r:id="rId15" w:history="1">
        <w:r w:rsidRPr="006D74F0">
          <w:rPr>
            <w:rStyle w:val="Hyperlink"/>
            <w:rFonts w:cs="Times New Roman"/>
          </w:rPr>
          <w:t>Senate Journal</w:t>
        </w:r>
        <w:r w:rsidRPr="006D74F0">
          <w:rPr>
            <w:rStyle w:val="Hyperlink"/>
            <w:rFonts w:cs="Times New Roman"/>
          </w:rPr>
          <w:noBreakHyphen/>
          <w:t>page 13</w:t>
        </w:r>
      </w:hyperlink>
      <w:r w:rsidRPr="006D74F0">
        <w:rPr>
          <w:rFonts w:cs="Times New Roman"/>
        </w:rPr>
        <w:t>)</w:t>
      </w:r>
    </w:p>
    <w:p w:rsidR="00105F9C" w:rsidRDefault="00105F9C" w:rsidP="00105F9C">
      <w:pPr>
        <w:widowControl w:val="0"/>
        <w:tabs>
          <w:tab w:val="right" w:pos="1008"/>
          <w:tab w:val="left" w:pos="1152"/>
          <w:tab w:val="left" w:pos="1872"/>
          <w:tab w:val="left" w:pos="9187"/>
        </w:tabs>
        <w:ind w:left="2088" w:hanging="2088"/>
        <w:rPr>
          <w:rFonts w:cs="Times New Roman"/>
        </w:rPr>
      </w:pPr>
      <w:r>
        <w:rPr>
          <w:rFonts w:cs="Times New Roman"/>
        </w:rPr>
        <w:tab/>
        <w:t>4/5/2017</w:t>
      </w:r>
      <w:r>
        <w:rPr>
          <w:rFonts w:cs="Times New Roman"/>
        </w:rPr>
        <w:tab/>
        <w:t>Senate</w:t>
      </w:r>
      <w:r>
        <w:rPr>
          <w:rFonts w:cs="Times New Roman"/>
        </w:rPr>
        <w:tab/>
      </w:r>
      <w:r w:rsidRPr="006D74F0">
        <w:rPr>
          <w:rFonts w:cs="Times New Roman"/>
        </w:rPr>
        <w:t>Recalled f</w:t>
      </w:r>
      <w:r>
        <w:rPr>
          <w:rFonts w:cs="Times New Roman"/>
        </w:rPr>
        <w:t xml:space="preserve">rom Committee on </w:t>
      </w:r>
      <w:r w:rsidRPr="006D74F0">
        <w:rPr>
          <w:rFonts w:cs="Times New Roman"/>
          <w:b/>
        </w:rPr>
        <w:t>Transportation</w:t>
      </w:r>
      <w:r>
        <w:rPr>
          <w:rFonts w:cs="Times New Roman"/>
        </w:rPr>
        <w:t xml:space="preserve"> </w:t>
      </w:r>
      <w:r w:rsidRPr="006D74F0">
        <w:rPr>
          <w:rFonts w:cs="Times New Roman"/>
        </w:rPr>
        <w:t>(</w:t>
      </w:r>
      <w:hyperlink r:id="rId16" w:history="1">
        <w:r w:rsidRPr="006D74F0">
          <w:rPr>
            <w:rStyle w:val="Hyperlink"/>
            <w:rFonts w:cs="Times New Roman"/>
          </w:rPr>
          <w:t>Senate Journal</w:t>
        </w:r>
        <w:r w:rsidRPr="006D74F0">
          <w:rPr>
            <w:rStyle w:val="Hyperlink"/>
            <w:rFonts w:cs="Times New Roman"/>
          </w:rPr>
          <w:noBreakHyphen/>
          <w:t>page 4</w:t>
        </w:r>
      </w:hyperlink>
      <w:r w:rsidRPr="006D74F0">
        <w:rPr>
          <w:rFonts w:cs="Times New Roman"/>
        </w:rPr>
        <w:t>)</w:t>
      </w:r>
    </w:p>
    <w:p w:rsidR="00105F9C" w:rsidRDefault="00105F9C" w:rsidP="00105F9C">
      <w:pPr>
        <w:widowControl w:val="0"/>
        <w:tabs>
          <w:tab w:val="right" w:pos="1008"/>
          <w:tab w:val="left" w:pos="1152"/>
          <w:tab w:val="left" w:pos="1872"/>
          <w:tab w:val="left" w:pos="9187"/>
        </w:tabs>
        <w:ind w:left="2088" w:hanging="2088"/>
        <w:rPr>
          <w:rFonts w:cs="Times New Roman"/>
        </w:rPr>
      </w:pPr>
      <w:r>
        <w:rPr>
          <w:rFonts w:cs="Times New Roman"/>
        </w:rPr>
        <w:tab/>
        <w:t>4/6/2017</w:t>
      </w:r>
      <w:r>
        <w:rPr>
          <w:rFonts w:cs="Times New Roman"/>
        </w:rPr>
        <w:tab/>
      </w:r>
      <w:r>
        <w:rPr>
          <w:rFonts w:cs="Times New Roman"/>
        </w:rPr>
        <w:tab/>
      </w:r>
      <w:r w:rsidRPr="006D74F0">
        <w:rPr>
          <w:rFonts w:cs="Times New Roman"/>
        </w:rPr>
        <w:t>Scrivener's error corrected</w:t>
      </w:r>
    </w:p>
    <w:p w:rsidR="00105F9C" w:rsidRDefault="00105F9C" w:rsidP="00105F9C">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Senate</w:t>
      </w:r>
      <w:r>
        <w:rPr>
          <w:rFonts w:cs="Times New Roman"/>
        </w:rPr>
        <w:tab/>
      </w:r>
      <w:r w:rsidRPr="006D74F0">
        <w:rPr>
          <w:rFonts w:cs="Times New Roman"/>
        </w:rPr>
        <w:t>Read second time (</w:t>
      </w:r>
      <w:hyperlink r:id="rId17" w:history="1">
        <w:r w:rsidRPr="006D74F0">
          <w:rPr>
            <w:rStyle w:val="Hyperlink"/>
            <w:rFonts w:cs="Times New Roman"/>
          </w:rPr>
          <w:t>Senate Journal</w:t>
        </w:r>
        <w:r w:rsidRPr="006D74F0">
          <w:rPr>
            <w:rStyle w:val="Hyperlink"/>
            <w:rFonts w:cs="Times New Roman"/>
          </w:rPr>
          <w:noBreakHyphen/>
          <w:t>page 50</w:t>
        </w:r>
      </w:hyperlink>
      <w:r w:rsidRPr="006D74F0">
        <w:rPr>
          <w:rFonts w:cs="Times New Roman"/>
        </w:rPr>
        <w:t>)</w:t>
      </w:r>
    </w:p>
    <w:p w:rsidR="00105F9C" w:rsidRDefault="00105F9C" w:rsidP="00105F9C">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Senate</w:t>
      </w:r>
      <w:r>
        <w:rPr>
          <w:rFonts w:cs="Times New Roman"/>
        </w:rPr>
        <w:tab/>
      </w:r>
      <w:r w:rsidRPr="006D74F0">
        <w:rPr>
          <w:rFonts w:cs="Times New Roman"/>
        </w:rPr>
        <w:t>Roll call Ayes</w:t>
      </w:r>
      <w:r>
        <w:rPr>
          <w:rFonts w:cs="Times New Roman"/>
        </w:rPr>
        <w:noBreakHyphen/>
      </w:r>
      <w:r w:rsidRPr="006D74F0">
        <w:rPr>
          <w:rFonts w:cs="Times New Roman"/>
        </w:rPr>
        <w:t>42  Nays</w:t>
      </w:r>
      <w:r>
        <w:rPr>
          <w:rFonts w:cs="Times New Roman"/>
        </w:rPr>
        <w:noBreakHyphen/>
      </w:r>
      <w:r w:rsidRPr="006D74F0">
        <w:rPr>
          <w:rFonts w:cs="Times New Roman"/>
        </w:rPr>
        <w:t>0 (</w:t>
      </w:r>
      <w:hyperlink r:id="rId18" w:history="1">
        <w:r w:rsidRPr="006D74F0">
          <w:rPr>
            <w:rStyle w:val="Hyperlink"/>
            <w:rFonts w:cs="Times New Roman"/>
          </w:rPr>
          <w:t>Senate Journal</w:t>
        </w:r>
        <w:r w:rsidRPr="006D74F0">
          <w:rPr>
            <w:rStyle w:val="Hyperlink"/>
            <w:rFonts w:cs="Times New Roman"/>
          </w:rPr>
          <w:noBreakHyphen/>
          <w:t>page 50</w:t>
        </w:r>
      </w:hyperlink>
      <w:r w:rsidRPr="006D74F0">
        <w:rPr>
          <w:rFonts w:cs="Times New Roman"/>
        </w:rPr>
        <w:t>)</w:t>
      </w:r>
    </w:p>
    <w:p w:rsidR="00105F9C" w:rsidRDefault="00105F9C" w:rsidP="00105F9C">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Senate</w:t>
      </w:r>
      <w:r>
        <w:rPr>
          <w:rFonts w:cs="Times New Roman"/>
        </w:rPr>
        <w:tab/>
      </w:r>
      <w:r w:rsidRPr="006D74F0">
        <w:rPr>
          <w:rFonts w:cs="Times New Roman"/>
        </w:rPr>
        <w:t>Read third time and enrolled (</w:t>
      </w:r>
      <w:hyperlink r:id="rId19" w:history="1">
        <w:r w:rsidRPr="006D74F0">
          <w:rPr>
            <w:rStyle w:val="Hyperlink"/>
            <w:rFonts w:cs="Times New Roman"/>
          </w:rPr>
          <w:t>Senate Journal</w:t>
        </w:r>
        <w:r w:rsidRPr="006D74F0">
          <w:rPr>
            <w:rStyle w:val="Hyperlink"/>
            <w:rFonts w:cs="Times New Roman"/>
          </w:rPr>
          <w:noBreakHyphen/>
          <w:t>page 41</w:t>
        </w:r>
      </w:hyperlink>
      <w:r w:rsidRPr="006D74F0">
        <w:rPr>
          <w:rFonts w:cs="Times New Roman"/>
        </w:rPr>
        <w:t>)</w:t>
      </w:r>
    </w:p>
    <w:p w:rsidR="00105F9C" w:rsidRDefault="00105F9C" w:rsidP="00105F9C">
      <w:pPr>
        <w:widowControl w:val="0"/>
        <w:tabs>
          <w:tab w:val="right" w:pos="1008"/>
          <w:tab w:val="left" w:pos="1152"/>
          <w:tab w:val="left" w:pos="1872"/>
          <w:tab w:val="left" w:pos="9187"/>
        </w:tabs>
        <w:ind w:left="2088" w:hanging="2088"/>
        <w:rPr>
          <w:rFonts w:cs="Times New Roman"/>
        </w:rPr>
      </w:pPr>
      <w:r>
        <w:rPr>
          <w:rFonts w:cs="Times New Roman"/>
        </w:rPr>
        <w:tab/>
        <w:t>5/15/2017</w:t>
      </w:r>
      <w:r>
        <w:rPr>
          <w:rFonts w:cs="Times New Roman"/>
        </w:rPr>
        <w:tab/>
      </w:r>
      <w:r>
        <w:rPr>
          <w:rFonts w:cs="Times New Roman"/>
        </w:rPr>
        <w:tab/>
      </w:r>
      <w:r w:rsidRPr="006D74F0">
        <w:rPr>
          <w:rFonts w:cs="Times New Roman"/>
        </w:rPr>
        <w:t>Ratified R 119</w:t>
      </w:r>
    </w:p>
    <w:p w:rsidR="00105F9C" w:rsidRDefault="00105F9C" w:rsidP="00105F9C">
      <w:pPr>
        <w:widowControl w:val="0"/>
        <w:tabs>
          <w:tab w:val="right" w:pos="1008"/>
          <w:tab w:val="left" w:pos="1152"/>
          <w:tab w:val="left" w:pos="1872"/>
          <w:tab w:val="left" w:pos="9187"/>
        </w:tabs>
        <w:ind w:left="2088" w:hanging="2088"/>
        <w:rPr>
          <w:rFonts w:cs="Times New Roman"/>
        </w:rPr>
      </w:pPr>
      <w:r>
        <w:rPr>
          <w:rFonts w:cs="Times New Roman"/>
        </w:rPr>
        <w:tab/>
        <w:t>5/19/2017</w:t>
      </w:r>
      <w:r>
        <w:rPr>
          <w:rFonts w:cs="Times New Roman"/>
        </w:rPr>
        <w:tab/>
      </w:r>
      <w:r>
        <w:rPr>
          <w:rFonts w:cs="Times New Roman"/>
        </w:rPr>
        <w:tab/>
      </w:r>
      <w:r w:rsidRPr="006D74F0">
        <w:rPr>
          <w:rFonts w:cs="Times New Roman"/>
        </w:rPr>
        <w:t>Signed By Governor</w:t>
      </w:r>
    </w:p>
    <w:p w:rsidR="00105F9C" w:rsidRDefault="00105F9C" w:rsidP="00105F9C">
      <w:pPr>
        <w:widowControl w:val="0"/>
        <w:tabs>
          <w:tab w:val="right" w:pos="1008"/>
          <w:tab w:val="left" w:pos="1152"/>
          <w:tab w:val="left" w:pos="1872"/>
          <w:tab w:val="left" w:pos="9187"/>
        </w:tabs>
        <w:ind w:left="2088" w:hanging="2088"/>
        <w:rPr>
          <w:rFonts w:cs="Times New Roman"/>
        </w:rPr>
      </w:pPr>
      <w:r>
        <w:rPr>
          <w:rFonts w:cs="Times New Roman"/>
        </w:rPr>
        <w:tab/>
        <w:t>5/26/2017</w:t>
      </w:r>
      <w:r>
        <w:rPr>
          <w:rFonts w:cs="Times New Roman"/>
        </w:rPr>
        <w:tab/>
      </w:r>
      <w:r>
        <w:rPr>
          <w:rFonts w:cs="Times New Roman"/>
        </w:rPr>
        <w:tab/>
      </w:r>
      <w:r w:rsidRPr="006D74F0">
        <w:rPr>
          <w:rFonts w:cs="Times New Roman"/>
        </w:rPr>
        <w:t>Effective date 5/19/17</w:t>
      </w:r>
    </w:p>
    <w:p w:rsidR="00105F9C" w:rsidRDefault="00105F9C" w:rsidP="00105F9C">
      <w:pPr>
        <w:widowControl w:val="0"/>
        <w:tabs>
          <w:tab w:val="right" w:pos="1008"/>
          <w:tab w:val="left" w:pos="1152"/>
          <w:tab w:val="left" w:pos="1872"/>
          <w:tab w:val="left" w:pos="9187"/>
        </w:tabs>
        <w:ind w:left="2088" w:hanging="2088"/>
        <w:rPr>
          <w:rFonts w:cs="Times New Roman"/>
        </w:rPr>
      </w:pPr>
      <w:r>
        <w:rPr>
          <w:rFonts w:cs="Times New Roman"/>
        </w:rPr>
        <w:tab/>
        <w:t>5/31/2017</w:t>
      </w:r>
      <w:r>
        <w:rPr>
          <w:rFonts w:cs="Times New Roman"/>
        </w:rPr>
        <w:tab/>
      </w:r>
      <w:r>
        <w:rPr>
          <w:rFonts w:cs="Times New Roman"/>
        </w:rPr>
        <w:tab/>
      </w:r>
      <w:r w:rsidRPr="006D74F0">
        <w:rPr>
          <w:rFonts w:cs="Times New Roman"/>
        </w:rPr>
        <w:t>Act No</w:t>
      </w:r>
      <w:r>
        <w:rPr>
          <w:rFonts w:cs="Times New Roman"/>
        </w:rPr>
        <w:t>. </w:t>
      </w:r>
      <w:r w:rsidRPr="006D74F0">
        <w:rPr>
          <w:rFonts w:cs="Times New Roman"/>
        </w:rPr>
        <w:t>81</w:t>
      </w:r>
    </w:p>
    <w:p w:rsidR="00105F9C" w:rsidRDefault="00105F9C" w:rsidP="00105F9C">
      <w:pPr>
        <w:widowControl w:val="0"/>
        <w:tabs>
          <w:tab w:val="right" w:pos="1008"/>
          <w:tab w:val="left" w:pos="1152"/>
          <w:tab w:val="left" w:pos="1872"/>
          <w:tab w:val="left" w:pos="9187"/>
        </w:tabs>
        <w:ind w:left="2088" w:hanging="2088"/>
        <w:rPr>
          <w:rFonts w:cs="Times New Roman"/>
        </w:rPr>
      </w:pPr>
    </w:p>
    <w:p w:rsidR="00B872BA" w:rsidRPr="00B872BA" w:rsidRDefault="00B872BA" w:rsidP="00B872BA">
      <w:pPr>
        <w:widowControl w:val="0"/>
        <w:tabs>
          <w:tab w:val="right" w:pos="1008"/>
          <w:tab w:val="left" w:pos="1152"/>
          <w:tab w:val="left" w:pos="1872"/>
          <w:tab w:val="left" w:pos="9187"/>
        </w:tabs>
        <w:ind w:left="2088" w:hanging="2088"/>
        <w:rPr>
          <w:rFonts w:eastAsia="Times New Roman" w:cs="Times New Roman"/>
          <w:szCs w:val="20"/>
        </w:rPr>
      </w:pPr>
      <w:r w:rsidRPr="00B872BA">
        <w:rPr>
          <w:rFonts w:eastAsia="Times New Roman" w:cs="Times New Roman"/>
          <w:szCs w:val="20"/>
        </w:rPr>
        <w:t xml:space="preserve">View the latest </w:t>
      </w:r>
      <w:hyperlink r:id="rId20" w:history="1">
        <w:r w:rsidRPr="00B872BA">
          <w:rPr>
            <w:rFonts w:eastAsia="Times New Roman" w:cs="Times New Roman"/>
            <w:color w:val="0000FF" w:themeColor="hyperlink"/>
            <w:szCs w:val="20"/>
            <w:u w:val="single"/>
          </w:rPr>
          <w:t>legislative information</w:t>
        </w:r>
      </w:hyperlink>
      <w:r w:rsidRPr="00B872BA">
        <w:rPr>
          <w:rFonts w:eastAsia="Times New Roman" w:cs="Times New Roman"/>
          <w:szCs w:val="20"/>
        </w:rPr>
        <w:t xml:space="preserve"> at the website</w:t>
      </w:r>
    </w:p>
    <w:p w:rsidR="00B872BA" w:rsidRPr="00B872BA" w:rsidRDefault="00B872BA" w:rsidP="00B872BA">
      <w:pPr>
        <w:widowControl w:val="0"/>
        <w:tabs>
          <w:tab w:val="right" w:pos="1008"/>
          <w:tab w:val="left" w:pos="1152"/>
          <w:tab w:val="left" w:pos="1872"/>
          <w:tab w:val="left" w:pos="9187"/>
        </w:tabs>
        <w:ind w:left="2088" w:hanging="2088"/>
        <w:rPr>
          <w:rFonts w:eastAsia="Times New Roman" w:cs="Times New Roman"/>
          <w:szCs w:val="20"/>
        </w:rPr>
      </w:pPr>
    </w:p>
    <w:p w:rsidR="00B872BA" w:rsidRPr="00B872BA" w:rsidRDefault="00B872BA" w:rsidP="00B872BA">
      <w:pPr>
        <w:widowControl w:val="0"/>
        <w:tabs>
          <w:tab w:val="right" w:pos="1008"/>
          <w:tab w:val="left" w:pos="1152"/>
          <w:tab w:val="left" w:pos="1872"/>
          <w:tab w:val="left" w:pos="9187"/>
        </w:tabs>
        <w:ind w:left="2088" w:hanging="2088"/>
        <w:rPr>
          <w:rFonts w:eastAsia="Times New Roman" w:cs="Times New Roman"/>
          <w:szCs w:val="20"/>
        </w:rPr>
      </w:pPr>
    </w:p>
    <w:p w:rsidR="00B872BA" w:rsidRPr="00B872BA" w:rsidRDefault="00B872BA" w:rsidP="00B872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872BA">
        <w:rPr>
          <w:rFonts w:eastAsia="Times New Roman" w:cs="Times New Roman"/>
          <w:b/>
          <w:szCs w:val="20"/>
        </w:rPr>
        <w:t>VERSIONS OF THIS BILL</w:t>
      </w:r>
    </w:p>
    <w:p w:rsidR="00B872BA" w:rsidRPr="00B872BA" w:rsidRDefault="00B872BA" w:rsidP="00B872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872BA" w:rsidRPr="00B872BA" w:rsidRDefault="00EE7BE9" w:rsidP="00B872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B872BA" w:rsidRPr="00B872BA">
          <w:rPr>
            <w:rFonts w:eastAsia="Times New Roman" w:cs="Times New Roman"/>
            <w:color w:val="0000FF" w:themeColor="hyperlink"/>
            <w:szCs w:val="20"/>
            <w:u w:val="single"/>
          </w:rPr>
          <w:t>3/22/2017</w:t>
        </w:r>
      </w:hyperlink>
    </w:p>
    <w:p w:rsidR="00B872BA" w:rsidRPr="00B872BA" w:rsidRDefault="00EE7BE9" w:rsidP="00B87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B872BA" w:rsidRPr="00B872BA">
          <w:rPr>
            <w:rFonts w:eastAsia="Times New Roman" w:cs="Times New Roman"/>
            <w:color w:val="0000FF" w:themeColor="hyperlink"/>
            <w:szCs w:val="20"/>
            <w:u w:val="single"/>
          </w:rPr>
          <w:t>3/29/2017</w:t>
        </w:r>
      </w:hyperlink>
    </w:p>
    <w:p w:rsidR="00B872BA" w:rsidRPr="00B872BA" w:rsidRDefault="00EE7BE9" w:rsidP="00B87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B872BA" w:rsidRPr="00B872BA">
          <w:rPr>
            <w:rFonts w:eastAsia="Times New Roman" w:cs="Times New Roman"/>
            <w:color w:val="0000FF" w:themeColor="hyperlink"/>
            <w:szCs w:val="20"/>
            <w:u w:val="single"/>
          </w:rPr>
          <w:t>4/4/2017</w:t>
        </w:r>
      </w:hyperlink>
    </w:p>
    <w:p w:rsidR="00B872BA" w:rsidRPr="00B872BA" w:rsidRDefault="00EE7BE9" w:rsidP="00B87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B872BA" w:rsidRPr="00B872BA">
          <w:rPr>
            <w:rFonts w:eastAsia="Times New Roman" w:cs="Times New Roman"/>
            <w:color w:val="0000FF" w:themeColor="hyperlink"/>
            <w:szCs w:val="20"/>
            <w:u w:val="single"/>
          </w:rPr>
          <w:t>4/5/2017</w:t>
        </w:r>
      </w:hyperlink>
    </w:p>
    <w:p w:rsidR="00B872BA" w:rsidRPr="00B872BA" w:rsidRDefault="00EE7BE9" w:rsidP="00B87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B872BA" w:rsidRPr="00B872BA">
          <w:rPr>
            <w:rFonts w:eastAsia="Times New Roman" w:cs="Times New Roman"/>
            <w:color w:val="0000FF" w:themeColor="hyperlink"/>
            <w:szCs w:val="20"/>
            <w:u w:val="single"/>
          </w:rPr>
          <w:t>4/6/2017</w:t>
        </w:r>
      </w:hyperlink>
    </w:p>
    <w:p w:rsidR="00B872BA" w:rsidRPr="00B872BA" w:rsidRDefault="00B872BA" w:rsidP="00B87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872BA" w:rsidRDefault="00B872BA" w:rsidP="00B872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872BA" w:rsidSect="00B872BA">
          <w:pgSz w:w="12240" w:h="15840" w:code="1"/>
          <w:pgMar w:top="1080" w:right="1440" w:bottom="1080" w:left="1440" w:header="720" w:footer="720" w:gutter="0"/>
          <w:pgNumType w:start="1"/>
          <w:cols w:space="720"/>
          <w:noEndnote/>
          <w:docGrid w:linePitch="360"/>
        </w:sectPr>
      </w:pPr>
    </w:p>
    <w:p w:rsidR="00F531DD"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(A81, R119, H4033)</w:t>
      </w:r>
    </w:p>
    <w:p w:rsidR="00F531DD" w:rsidRPr="008836A5"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531DD" w:rsidRPr="00B872BA"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872BA">
        <w:rPr>
          <w:rFonts w:cs="Times New Roman"/>
          <w:b/>
          <w:color w:val="000000" w:themeColor="text1"/>
          <w:szCs w:val="36"/>
        </w:rPr>
        <w:t xml:space="preserve">AN ACT </w:t>
      </w:r>
      <w:r w:rsidRPr="00B872BA">
        <w:rPr>
          <w:rFonts w:cs="Times New Roman"/>
          <w:b/>
        </w:rPr>
        <w:t>TO AMEND SECTION 56</w:t>
      </w:r>
      <w:r w:rsidRPr="00B872BA">
        <w:rPr>
          <w:rFonts w:cs="Times New Roman"/>
          <w:b/>
        </w:rPr>
        <w:noBreakHyphen/>
        <w:t>5</w:t>
      </w:r>
      <w:r w:rsidRPr="00B872BA">
        <w:rPr>
          <w:rFonts w:cs="Times New Roman"/>
          <w:b/>
        </w:rPr>
        <w:noBreakHyphen/>
        <w:t>1535, CODE OF LAWS OF SOUTH CAROLINA, 1976, RELATING TO SPEEDING IN WORK ZONES AND PENALTIES ASSOCIATED WITH SPEEDING IN WORK ZONES, SO AS TO DELETE THIS PROVISION, TO CREATE THE OFFENSE OF “ENDANGERMENT OF A HIGHWAY WORKER”, TO PROVIDE A PENALTY FOR THIS OFFENSE AND TO PROVIDE DEFINITIONS FOR THE TERMS “HIGHWAY WORK ZONE” AND “HIGHWAY WORKER”; TO AMEND SECTION 56</w:t>
      </w:r>
      <w:r w:rsidRPr="00B872BA">
        <w:rPr>
          <w:rFonts w:cs="Times New Roman"/>
          <w:b/>
        </w:rPr>
        <w:noBreakHyphen/>
        <w:t>1</w:t>
      </w:r>
      <w:r w:rsidRPr="00B872BA">
        <w:rPr>
          <w:rFonts w:cs="Times New Roman"/>
          <w:b/>
        </w:rPr>
        <w:noBreakHyphen/>
        <w:t>720, RELATING TO THE POINT SYSTEM ESTABLISHED FOR THE EVALUATION OF THE DRIVING RECORD OF PERSONS OPERATING MOTOR VEHICLES, SO AS TO PROVIDE THAT THE OFFENSE OF ENDANGERMENT OF A HIGHWAY WORKER RESULTING IN NO INJURY IS A TWO POINT VIOLATION, THE OFFENSE OF ENDANGERMENT OF A HIGHWAY WORKER IN WHICH INJURY RESULTS IS A FOUR POINT VIOLATION, AND TO DELETE THE OFFENSE OF FAILING TO GIVE A SIGNAL OR GIVING IMPROPER SIGNAL FOR STOPPING, TURNING, OR SUDDENLY DECREASING SPEED AS A FOUR POINT VIOLATION; TO REPEAL SECTION 56</w:t>
      </w:r>
      <w:r w:rsidRPr="00B872BA">
        <w:rPr>
          <w:rFonts w:cs="Times New Roman"/>
          <w:b/>
        </w:rPr>
        <w:noBreakHyphen/>
        <w:t>5</w:t>
      </w:r>
      <w:r w:rsidRPr="00B872BA">
        <w:rPr>
          <w:rFonts w:cs="Times New Roman"/>
          <w:b/>
        </w:rPr>
        <w:noBreakHyphen/>
        <w:t>1536 RELATING TO DRIVING IN TEMPORARY WORK ZONES AND PENALTIES FOR UNLAWFUL DRIVING IN TEMPORARY WORK ZONES; AND TO AMEND SECTION 56</w:t>
      </w:r>
      <w:r w:rsidRPr="00B872BA">
        <w:rPr>
          <w:rFonts w:cs="Times New Roman"/>
          <w:b/>
        </w:rPr>
        <w:noBreakHyphen/>
        <w:t>5</w:t>
      </w:r>
      <w:r w:rsidRPr="00B872BA">
        <w:rPr>
          <w:rFonts w:cs="Times New Roman"/>
          <w:b/>
        </w:rPr>
        <w:noBreakHyphen/>
        <w:t>2150, RELATING TO TURNING, STOPPING, AND REDUCING THE SPEED OF A MOTOR VEHICLE AND THE SIGNALS REQUIRED TO BE USED FOR THESE ACTIONS, SO AS TO PROVIDE A PENALTY FOR A VIOLATION OF THIS PROVISION.</w:t>
      </w: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A61">
        <w:rPr>
          <w:rFonts w:cs="Times New Roman"/>
        </w:rPr>
        <w:t>Be it enacted by the General Assembly of the State of South Carolina:</w:t>
      </w:r>
    </w:p>
    <w:p w:rsidR="00F531DD"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531DD"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Highway work zones</w:t>
      </w:r>
    </w:p>
    <w:p w:rsidR="00F531DD" w:rsidRPr="00020727"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A61">
        <w:rPr>
          <w:rFonts w:cs="Times New Roman"/>
        </w:rPr>
        <w:t>SECTION</w:t>
      </w:r>
      <w:r w:rsidRPr="00511A61">
        <w:rPr>
          <w:rFonts w:cs="Times New Roman"/>
        </w:rPr>
        <w:tab/>
        <w:t>1.</w:t>
      </w:r>
      <w:r w:rsidRPr="00511A61">
        <w:rPr>
          <w:rFonts w:cs="Times New Roman"/>
        </w:rPr>
        <w:tab/>
        <w:t>Section 56</w:t>
      </w:r>
      <w:r>
        <w:rPr>
          <w:rFonts w:cs="Times New Roman"/>
        </w:rPr>
        <w:noBreakHyphen/>
      </w:r>
      <w:r w:rsidRPr="00511A61">
        <w:rPr>
          <w:rFonts w:cs="Times New Roman"/>
        </w:rPr>
        <w:t>5</w:t>
      </w:r>
      <w:r>
        <w:rPr>
          <w:rFonts w:cs="Times New Roman"/>
        </w:rPr>
        <w:noBreakHyphen/>
      </w:r>
      <w:r w:rsidRPr="00511A61">
        <w:rPr>
          <w:rFonts w:cs="Times New Roman"/>
        </w:rPr>
        <w:t xml:space="preserve">1535 of the 1976 Code is amended to read: </w:t>
      </w: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A61">
        <w:rPr>
          <w:rFonts w:cs="Times New Roman"/>
        </w:rPr>
        <w:tab/>
        <w:t>“Section 56</w:t>
      </w:r>
      <w:r>
        <w:rPr>
          <w:rFonts w:cs="Times New Roman"/>
        </w:rPr>
        <w:noBreakHyphen/>
      </w:r>
      <w:r w:rsidRPr="00511A61">
        <w:rPr>
          <w:rFonts w:cs="Times New Roman"/>
        </w:rPr>
        <w:t>5</w:t>
      </w:r>
      <w:r>
        <w:rPr>
          <w:rFonts w:cs="Times New Roman"/>
        </w:rPr>
        <w:noBreakHyphen/>
      </w:r>
      <w:r w:rsidRPr="00511A61">
        <w:rPr>
          <w:rFonts w:cs="Times New Roman"/>
        </w:rPr>
        <w:t>1535.</w:t>
      </w:r>
      <w:r w:rsidRPr="00511A61">
        <w:rPr>
          <w:rFonts w:cs="Times New Roman"/>
        </w:rPr>
        <w:tab/>
        <w:t>(A)</w:t>
      </w:r>
      <w:r w:rsidRPr="00511A61">
        <w:rPr>
          <w:rFonts w:cs="Times New Roman"/>
        </w:rPr>
        <w:tab/>
        <w:t xml:space="preserve"> </w:t>
      </w:r>
      <w:r w:rsidRPr="00511A61">
        <w:rPr>
          <w:rFonts w:cs="Times New Roman"/>
          <w:u w:color="000000" w:themeColor="text1"/>
        </w:rPr>
        <w:t>A person commits endangerment of a highway worker if the person is operating a motor vehicle within a highway work zone at anytime one or more highway workers are in the highway work zone and in proximity to the area where the act or omission occurs and the person:</w:t>
      </w:r>
      <w:r w:rsidRPr="00511A61">
        <w:rPr>
          <w:rFonts w:cs="Times New Roman"/>
        </w:rPr>
        <w:t xml:space="preserve"> </w:t>
      </w: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A61">
        <w:rPr>
          <w:rFonts w:cs="Times New Roman"/>
        </w:rPr>
        <w:lastRenderedPageBreak/>
        <w:tab/>
      </w:r>
      <w:r w:rsidRPr="00511A61">
        <w:rPr>
          <w:rFonts w:cs="Times New Roman"/>
        </w:rPr>
        <w:tab/>
      </w:r>
      <w:r w:rsidRPr="00511A61">
        <w:rPr>
          <w:rFonts w:cs="Times New Roman"/>
          <w:u w:color="000000" w:themeColor="text1"/>
        </w:rPr>
        <w:t>(1)</w:t>
      </w:r>
      <w:r w:rsidRPr="00511A61">
        <w:rPr>
          <w:rFonts w:cs="Times New Roman"/>
        </w:rPr>
        <w:tab/>
      </w:r>
      <w:r w:rsidRPr="00511A61">
        <w:rPr>
          <w:rFonts w:cs="Times New Roman"/>
          <w:u w:color="000000" w:themeColor="text1"/>
        </w:rPr>
        <w:t>drives through or around a work zone in any lane not clearly designated for use by motor vehicles traveling through or around a work zone; or</w:t>
      </w:r>
      <w:r w:rsidRPr="00511A61">
        <w:rPr>
          <w:rFonts w:cs="Times New Roman"/>
        </w:rPr>
        <w:t xml:space="preserve"> </w:t>
      </w: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A61">
        <w:rPr>
          <w:rFonts w:cs="Times New Roman"/>
        </w:rPr>
        <w:tab/>
      </w:r>
      <w:r w:rsidRPr="00511A61">
        <w:rPr>
          <w:rFonts w:cs="Times New Roman"/>
        </w:rPr>
        <w:tab/>
      </w:r>
      <w:r w:rsidRPr="00511A61">
        <w:rPr>
          <w:rFonts w:cs="Times New Roman"/>
          <w:u w:color="000000" w:themeColor="text1"/>
        </w:rPr>
        <w:t>(2)</w:t>
      </w:r>
      <w:r w:rsidRPr="00511A61">
        <w:rPr>
          <w:rFonts w:cs="Times New Roman"/>
        </w:rPr>
        <w:tab/>
      </w:r>
      <w:r w:rsidRPr="00511A61">
        <w:rPr>
          <w:rFonts w:cs="Times New Roman"/>
          <w:u w:color="000000" w:themeColor="text1"/>
        </w:rPr>
        <w:t>fails to obey traffic control devices erected for the purpose of controlling the flow of motor vehicles through the work zone for any reason other than:</w:t>
      </w:r>
      <w:r w:rsidRPr="00511A61">
        <w:rPr>
          <w:rFonts w:cs="Times New Roman"/>
        </w:rPr>
        <w:t xml:space="preserve"> </w:t>
      </w: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A61">
        <w:rPr>
          <w:rFonts w:cs="Times New Roman"/>
        </w:rPr>
        <w:tab/>
      </w:r>
      <w:r w:rsidRPr="00511A61">
        <w:rPr>
          <w:rFonts w:cs="Times New Roman"/>
        </w:rPr>
        <w:tab/>
      </w:r>
      <w:r w:rsidRPr="00511A61">
        <w:rPr>
          <w:rFonts w:cs="Times New Roman"/>
        </w:rPr>
        <w:tab/>
      </w:r>
      <w:r w:rsidRPr="00511A61">
        <w:rPr>
          <w:rFonts w:cs="Times New Roman"/>
          <w:u w:color="000000" w:themeColor="text1"/>
        </w:rPr>
        <w:t>(a)</w:t>
      </w:r>
      <w:r w:rsidRPr="00511A61">
        <w:rPr>
          <w:rFonts w:cs="Times New Roman"/>
        </w:rPr>
        <w:tab/>
      </w:r>
      <w:r w:rsidRPr="00511A61">
        <w:rPr>
          <w:rFonts w:cs="Times New Roman"/>
          <w:u w:color="000000" w:themeColor="text1"/>
        </w:rPr>
        <w:t>an emergency;</w:t>
      </w:r>
      <w:r w:rsidRPr="00511A61">
        <w:rPr>
          <w:rFonts w:cs="Times New Roman"/>
        </w:rPr>
        <w:t xml:space="preserve"> </w:t>
      </w: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A61">
        <w:rPr>
          <w:rFonts w:cs="Times New Roman"/>
        </w:rPr>
        <w:tab/>
      </w:r>
      <w:r w:rsidRPr="00511A61">
        <w:rPr>
          <w:rFonts w:cs="Times New Roman"/>
        </w:rPr>
        <w:tab/>
      </w:r>
      <w:r w:rsidRPr="00511A61">
        <w:rPr>
          <w:rFonts w:cs="Times New Roman"/>
        </w:rPr>
        <w:tab/>
      </w:r>
      <w:r w:rsidRPr="00511A61">
        <w:rPr>
          <w:rFonts w:cs="Times New Roman"/>
          <w:u w:color="000000" w:themeColor="text1"/>
        </w:rPr>
        <w:t>(b)</w:t>
      </w:r>
      <w:r w:rsidRPr="00511A61">
        <w:rPr>
          <w:rFonts w:cs="Times New Roman"/>
        </w:rPr>
        <w:tab/>
      </w:r>
      <w:r w:rsidRPr="00511A61">
        <w:rPr>
          <w:rFonts w:cs="Times New Roman"/>
          <w:u w:color="000000" w:themeColor="text1"/>
        </w:rPr>
        <w:t>the avoidance of an obstacle; or</w:t>
      </w:r>
      <w:r w:rsidRPr="00511A61">
        <w:rPr>
          <w:rFonts w:cs="Times New Roman"/>
        </w:rPr>
        <w:t xml:space="preserve"> </w:t>
      </w: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A61">
        <w:rPr>
          <w:rFonts w:cs="Times New Roman"/>
        </w:rPr>
        <w:tab/>
      </w:r>
      <w:r w:rsidRPr="00511A61">
        <w:rPr>
          <w:rFonts w:cs="Times New Roman"/>
        </w:rPr>
        <w:tab/>
      </w:r>
      <w:r w:rsidRPr="00511A61">
        <w:rPr>
          <w:rFonts w:cs="Times New Roman"/>
        </w:rPr>
        <w:tab/>
      </w:r>
      <w:r w:rsidRPr="00511A61">
        <w:rPr>
          <w:rFonts w:cs="Times New Roman"/>
          <w:u w:color="000000" w:themeColor="text1"/>
        </w:rPr>
        <w:t>(c)</w:t>
      </w:r>
      <w:r w:rsidRPr="00511A61">
        <w:rPr>
          <w:rFonts w:cs="Times New Roman"/>
        </w:rPr>
        <w:tab/>
      </w:r>
      <w:r w:rsidRPr="00511A61">
        <w:rPr>
          <w:rFonts w:cs="Times New Roman"/>
          <w:u w:color="000000" w:themeColor="text1"/>
        </w:rPr>
        <w:t>the protection of the health and safety of another person.</w:t>
      </w:r>
      <w:r w:rsidRPr="00511A61">
        <w:rPr>
          <w:rFonts w:cs="Times New Roman"/>
        </w:rPr>
        <w:t xml:space="preserve"> </w:t>
      </w: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rPr>
        <w:tab/>
        <w:t>(B)</w:t>
      </w:r>
      <w:r w:rsidRPr="00511A61">
        <w:rPr>
          <w:rFonts w:cs="Times New Roman"/>
          <w:u w:color="000000" w:themeColor="text1"/>
        </w:rPr>
        <w:t>(1)</w:t>
      </w:r>
      <w:r w:rsidRPr="00511A61">
        <w:rPr>
          <w:rFonts w:cs="Times New Roman"/>
          <w:u w:color="000000" w:themeColor="text1"/>
        </w:rPr>
        <w:tab/>
        <w:t xml:space="preserve">A person who violates the endangerment of a highway worker provision where the highway worker suffers no physical injury must be fined not more than one thousand dollars and not less than five hundred dollars. </w:t>
      </w: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11A61">
        <w:rPr>
          <w:rFonts w:cs="Times New Roman"/>
          <w:u w:color="000000" w:themeColor="text1"/>
        </w:rPr>
        <w:tab/>
      </w:r>
      <w:r w:rsidRPr="00511A61">
        <w:rPr>
          <w:rFonts w:cs="Times New Roman"/>
          <w:u w:color="000000" w:themeColor="text1"/>
        </w:rPr>
        <w:tab/>
        <w:t>(2)</w:t>
      </w:r>
      <w:r w:rsidRPr="00511A61">
        <w:rPr>
          <w:rFonts w:cs="Times New Roman"/>
          <w:u w:color="000000" w:themeColor="text1"/>
        </w:rPr>
        <w:tab/>
        <w:t xml:space="preserve">A person who violates the endangerment of a highway worker provision where the highway worker suffers physical injury and the violation was the sole proximate cause of the injury must be fined not more than two thousand dollars and not less than one thousand dollars. </w:t>
      </w: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A61">
        <w:rPr>
          <w:rFonts w:cs="Times New Roman"/>
          <w:u w:color="000000" w:themeColor="text1"/>
        </w:rPr>
        <w:tab/>
      </w:r>
      <w:r w:rsidRPr="00511A61">
        <w:rPr>
          <w:rFonts w:cs="Times New Roman"/>
          <w:u w:color="000000" w:themeColor="text1"/>
        </w:rPr>
        <w:tab/>
        <w:t>(3)</w:t>
      </w:r>
      <w:r w:rsidRPr="00511A61">
        <w:rPr>
          <w:rFonts w:cs="Times New Roman"/>
          <w:u w:color="000000" w:themeColor="text1"/>
        </w:rPr>
        <w:tab/>
        <w:t>A person who violates the endangerment of a highway worker provision where the highway worker suffers great bodily injury, as defined in Section 56</w:t>
      </w:r>
      <w:r>
        <w:rPr>
          <w:rFonts w:cs="Times New Roman"/>
          <w:u w:color="000000" w:themeColor="text1"/>
        </w:rPr>
        <w:noBreakHyphen/>
      </w:r>
      <w:r w:rsidRPr="00511A61">
        <w:rPr>
          <w:rFonts w:cs="Times New Roman"/>
          <w:u w:color="000000" w:themeColor="text1"/>
        </w:rPr>
        <w:t>5</w:t>
      </w:r>
      <w:r>
        <w:rPr>
          <w:rFonts w:cs="Times New Roman"/>
          <w:u w:color="000000" w:themeColor="text1"/>
        </w:rPr>
        <w:noBreakHyphen/>
      </w:r>
      <w:r w:rsidRPr="00511A61">
        <w:rPr>
          <w:rFonts w:cs="Times New Roman"/>
          <w:u w:color="000000" w:themeColor="text1"/>
        </w:rPr>
        <w:t>2945(B), and the violation was the sole proximate cause of the injury must be fined not more than five thousand dollars and not less than two thousand dollars.</w:t>
      </w: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(C)</w:t>
      </w:r>
      <w:r w:rsidRPr="00511A61">
        <w:rPr>
          <w:rFonts w:cs="Times New Roman"/>
        </w:rPr>
        <w:tab/>
      </w:r>
      <w:r w:rsidRPr="00511A61">
        <w:rPr>
          <w:rFonts w:cs="Times New Roman"/>
          <w:u w:color="000000" w:themeColor="text1"/>
        </w:rPr>
        <w:t>A person who violates Section 56</w:t>
      </w:r>
      <w:r>
        <w:rPr>
          <w:rFonts w:cs="Times New Roman"/>
          <w:u w:color="000000" w:themeColor="text1"/>
        </w:rPr>
        <w:noBreakHyphen/>
      </w:r>
      <w:r w:rsidRPr="00511A61">
        <w:rPr>
          <w:rFonts w:cs="Times New Roman"/>
          <w:u w:color="000000" w:themeColor="text1"/>
        </w:rPr>
        <w:t>5</w:t>
      </w:r>
      <w:r>
        <w:rPr>
          <w:rFonts w:cs="Times New Roman"/>
          <w:u w:color="000000" w:themeColor="text1"/>
        </w:rPr>
        <w:noBreakHyphen/>
      </w:r>
      <w:r w:rsidRPr="00511A61">
        <w:rPr>
          <w:rFonts w:cs="Times New Roman"/>
          <w:u w:color="000000" w:themeColor="text1"/>
        </w:rPr>
        <w:t xml:space="preserve">1535(A) must have two points assessed against his motor vehicle operating record or four points assessed against his motor vehicle operating record if an injury to the highway worker occurred at the time of the incident and the violation is the sole proximate cause of the injury. </w:t>
      </w: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A61">
        <w:rPr>
          <w:rFonts w:cs="Times New Roman"/>
        </w:rPr>
        <w:tab/>
      </w:r>
      <w:r w:rsidRPr="00511A61">
        <w:rPr>
          <w:rFonts w:cs="Times New Roman"/>
          <w:u w:color="000000" w:themeColor="text1"/>
        </w:rPr>
        <w:t>(D)</w:t>
      </w:r>
      <w:r w:rsidRPr="00511A61">
        <w:rPr>
          <w:rFonts w:cs="Times New Roman"/>
        </w:rPr>
        <w:tab/>
        <w:t xml:space="preserve">Any fine imposed pursuant to this section is mandatory and may not be waived or reduced below the minimum as provided in subsection (B).  </w:t>
      </w:r>
      <w:r w:rsidRPr="00511A61">
        <w:rPr>
          <w:rFonts w:cs="Times New Roman"/>
          <w:u w:color="000000" w:themeColor="text1"/>
        </w:rPr>
        <w:t>Sixty</w:t>
      </w:r>
      <w:r>
        <w:rPr>
          <w:rFonts w:cs="Times New Roman"/>
          <w:u w:color="000000" w:themeColor="text1"/>
        </w:rPr>
        <w:noBreakHyphen/>
      </w:r>
      <w:r w:rsidRPr="00511A61">
        <w:rPr>
          <w:rFonts w:cs="Times New Roman"/>
          <w:u w:color="000000" w:themeColor="text1"/>
        </w:rPr>
        <w:t>five percent of the fine must be remitted to the Treasurer and deposited in a special account, separate and apart from the general fund, designated for use by the Department of Public Safety to be used for work zone enforcement. Twenty</w:t>
      </w:r>
      <w:r>
        <w:rPr>
          <w:rFonts w:cs="Times New Roman"/>
          <w:u w:color="000000" w:themeColor="text1"/>
        </w:rPr>
        <w:noBreakHyphen/>
      </w:r>
      <w:r w:rsidRPr="00511A61">
        <w:rPr>
          <w:rFonts w:cs="Times New Roman"/>
          <w:u w:color="000000" w:themeColor="text1"/>
        </w:rPr>
        <w:t>five percent of the fine must be deposited in the State Highway Fund and designated for use by the Department of Transportation to hire off</w:t>
      </w:r>
      <w:r>
        <w:rPr>
          <w:rFonts w:cs="Times New Roman"/>
          <w:u w:color="000000" w:themeColor="text1"/>
        </w:rPr>
        <w:noBreakHyphen/>
      </w:r>
      <w:r w:rsidRPr="00511A61">
        <w:rPr>
          <w:rFonts w:cs="Times New Roman"/>
          <w:u w:color="000000" w:themeColor="text1"/>
        </w:rPr>
        <w:t>duty state, county, or municipal police officers to monitor construction or maintenance zones. Ten percent of the fine must be remitted to the county governing body in which the charge was disposed, or the municipality if the charge was disposed in municipal court.</w:t>
      </w:r>
      <w:r w:rsidRPr="00511A61">
        <w:rPr>
          <w:rFonts w:cs="Times New Roman"/>
        </w:rPr>
        <w:t xml:space="preserve"> </w:t>
      </w: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A61">
        <w:rPr>
          <w:rFonts w:cs="Times New Roman"/>
        </w:rPr>
        <w:tab/>
      </w:r>
      <w:r w:rsidRPr="00511A61">
        <w:rPr>
          <w:rFonts w:cs="Times New Roman"/>
          <w:u w:color="000000" w:themeColor="text1"/>
        </w:rPr>
        <w:t>(E)</w:t>
      </w:r>
      <w:r w:rsidRPr="00511A61">
        <w:rPr>
          <w:rFonts w:cs="Times New Roman"/>
        </w:rPr>
        <w:tab/>
      </w:r>
      <w:r w:rsidRPr="00511A61">
        <w:rPr>
          <w:rFonts w:cs="Times New Roman"/>
          <w:u w:color="000000" w:themeColor="text1"/>
        </w:rPr>
        <w:t xml:space="preserve">No person shall be cited for endangerment of a highway worker for any act or omission otherwise constituting a violation under this section if the act or omission results, in whole or in part, from mechanical </w:t>
      </w:r>
      <w:r w:rsidRPr="00511A61">
        <w:rPr>
          <w:rFonts w:cs="Times New Roman"/>
          <w:u w:color="000000" w:themeColor="text1"/>
        </w:rPr>
        <w:lastRenderedPageBreak/>
        <w:t>failure of the person</w:t>
      </w:r>
      <w:r w:rsidRPr="006725C7">
        <w:rPr>
          <w:rFonts w:cs="Times New Roman"/>
          <w:u w:color="000000" w:themeColor="text1"/>
        </w:rPr>
        <w:t>’</w:t>
      </w:r>
      <w:r w:rsidRPr="00511A61">
        <w:rPr>
          <w:rFonts w:cs="Times New Roman"/>
          <w:u w:color="000000" w:themeColor="text1"/>
        </w:rPr>
        <w:t>s motor vehicle or from the negligence of a highway worker or another person.</w:t>
      </w:r>
      <w:r w:rsidRPr="00511A61">
        <w:rPr>
          <w:rFonts w:cs="Times New Roman"/>
        </w:rPr>
        <w:t xml:space="preserve"> </w:t>
      </w: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A61">
        <w:rPr>
          <w:rFonts w:cs="Times New Roman"/>
        </w:rPr>
        <w:tab/>
        <w:t>(F)</w:t>
      </w:r>
      <w:r w:rsidRPr="00511A61">
        <w:rPr>
          <w:rFonts w:cs="Times New Roman"/>
        </w:rPr>
        <w:tab/>
        <w:t>For purposes of this section:</w:t>
      </w: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A61">
        <w:rPr>
          <w:rFonts w:cs="Times New Roman"/>
          <w:u w:color="000000" w:themeColor="text1"/>
        </w:rPr>
        <w:tab/>
      </w:r>
      <w:r w:rsidRPr="00511A61">
        <w:rPr>
          <w:rFonts w:cs="Times New Roman"/>
          <w:u w:color="000000" w:themeColor="text1"/>
        </w:rPr>
        <w:tab/>
        <w:t>(1)</w:t>
      </w:r>
      <w:r w:rsidRPr="00511A61">
        <w:rPr>
          <w:rFonts w:cs="Times New Roman"/>
        </w:rPr>
        <w:tab/>
      </w:r>
      <w:r w:rsidRPr="006725C7">
        <w:rPr>
          <w:rFonts w:cs="Times New Roman"/>
          <w:u w:color="000000" w:themeColor="text1"/>
        </w:rPr>
        <w:t>‘</w:t>
      </w:r>
      <w:r w:rsidRPr="00511A61">
        <w:rPr>
          <w:rFonts w:cs="Times New Roman"/>
          <w:u w:color="000000" w:themeColor="text1"/>
        </w:rPr>
        <w:t>Highway work zone</w:t>
      </w:r>
      <w:r w:rsidRPr="006725C7">
        <w:rPr>
          <w:rFonts w:cs="Times New Roman"/>
          <w:u w:color="000000" w:themeColor="text1"/>
        </w:rPr>
        <w:t>’</w:t>
      </w:r>
      <w:r w:rsidRPr="00511A61">
        <w:rPr>
          <w:rFonts w:cs="Times New Roman"/>
          <w:u w:color="000000" w:themeColor="text1"/>
        </w:rPr>
        <w:t xml:space="preserve"> means an area of a roadway, bridge, shoulder, median, or associated right of way, where construction, maintenance, utility work, accident response, or other incident response is being performed. The work zone must be marked by signs, channeling devices, barriers, pavement markings, or work vehicles, and extends from the first traffic control device erected for purposes of controlling the flow of motor vehicles through the work zone, including signs reducing the normal speed limit, to the </w:t>
      </w:r>
      <w:r w:rsidRPr="006725C7">
        <w:rPr>
          <w:rFonts w:cs="Times New Roman"/>
          <w:u w:color="000000" w:themeColor="text1"/>
        </w:rPr>
        <w:t>‘</w:t>
      </w:r>
      <w:r w:rsidRPr="00511A61">
        <w:rPr>
          <w:rFonts w:cs="Times New Roman"/>
          <w:u w:color="000000" w:themeColor="text1"/>
        </w:rPr>
        <w:t>END ROAD WORK</w:t>
      </w:r>
      <w:r w:rsidRPr="006725C7">
        <w:rPr>
          <w:rFonts w:cs="Times New Roman"/>
          <w:u w:color="000000" w:themeColor="text1"/>
        </w:rPr>
        <w:t>’</w:t>
      </w:r>
      <w:r w:rsidRPr="00511A61">
        <w:rPr>
          <w:rFonts w:cs="Times New Roman"/>
          <w:u w:color="000000" w:themeColor="text1"/>
        </w:rPr>
        <w:t xml:space="preserve"> sign or the last temporary traffic control device. The signs, channeling devices, barriers, pavement markings, or work vehicles must meet state Department of Transportation standards, the provisions of Section 56</w:t>
      </w:r>
      <w:r>
        <w:rPr>
          <w:rFonts w:cs="Times New Roman"/>
          <w:u w:color="000000" w:themeColor="text1"/>
        </w:rPr>
        <w:noBreakHyphen/>
      </w:r>
      <w:r w:rsidRPr="00511A61">
        <w:rPr>
          <w:rFonts w:cs="Times New Roman"/>
          <w:u w:color="000000" w:themeColor="text1"/>
        </w:rPr>
        <w:t>5</w:t>
      </w:r>
      <w:r>
        <w:rPr>
          <w:rFonts w:cs="Times New Roman"/>
          <w:u w:color="000000" w:themeColor="text1"/>
        </w:rPr>
        <w:noBreakHyphen/>
      </w:r>
      <w:r w:rsidRPr="00511A61">
        <w:rPr>
          <w:rFonts w:cs="Times New Roman"/>
          <w:u w:color="000000" w:themeColor="text1"/>
        </w:rPr>
        <w:t>4700, or National Fire Protection (NFPA) standards, and must be installed properly.</w:t>
      </w:r>
      <w:r w:rsidRPr="00511A61">
        <w:rPr>
          <w:rFonts w:cs="Times New Roman"/>
        </w:rPr>
        <w:t xml:space="preserve"> </w:t>
      </w: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A61">
        <w:rPr>
          <w:rFonts w:cs="Times New Roman"/>
        </w:rPr>
        <w:tab/>
      </w:r>
      <w:r w:rsidRPr="00511A61">
        <w:rPr>
          <w:rFonts w:cs="Times New Roman"/>
        </w:rPr>
        <w:tab/>
      </w:r>
      <w:r w:rsidRPr="00511A61">
        <w:rPr>
          <w:rFonts w:cs="Times New Roman"/>
          <w:u w:color="000000" w:themeColor="text1"/>
        </w:rPr>
        <w:t>(2)</w:t>
      </w:r>
      <w:r w:rsidRPr="00511A61">
        <w:rPr>
          <w:rFonts w:cs="Times New Roman"/>
        </w:rPr>
        <w:tab/>
      </w:r>
      <w:r w:rsidRPr="006725C7">
        <w:rPr>
          <w:rFonts w:cs="Times New Roman"/>
          <w:u w:color="000000" w:themeColor="text1"/>
        </w:rPr>
        <w:t>‘</w:t>
      </w:r>
      <w:r w:rsidRPr="00511A61">
        <w:rPr>
          <w:rFonts w:cs="Times New Roman"/>
          <w:u w:color="000000" w:themeColor="text1"/>
        </w:rPr>
        <w:t>Highway worker</w:t>
      </w:r>
      <w:r w:rsidRPr="006725C7">
        <w:rPr>
          <w:rFonts w:cs="Times New Roman"/>
          <w:u w:color="000000" w:themeColor="text1"/>
        </w:rPr>
        <w:t>’</w:t>
      </w:r>
      <w:r w:rsidRPr="00511A61">
        <w:rPr>
          <w:rFonts w:cs="Times New Roman"/>
          <w:u w:color="000000" w:themeColor="text1"/>
        </w:rPr>
        <w:t xml:space="preserve"> means a person who is required to perform work in highway work zones, including:</w:t>
      </w:r>
      <w:r w:rsidRPr="00511A61">
        <w:rPr>
          <w:rFonts w:cs="Times New Roman"/>
        </w:rPr>
        <w:t xml:space="preserve"> </w:t>
      </w: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A61">
        <w:rPr>
          <w:rFonts w:cs="Times New Roman"/>
        </w:rPr>
        <w:tab/>
      </w:r>
      <w:r w:rsidRPr="00511A61">
        <w:rPr>
          <w:rFonts w:cs="Times New Roman"/>
        </w:rPr>
        <w:tab/>
      </w:r>
      <w:r w:rsidRPr="00511A61">
        <w:rPr>
          <w:rFonts w:cs="Times New Roman"/>
        </w:rPr>
        <w:tab/>
      </w:r>
      <w:r w:rsidRPr="00511A61">
        <w:rPr>
          <w:rFonts w:cs="Times New Roman"/>
          <w:u w:color="000000" w:themeColor="text1"/>
        </w:rPr>
        <w:t>(a)</w:t>
      </w:r>
      <w:r w:rsidRPr="00511A61">
        <w:rPr>
          <w:rFonts w:cs="Times New Roman"/>
        </w:rPr>
        <w:tab/>
      </w:r>
      <w:r w:rsidRPr="00511A61">
        <w:rPr>
          <w:rFonts w:cs="Times New Roman"/>
          <w:u w:color="000000" w:themeColor="text1"/>
        </w:rPr>
        <w:t>a person who performs maintenance, repair, or construction;</w:t>
      </w:r>
      <w:r w:rsidRPr="00511A61">
        <w:rPr>
          <w:rFonts w:cs="Times New Roman"/>
        </w:rPr>
        <w:t xml:space="preserve"> </w:t>
      </w: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A61">
        <w:rPr>
          <w:rFonts w:cs="Times New Roman"/>
        </w:rPr>
        <w:tab/>
      </w:r>
      <w:r w:rsidRPr="00511A61">
        <w:rPr>
          <w:rFonts w:cs="Times New Roman"/>
        </w:rPr>
        <w:tab/>
      </w:r>
      <w:r>
        <w:rPr>
          <w:rFonts w:cs="Times New Roman"/>
        </w:rPr>
        <w:tab/>
      </w:r>
      <w:r w:rsidRPr="00511A61">
        <w:rPr>
          <w:rFonts w:cs="Times New Roman"/>
          <w:u w:color="000000" w:themeColor="text1"/>
        </w:rPr>
        <w:t>(b)</w:t>
      </w:r>
      <w:r w:rsidRPr="00511A61">
        <w:rPr>
          <w:rFonts w:cs="Times New Roman"/>
        </w:rPr>
        <w:tab/>
      </w:r>
      <w:r w:rsidRPr="00511A61">
        <w:rPr>
          <w:rFonts w:cs="Times New Roman"/>
          <w:u w:color="000000" w:themeColor="text1"/>
        </w:rPr>
        <w:t>a person who operates a truck, loader, or other equipment;</w:t>
      </w:r>
      <w:r w:rsidRPr="00511A61">
        <w:rPr>
          <w:rFonts w:cs="Times New Roman"/>
        </w:rPr>
        <w:t xml:space="preserve"> </w:t>
      </w: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A61">
        <w:rPr>
          <w:rFonts w:cs="Times New Roman"/>
        </w:rPr>
        <w:tab/>
      </w:r>
      <w:r w:rsidRPr="00511A61">
        <w:rPr>
          <w:rFonts w:cs="Times New Roman"/>
        </w:rPr>
        <w:tab/>
      </w:r>
      <w:r>
        <w:rPr>
          <w:rFonts w:cs="Times New Roman"/>
        </w:rPr>
        <w:tab/>
      </w:r>
      <w:r w:rsidRPr="00511A61">
        <w:rPr>
          <w:rFonts w:cs="Times New Roman"/>
          <w:u w:color="000000" w:themeColor="text1"/>
        </w:rPr>
        <w:t>(c)</w:t>
      </w:r>
      <w:r w:rsidRPr="00511A61">
        <w:rPr>
          <w:rFonts w:cs="Times New Roman"/>
        </w:rPr>
        <w:tab/>
      </w:r>
      <w:r w:rsidRPr="00511A61">
        <w:rPr>
          <w:rFonts w:cs="Times New Roman"/>
          <w:u w:color="000000" w:themeColor="text1"/>
        </w:rPr>
        <w:t>a person who performs any other related maintenance work, as required;</w:t>
      </w:r>
      <w:r w:rsidRPr="00511A61">
        <w:rPr>
          <w:rFonts w:cs="Times New Roman"/>
        </w:rPr>
        <w:t xml:space="preserve"> </w:t>
      </w: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A61">
        <w:rPr>
          <w:rFonts w:cs="Times New Roman"/>
        </w:rPr>
        <w:tab/>
      </w:r>
      <w:r w:rsidRPr="00511A61">
        <w:rPr>
          <w:rFonts w:cs="Times New Roman"/>
        </w:rPr>
        <w:tab/>
      </w:r>
      <w:r>
        <w:rPr>
          <w:rFonts w:cs="Times New Roman"/>
        </w:rPr>
        <w:tab/>
      </w:r>
      <w:r w:rsidRPr="00511A61">
        <w:rPr>
          <w:rFonts w:cs="Times New Roman"/>
          <w:u w:color="000000" w:themeColor="text1"/>
        </w:rPr>
        <w:t>(d)</w:t>
      </w:r>
      <w:r w:rsidRPr="00511A61">
        <w:rPr>
          <w:rFonts w:cs="Times New Roman"/>
        </w:rPr>
        <w:tab/>
      </w:r>
      <w:r w:rsidRPr="00511A61">
        <w:rPr>
          <w:rFonts w:cs="Times New Roman"/>
          <w:u w:color="000000" w:themeColor="text1"/>
        </w:rPr>
        <w:t>a public safety officer who enforces work zone</w:t>
      </w:r>
      <w:r>
        <w:rPr>
          <w:rFonts w:cs="Times New Roman"/>
          <w:u w:color="000000" w:themeColor="text1"/>
        </w:rPr>
        <w:noBreakHyphen/>
      </w:r>
      <w:r w:rsidRPr="00511A61">
        <w:rPr>
          <w:rFonts w:cs="Times New Roman"/>
          <w:u w:color="000000" w:themeColor="text1"/>
        </w:rPr>
        <w:t>related transportation management or traffic control;</w:t>
      </w:r>
      <w:r w:rsidRPr="00511A61">
        <w:rPr>
          <w:rFonts w:cs="Times New Roman"/>
        </w:rPr>
        <w:t xml:space="preserve"> </w:t>
      </w: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A61">
        <w:rPr>
          <w:rFonts w:cs="Times New Roman"/>
        </w:rPr>
        <w:tab/>
      </w:r>
      <w:r w:rsidRPr="00511A61">
        <w:rPr>
          <w:rFonts w:cs="Times New Roman"/>
        </w:rPr>
        <w:tab/>
      </w:r>
      <w:r>
        <w:rPr>
          <w:rFonts w:cs="Times New Roman"/>
        </w:rPr>
        <w:tab/>
      </w:r>
      <w:r w:rsidRPr="00511A61">
        <w:rPr>
          <w:rFonts w:cs="Times New Roman"/>
          <w:u w:color="000000" w:themeColor="text1"/>
        </w:rPr>
        <w:t>(e)</w:t>
      </w:r>
      <w:r w:rsidRPr="00511A61">
        <w:rPr>
          <w:rFonts w:cs="Times New Roman"/>
        </w:rPr>
        <w:tab/>
      </w:r>
      <w:r w:rsidRPr="00511A61">
        <w:rPr>
          <w:rFonts w:cs="Times New Roman"/>
          <w:u w:color="000000" w:themeColor="text1"/>
        </w:rPr>
        <w:t>a law enforcement officer who conducts traffic control or enforcement operations; and</w:t>
      </w:r>
      <w:r w:rsidRPr="00511A61">
        <w:rPr>
          <w:rFonts w:cs="Times New Roman"/>
        </w:rPr>
        <w:t xml:space="preserve"> </w:t>
      </w: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11A61">
        <w:rPr>
          <w:rFonts w:cs="Times New Roman"/>
        </w:rPr>
        <w:tab/>
      </w:r>
      <w:r w:rsidRPr="00511A61">
        <w:rPr>
          <w:rFonts w:cs="Times New Roman"/>
        </w:rPr>
        <w:tab/>
      </w:r>
      <w:r>
        <w:rPr>
          <w:rFonts w:cs="Times New Roman"/>
        </w:rPr>
        <w:tab/>
      </w:r>
      <w:r w:rsidRPr="00511A61">
        <w:rPr>
          <w:rFonts w:cs="Times New Roman"/>
          <w:u w:color="000000" w:themeColor="text1"/>
        </w:rPr>
        <w:t>(f)</w:t>
      </w:r>
      <w:r w:rsidRPr="00511A61">
        <w:rPr>
          <w:rFonts w:cs="Times New Roman"/>
        </w:rPr>
        <w:tab/>
      </w:r>
      <w:r w:rsidRPr="00511A61">
        <w:rPr>
          <w:rFonts w:cs="Times New Roman"/>
          <w:u w:color="000000" w:themeColor="text1"/>
        </w:rPr>
        <w:t>an officer or firefighter, an emergency medical services provider, or any other authorized person who removes hazards or who responds to accidents and other incidents.</w:t>
      </w: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11A61">
        <w:rPr>
          <w:rFonts w:cs="Times New Roman"/>
          <w:u w:color="000000" w:themeColor="text1"/>
        </w:rPr>
        <w:tab/>
        <w:t>(G)</w:t>
      </w:r>
      <w:r w:rsidRPr="00511A61">
        <w:rPr>
          <w:rFonts w:cs="Times New Roman"/>
          <w:u w:color="000000" w:themeColor="text1"/>
        </w:rPr>
        <w:tab/>
        <w:t>Magistrates and municipal court judges have exclusive jurisdiction pursuant to this section.”</w:t>
      </w:r>
    </w:p>
    <w:p w:rsidR="00F531DD"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531DD"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Moving violations</w:t>
      </w:r>
    </w:p>
    <w:p w:rsidR="00F531DD" w:rsidRPr="00020727"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A61">
        <w:rPr>
          <w:rFonts w:cs="Times New Roman"/>
        </w:rPr>
        <w:t>SECTION</w:t>
      </w:r>
      <w:r w:rsidRPr="00511A61">
        <w:rPr>
          <w:rFonts w:cs="Times New Roman"/>
        </w:rPr>
        <w:tab/>
        <w:t>2.</w:t>
      </w:r>
      <w:r w:rsidRPr="00511A61">
        <w:rPr>
          <w:rFonts w:cs="Times New Roman"/>
        </w:rPr>
        <w:tab/>
        <w:t>Section 56</w:t>
      </w:r>
      <w:r>
        <w:rPr>
          <w:rFonts w:cs="Times New Roman"/>
        </w:rPr>
        <w:noBreakHyphen/>
      </w:r>
      <w:r w:rsidRPr="00511A61">
        <w:rPr>
          <w:rFonts w:cs="Times New Roman"/>
        </w:rPr>
        <w:t>1</w:t>
      </w:r>
      <w:r>
        <w:rPr>
          <w:rFonts w:cs="Times New Roman"/>
        </w:rPr>
        <w:noBreakHyphen/>
      </w:r>
      <w:r w:rsidRPr="00511A61">
        <w:rPr>
          <w:rFonts w:cs="Times New Roman"/>
        </w:rPr>
        <w:t xml:space="preserve">720 of the 1976 Code is amended to read: </w:t>
      </w: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531DD"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A61">
        <w:rPr>
          <w:rFonts w:cs="Times New Roman"/>
        </w:rPr>
        <w:tab/>
        <w:t>“Section 56</w:t>
      </w:r>
      <w:r>
        <w:rPr>
          <w:rFonts w:cs="Times New Roman"/>
        </w:rPr>
        <w:noBreakHyphen/>
      </w:r>
      <w:r w:rsidRPr="00511A61">
        <w:rPr>
          <w:rFonts w:cs="Times New Roman"/>
        </w:rPr>
        <w:t>1</w:t>
      </w:r>
      <w:r>
        <w:rPr>
          <w:rFonts w:cs="Times New Roman"/>
        </w:rPr>
        <w:noBreakHyphen/>
      </w:r>
      <w:r w:rsidRPr="00511A61">
        <w:rPr>
          <w:rFonts w:cs="Times New Roman"/>
        </w:rPr>
        <w:t>720.</w:t>
      </w:r>
      <w:r w:rsidRPr="00511A61">
        <w:rPr>
          <w:rFonts w:cs="Times New Roman"/>
        </w:rPr>
        <w:tab/>
        <w:t>There is established a point system for the evaluation of the operating record of persons to whom a license to operate motor vehicles has been granted and for the determination of the continuing qualifications of these persons for the privileges granted by the license to operate motor vehicles. The system shall have as its basic element a graduated scale of points assigning relative values to the various violations in accordance with the following schedule:</w:t>
      </w: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A61">
        <w:rPr>
          <w:rFonts w:cs="Times New Roman"/>
        </w:rPr>
        <w:lastRenderedPageBreak/>
        <w:tab/>
        <w:t>VIOLATION</w:t>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t xml:space="preserve"> POINTS</w:t>
      </w: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A61">
        <w:rPr>
          <w:rFonts w:cs="Times New Roman"/>
        </w:rPr>
        <w:tab/>
        <w:t>Reckless driving</w:t>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t>6</w:t>
      </w: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A61">
        <w:rPr>
          <w:rFonts w:cs="Times New Roman"/>
        </w:rPr>
        <w:tab/>
        <w:t>Passing stopped school bus</w:t>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t>6</w:t>
      </w: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A61">
        <w:rPr>
          <w:rFonts w:cs="Times New Roman"/>
        </w:rPr>
        <w:tab/>
        <w:t>Hit</w:t>
      </w:r>
      <w:r>
        <w:rPr>
          <w:rFonts w:cs="Times New Roman"/>
        </w:rPr>
        <w:noBreakHyphen/>
      </w:r>
      <w:r w:rsidRPr="00511A61">
        <w:rPr>
          <w:rFonts w:cs="Times New Roman"/>
        </w:rPr>
        <w:t>and</w:t>
      </w:r>
      <w:r>
        <w:rPr>
          <w:rFonts w:cs="Times New Roman"/>
        </w:rPr>
        <w:noBreakHyphen/>
      </w:r>
      <w:r w:rsidRPr="00511A61">
        <w:rPr>
          <w:rFonts w:cs="Times New Roman"/>
        </w:rPr>
        <w:t>run, property damages only</w:t>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t>6</w:t>
      </w: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A61">
        <w:rPr>
          <w:rFonts w:cs="Times New Roman"/>
        </w:rPr>
        <w:tab/>
        <w:t>Driving too fast for conditions, or speeding:</w:t>
      </w: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A61">
        <w:rPr>
          <w:rFonts w:cs="Times New Roman"/>
        </w:rPr>
        <w:tab/>
      </w:r>
      <w:r w:rsidRPr="00511A61">
        <w:rPr>
          <w:rFonts w:cs="Times New Roman"/>
        </w:rPr>
        <w:tab/>
        <w:t>(1)</w:t>
      </w:r>
      <w:r w:rsidRPr="00511A61">
        <w:rPr>
          <w:rFonts w:cs="Times New Roman"/>
        </w:rPr>
        <w:tab/>
        <w:t xml:space="preserve">No more than 10 m.p.h. above the posted limits </w:t>
      </w:r>
      <w:r w:rsidRPr="00511A61">
        <w:rPr>
          <w:rFonts w:cs="Times New Roman"/>
        </w:rPr>
        <w:tab/>
      </w:r>
      <w:r w:rsidRPr="00511A61">
        <w:rPr>
          <w:rFonts w:cs="Times New Roman"/>
        </w:rPr>
        <w:tab/>
      </w:r>
      <w:r w:rsidRPr="00511A61">
        <w:rPr>
          <w:rFonts w:cs="Times New Roman"/>
        </w:rPr>
        <w:tab/>
      </w:r>
      <w:r w:rsidRPr="00511A61">
        <w:rPr>
          <w:rFonts w:cs="Times New Roman"/>
        </w:rPr>
        <w:tab/>
        <w:t>2</w:t>
      </w: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A61">
        <w:rPr>
          <w:rFonts w:cs="Times New Roman"/>
        </w:rPr>
        <w:tab/>
      </w:r>
      <w:r w:rsidRPr="00511A61">
        <w:rPr>
          <w:rFonts w:cs="Times New Roman"/>
        </w:rPr>
        <w:tab/>
        <w:t>(2)</w:t>
      </w:r>
      <w:r w:rsidRPr="00511A61">
        <w:rPr>
          <w:rFonts w:cs="Times New Roman"/>
        </w:rPr>
        <w:tab/>
        <w:t xml:space="preserve">More than 10 m.p.h. but less than 25 </w:t>
      </w:r>
      <w:r w:rsidRPr="00511A61">
        <w:rPr>
          <w:rFonts w:cs="Times New Roman"/>
        </w:rPr>
        <w:tab/>
      </w: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A61">
        <w:rPr>
          <w:rFonts w:cs="Times New Roman"/>
        </w:rPr>
        <w:tab/>
      </w:r>
      <w:r w:rsidRPr="00511A61">
        <w:rPr>
          <w:rFonts w:cs="Times New Roman"/>
        </w:rPr>
        <w:tab/>
      </w:r>
      <w:r w:rsidRPr="00511A61">
        <w:rPr>
          <w:rFonts w:cs="Times New Roman"/>
        </w:rPr>
        <w:tab/>
      </w:r>
      <w:r w:rsidRPr="00511A61">
        <w:rPr>
          <w:rFonts w:cs="Times New Roman"/>
        </w:rPr>
        <w:tab/>
        <w:t xml:space="preserve">m.p.h. above the posted limits </w:t>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t>4</w:t>
      </w: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A61">
        <w:rPr>
          <w:rFonts w:cs="Times New Roman"/>
        </w:rPr>
        <w:tab/>
      </w:r>
      <w:r w:rsidRPr="00511A61">
        <w:rPr>
          <w:rFonts w:cs="Times New Roman"/>
        </w:rPr>
        <w:tab/>
        <w:t>(3)</w:t>
      </w:r>
      <w:r w:rsidRPr="00511A61">
        <w:rPr>
          <w:rFonts w:cs="Times New Roman"/>
        </w:rPr>
        <w:tab/>
        <w:t>25 m.p.h. or above the posted limits</w:t>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t>6</w:t>
      </w: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A61">
        <w:rPr>
          <w:rFonts w:cs="Times New Roman"/>
        </w:rPr>
        <w:tab/>
        <w:t xml:space="preserve">Disobedience of any official traffic control device </w:t>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t>4</w:t>
      </w: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A61">
        <w:rPr>
          <w:rFonts w:cs="Times New Roman"/>
        </w:rPr>
        <w:tab/>
        <w:t>Disobedience to officer directing traffic</w:t>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t>4</w:t>
      </w: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A61">
        <w:rPr>
          <w:rFonts w:cs="Times New Roman"/>
        </w:rPr>
        <w:tab/>
        <w:t>Failing to yield right</w:t>
      </w:r>
      <w:r>
        <w:rPr>
          <w:rFonts w:cs="Times New Roman"/>
        </w:rPr>
        <w:noBreakHyphen/>
      </w:r>
      <w:r w:rsidRPr="00511A61">
        <w:rPr>
          <w:rFonts w:cs="Times New Roman"/>
        </w:rPr>
        <w:t>of</w:t>
      </w:r>
      <w:r>
        <w:rPr>
          <w:rFonts w:cs="Times New Roman"/>
        </w:rPr>
        <w:noBreakHyphen/>
      </w:r>
      <w:r w:rsidRPr="00511A61">
        <w:rPr>
          <w:rFonts w:cs="Times New Roman"/>
        </w:rPr>
        <w:t>way</w:t>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t>4</w:t>
      </w: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A61">
        <w:rPr>
          <w:rFonts w:cs="Times New Roman"/>
        </w:rPr>
        <w:tab/>
        <w:t>Driving on wrong side of road</w:t>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t>4</w:t>
      </w: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A61">
        <w:rPr>
          <w:rFonts w:cs="Times New Roman"/>
        </w:rPr>
        <w:tab/>
        <w:t>Passing unlawfully</w:t>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t>4</w:t>
      </w: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A61">
        <w:rPr>
          <w:rFonts w:cs="Times New Roman"/>
        </w:rPr>
        <w:tab/>
        <w:t>Turning unlawfully</w:t>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t>4</w:t>
      </w: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A61">
        <w:rPr>
          <w:rFonts w:cs="Times New Roman"/>
        </w:rPr>
        <w:tab/>
        <w:t>Driving through or within safety zone</w:t>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t>4</w:t>
      </w: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A61">
        <w:rPr>
          <w:rFonts w:cs="Times New Roman"/>
        </w:rPr>
        <w:tab/>
        <w:t xml:space="preserve">Failing to give signal or giving improper </w:t>
      </w: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A61">
        <w:rPr>
          <w:rFonts w:cs="Times New Roman"/>
        </w:rPr>
        <w:tab/>
      </w:r>
      <w:r w:rsidRPr="00511A61">
        <w:rPr>
          <w:rFonts w:cs="Times New Roman"/>
        </w:rPr>
        <w:tab/>
        <w:t xml:space="preserve">signal for stopping, turning, or </w:t>
      </w: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A61">
        <w:rPr>
          <w:rFonts w:cs="Times New Roman"/>
        </w:rPr>
        <w:tab/>
      </w:r>
      <w:r w:rsidRPr="00511A61">
        <w:rPr>
          <w:rFonts w:cs="Times New Roman"/>
        </w:rPr>
        <w:tab/>
        <w:t>suddenly decreased speed</w:t>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Pr>
          <w:rFonts w:cs="Times New Roman"/>
        </w:rPr>
        <w:tab/>
      </w:r>
      <w:r w:rsidRPr="00511A61">
        <w:rPr>
          <w:rFonts w:cs="Times New Roman"/>
        </w:rPr>
        <w:t>4</w:t>
      </w: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A61">
        <w:rPr>
          <w:rFonts w:cs="Times New Roman"/>
        </w:rPr>
        <w:tab/>
        <w:t>Shifting lanes without safety precaution</w:t>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Pr>
          <w:rFonts w:cs="Times New Roman"/>
        </w:rPr>
        <w:tab/>
      </w:r>
      <w:r w:rsidRPr="00511A61">
        <w:rPr>
          <w:rFonts w:cs="Times New Roman"/>
        </w:rPr>
        <w:t>2</w:t>
      </w: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A61">
        <w:rPr>
          <w:rFonts w:cs="Times New Roman"/>
        </w:rPr>
        <w:tab/>
        <w:t>Improper dangerous parking</w:t>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Pr>
          <w:rFonts w:cs="Times New Roman"/>
        </w:rPr>
        <w:tab/>
      </w:r>
      <w:r w:rsidRPr="00511A61">
        <w:rPr>
          <w:rFonts w:cs="Times New Roman"/>
        </w:rPr>
        <w:t>2</w:t>
      </w: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A61">
        <w:rPr>
          <w:rFonts w:cs="Times New Roman"/>
        </w:rPr>
        <w:tab/>
        <w:t>Following too closely</w:t>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Pr>
          <w:rFonts w:cs="Times New Roman"/>
        </w:rPr>
        <w:tab/>
      </w:r>
      <w:r w:rsidRPr="00511A61">
        <w:rPr>
          <w:rFonts w:cs="Times New Roman"/>
        </w:rPr>
        <w:t>4</w:t>
      </w: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A61">
        <w:rPr>
          <w:rFonts w:cs="Times New Roman"/>
        </w:rPr>
        <w:tab/>
        <w:t>Failing to dim lights</w:t>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Pr>
          <w:rFonts w:cs="Times New Roman"/>
        </w:rPr>
        <w:tab/>
      </w:r>
      <w:r w:rsidRPr="00511A61">
        <w:rPr>
          <w:rFonts w:cs="Times New Roman"/>
        </w:rPr>
        <w:t>2</w:t>
      </w: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A61">
        <w:rPr>
          <w:rFonts w:cs="Times New Roman"/>
        </w:rPr>
        <w:tab/>
        <w:t>Operating with improper lights</w:t>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Pr>
          <w:rFonts w:cs="Times New Roman"/>
        </w:rPr>
        <w:tab/>
      </w:r>
      <w:r w:rsidRPr="00511A61">
        <w:rPr>
          <w:rFonts w:cs="Times New Roman"/>
        </w:rPr>
        <w:t>2</w:t>
      </w: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A61">
        <w:rPr>
          <w:rFonts w:cs="Times New Roman"/>
        </w:rPr>
        <w:tab/>
        <w:t>Operating with improper brakes</w:t>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Pr>
          <w:rFonts w:cs="Times New Roman"/>
        </w:rPr>
        <w:tab/>
      </w:r>
      <w:r w:rsidRPr="00511A61">
        <w:rPr>
          <w:rFonts w:cs="Times New Roman"/>
        </w:rPr>
        <w:t>4</w:t>
      </w: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A61">
        <w:rPr>
          <w:rFonts w:cs="Times New Roman"/>
        </w:rPr>
        <w:tab/>
        <w:t>Operating a vehicle in unsafe condition</w:t>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Pr>
          <w:rFonts w:cs="Times New Roman"/>
        </w:rPr>
        <w:tab/>
      </w:r>
      <w:r w:rsidRPr="00511A61">
        <w:rPr>
          <w:rFonts w:cs="Times New Roman"/>
        </w:rPr>
        <w:t>2</w:t>
      </w: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A61">
        <w:rPr>
          <w:rFonts w:cs="Times New Roman"/>
        </w:rPr>
        <w:tab/>
        <w:t>Driving in improper lane</w:t>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Pr>
          <w:rFonts w:cs="Times New Roman"/>
        </w:rPr>
        <w:tab/>
      </w:r>
      <w:r w:rsidRPr="00511A61">
        <w:rPr>
          <w:rFonts w:cs="Times New Roman"/>
        </w:rPr>
        <w:t>2</w:t>
      </w: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A61">
        <w:rPr>
          <w:rFonts w:cs="Times New Roman"/>
        </w:rPr>
        <w:tab/>
        <w:t>Improper backing</w:t>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Pr>
          <w:rFonts w:cs="Times New Roman"/>
        </w:rPr>
        <w:tab/>
      </w:r>
      <w:r w:rsidRPr="00511A61">
        <w:rPr>
          <w:rFonts w:cs="Times New Roman"/>
        </w:rPr>
        <w:t>2</w:t>
      </w: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11A61">
        <w:rPr>
          <w:rFonts w:cs="Times New Roman"/>
        </w:rPr>
        <w:tab/>
      </w:r>
      <w:r w:rsidRPr="00511A61">
        <w:rPr>
          <w:rFonts w:cs="Times New Roman"/>
          <w:u w:color="000000" w:themeColor="text1"/>
        </w:rPr>
        <w:t>Endangerment of a highway worker, no injury</w:t>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Pr>
          <w:rFonts w:cs="Times New Roman"/>
        </w:rPr>
        <w:tab/>
      </w:r>
      <w:r w:rsidRPr="00511A61">
        <w:rPr>
          <w:rFonts w:cs="Times New Roman"/>
          <w:u w:color="000000" w:themeColor="text1"/>
        </w:rPr>
        <w:t>2</w:t>
      </w: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A61">
        <w:rPr>
          <w:rFonts w:cs="Times New Roman"/>
        </w:rPr>
        <w:tab/>
      </w:r>
      <w:r w:rsidRPr="00511A61">
        <w:rPr>
          <w:rFonts w:cs="Times New Roman"/>
          <w:u w:color="000000" w:themeColor="text1"/>
        </w:rPr>
        <w:t>Endangerment of a highway worker, injury results</w:t>
      </w:r>
      <w:r w:rsidRPr="00511A61">
        <w:rPr>
          <w:rFonts w:cs="Times New Roman"/>
        </w:rPr>
        <w:tab/>
      </w:r>
      <w:r w:rsidRPr="00511A61">
        <w:rPr>
          <w:rFonts w:cs="Times New Roman"/>
        </w:rPr>
        <w:tab/>
      </w:r>
      <w:r w:rsidRPr="00511A61">
        <w:rPr>
          <w:rFonts w:cs="Times New Roman"/>
        </w:rPr>
        <w:tab/>
      </w:r>
      <w:r w:rsidRPr="00511A61">
        <w:rPr>
          <w:rFonts w:cs="Times New Roman"/>
        </w:rPr>
        <w:tab/>
      </w:r>
      <w:r w:rsidRPr="00511A61">
        <w:rPr>
          <w:rFonts w:cs="Times New Roman"/>
        </w:rPr>
        <w:tab/>
      </w:r>
      <w:r>
        <w:rPr>
          <w:rFonts w:cs="Times New Roman"/>
        </w:rPr>
        <w:tab/>
      </w:r>
      <w:r w:rsidRPr="00511A61">
        <w:rPr>
          <w:rFonts w:cs="Times New Roman"/>
        </w:rPr>
        <w:t>4”</w:t>
      </w:r>
    </w:p>
    <w:p w:rsidR="00F531DD"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531DD"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Repeal</w:t>
      </w:r>
    </w:p>
    <w:p w:rsidR="00F531DD" w:rsidRPr="00020727"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A61">
        <w:rPr>
          <w:rFonts w:cs="Times New Roman"/>
        </w:rPr>
        <w:t>SECTION</w:t>
      </w:r>
      <w:r w:rsidRPr="00511A61">
        <w:rPr>
          <w:rFonts w:cs="Times New Roman"/>
        </w:rPr>
        <w:tab/>
        <w:t>3.</w:t>
      </w:r>
      <w:r w:rsidRPr="00511A61">
        <w:rPr>
          <w:rFonts w:cs="Times New Roman"/>
        </w:rPr>
        <w:tab/>
        <w:t>Section 56</w:t>
      </w:r>
      <w:r>
        <w:rPr>
          <w:rFonts w:cs="Times New Roman"/>
        </w:rPr>
        <w:noBreakHyphen/>
      </w:r>
      <w:r w:rsidRPr="00511A61">
        <w:rPr>
          <w:rFonts w:cs="Times New Roman"/>
        </w:rPr>
        <w:t>5</w:t>
      </w:r>
      <w:r>
        <w:rPr>
          <w:rFonts w:cs="Times New Roman"/>
        </w:rPr>
        <w:noBreakHyphen/>
      </w:r>
      <w:r w:rsidRPr="00511A61">
        <w:rPr>
          <w:rFonts w:cs="Times New Roman"/>
        </w:rPr>
        <w:t xml:space="preserve">1536 of the 1976 Code is repealed. </w:t>
      </w:r>
    </w:p>
    <w:p w:rsidR="00F531DD"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531DD"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Savings clause</w:t>
      </w:r>
    </w:p>
    <w:p w:rsidR="00F531DD" w:rsidRPr="00020727"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A61">
        <w:rPr>
          <w:rFonts w:cs="Times New Roman"/>
        </w:rPr>
        <w:t>SECTION</w:t>
      </w:r>
      <w:r w:rsidRPr="00511A61">
        <w:rPr>
          <w:rFonts w:cs="Times New Roman"/>
        </w:rPr>
        <w:tab/>
        <w:t>4.</w:t>
      </w:r>
      <w:r w:rsidRPr="00511A61">
        <w:rPr>
          <w:rFonts w:cs="Times New Roman"/>
        </w:rPr>
        <w:tab/>
        <w:t xml:space="preserve">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w:t>
      </w:r>
      <w:r w:rsidRPr="00511A61">
        <w:rPr>
          <w:rFonts w:cs="Times New Roman"/>
        </w:rPr>
        <w:lastRenderedPageBreak/>
        <w:t>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F531DD"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531DD"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Moving violations</w:t>
      </w:r>
    </w:p>
    <w:p w:rsidR="00F531DD" w:rsidRPr="00020727"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A61">
        <w:rPr>
          <w:rFonts w:cs="Times New Roman"/>
        </w:rPr>
        <w:t>SECTION</w:t>
      </w:r>
      <w:r w:rsidRPr="00511A61">
        <w:rPr>
          <w:rFonts w:cs="Times New Roman"/>
        </w:rPr>
        <w:tab/>
        <w:t>5.</w:t>
      </w:r>
      <w:r w:rsidRPr="00511A61">
        <w:rPr>
          <w:rFonts w:cs="Times New Roman"/>
        </w:rPr>
        <w:tab/>
        <w:t>A.</w:t>
      </w:r>
      <w:r>
        <w:rPr>
          <w:rFonts w:cs="Times New Roman"/>
        </w:rPr>
        <w:tab/>
      </w:r>
      <w:r w:rsidRPr="00511A61">
        <w:rPr>
          <w:rFonts w:cs="Times New Roman"/>
        </w:rPr>
        <w:tab/>
        <w:t>Section 56</w:t>
      </w:r>
      <w:r>
        <w:rPr>
          <w:rFonts w:cs="Times New Roman"/>
        </w:rPr>
        <w:noBreakHyphen/>
      </w:r>
      <w:r w:rsidRPr="00511A61">
        <w:rPr>
          <w:rFonts w:cs="Times New Roman"/>
        </w:rPr>
        <w:t>1</w:t>
      </w:r>
      <w:r>
        <w:rPr>
          <w:rFonts w:cs="Times New Roman"/>
        </w:rPr>
        <w:noBreakHyphen/>
      </w:r>
      <w:r w:rsidRPr="00511A61">
        <w:rPr>
          <w:rFonts w:cs="Times New Roman"/>
        </w:rPr>
        <w:t>720 of the 1976 Code is amended to read:</w:t>
      </w: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531DD"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A61">
        <w:rPr>
          <w:rFonts w:cs="Times New Roman"/>
        </w:rPr>
        <w:tab/>
        <w:t>“Section 56</w:t>
      </w:r>
      <w:r>
        <w:rPr>
          <w:rFonts w:cs="Times New Roman"/>
        </w:rPr>
        <w:noBreakHyphen/>
      </w:r>
      <w:r w:rsidRPr="00511A61">
        <w:rPr>
          <w:rFonts w:cs="Times New Roman"/>
        </w:rPr>
        <w:t>1</w:t>
      </w:r>
      <w:r>
        <w:rPr>
          <w:rFonts w:cs="Times New Roman"/>
        </w:rPr>
        <w:noBreakHyphen/>
      </w:r>
      <w:r w:rsidRPr="00511A61">
        <w:rPr>
          <w:rFonts w:cs="Times New Roman"/>
        </w:rPr>
        <w:t>720.</w:t>
      </w:r>
      <w:r w:rsidRPr="00511A61">
        <w:rPr>
          <w:rFonts w:cs="Times New Roman"/>
        </w:rPr>
        <w:tab/>
        <w:t>There is established a point system for the evaluation of the operating record of persons to whom a license to operate motor vehicles has been granted and for the determination of the continuing qualifications of these persons for the privileges granted by the license to operate motor vehicles. The system shall have as its basic element a graduated scale of points assigning relative values to the various violations in accordance with the following schedule:</w:t>
      </w:r>
    </w:p>
    <w:p w:rsidR="00F531DD" w:rsidRPr="00511A61" w:rsidRDefault="00F531DD" w:rsidP="00F531DD">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A61">
        <w:tab/>
        <w:t>VIOLATION</w:t>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t>POINTS</w:t>
      </w:r>
    </w:p>
    <w:p w:rsidR="00F531DD" w:rsidRPr="00511A61" w:rsidRDefault="00F531DD" w:rsidP="00F531DD">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A61">
        <w:tab/>
        <w:t>Reckless driving</w:t>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t>6</w:t>
      </w:r>
    </w:p>
    <w:p w:rsidR="00F531DD" w:rsidRPr="00511A61" w:rsidRDefault="00F531DD" w:rsidP="00F531DD">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A61">
        <w:tab/>
        <w:t>Passing stopped school bus</w:t>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t>6</w:t>
      </w:r>
    </w:p>
    <w:p w:rsidR="00F531DD" w:rsidRPr="00511A61" w:rsidRDefault="00F531DD" w:rsidP="00F531DD">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A61">
        <w:tab/>
        <w:t>Hit</w:t>
      </w:r>
      <w:r>
        <w:noBreakHyphen/>
      </w:r>
      <w:r w:rsidRPr="00511A61">
        <w:t>and</w:t>
      </w:r>
      <w:r>
        <w:noBreakHyphen/>
      </w:r>
      <w:r w:rsidRPr="00511A61">
        <w:t>run, property damages only</w:t>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t>6</w:t>
      </w:r>
    </w:p>
    <w:p w:rsidR="00F531DD" w:rsidRPr="00511A61" w:rsidRDefault="00F531DD" w:rsidP="00F531DD">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A61">
        <w:tab/>
        <w:t xml:space="preserve">Driving too fast for conditions, </w:t>
      </w:r>
    </w:p>
    <w:p w:rsidR="00F531DD" w:rsidRPr="00511A61" w:rsidRDefault="00F531DD" w:rsidP="00F531DD">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A61">
        <w:tab/>
      </w:r>
      <w:r w:rsidRPr="00511A61">
        <w:tab/>
        <w:t>or speeding:</w:t>
      </w:r>
    </w:p>
    <w:p w:rsidR="00F531DD" w:rsidRPr="00511A61" w:rsidRDefault="00F531DD" w:rsidP="00F531DD">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A61">
        <w:tab/>
      </w:r>
      <w:r w:rsidRPr="00511A61">
        <w:tab/>
        <w:t>(1)</w:t>
      </w:r>
      <w:r w:rsidRPr="00511A61">
        <w:tab/>
        <w:t xml:space="preserve">No more than 10 m.p.h. above </w:t>
      </w:r>
    </w:p>
    <w:p w:rsidR="00F531DD" w:rsidRPr="00511A61" w:rsidRDefault="00F531DD" w:rsidP="00F531DD">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A61">
        <w:tab/>
      </w:r>
      <w:r w:rsidRPr="00511A61">
        <w:tab/>
      </w:r>
      <w:r w:rsidRPr="00511A61">
        <w:tab/>
        <w:t>the posted limits</w:t>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t>2</w:t>
      </w:r>
    </w:p>
    <w:p w:rsidR="00F531DD" w:rsidRPr="00511A61" w:rsidRDefault="00F531DD" w:rsidP="00F531DD">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A61">
        <w:tab/>
      </w:r>
      <w:r w:rsidRPr="00511A61">
        <w:tab/>
        <w:t>(2)</w:t>
      </w:r>
      <w:r w:rsidRPr="00511A61">
        <w:tab/>
        <w:t xml:space="preserve">More than 10 m.p.h. but less </w:t>
      </w:r>
    </w:p>
    <w:p w:rsidR="00F531DD" w:rsidRPr="00511A61" w:rsidRDefault="00F531DD" w:rsidP="00F531DD">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A61">
        <w:tab/>
      </w:r>
      <w:r w:rsidRPr="00511A61">
        <w:tab/>
      </w:r>
      <w:r w:rsidRPr="00511A61">
        <w:tab/>
        <w:t xml:space="preserve">than 25 m.p.h. above the </w:t>
      </w:r>
    </w:p>
    <w:p w:rsidR="00F531DD" w:rsidRPr="00511A61" w:rsidRDefault="00F531DD" w:rsidP="00F531DD">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A61">
        <w:tab/>
      </w:r>
      <w:r w:rsidRPr="00511A61">
        <w:tab/>
      </w:r>
      <w:r w:rsidRPr="00511A61">
        <w:tab/>
        <w:t>posted limits</w:t>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t>4</w:t>
      </w:r>
    </w:p>
    <w:p w:rsidR="00F531DD" w:rsidRPr="00511A61" w:rsidRDefault="00F531DD" w:rsidP="00F531DD">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A61">
        <w:tab/>
      </w:r>
      <w:r w:rsidRPr="00511A61">
        <w:tab/>
        <w:t>(3)</w:t>
      </w:r>
      <w:r w:rsidRPr="00511A61">
        <w:tab/>
        <w:t xml:space="preserve">25 m.p.h. or above the posted </w:t>
      </w:r>
    </w:p>
    <w:p w:rsidR="00F531DD" w:rsidRPr="00511A61" w:rsidRDefault="00F531DD" w:rsidP="00F531DD">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A61">
        <w:tab/>
      </w:r>
      <w:r w:rsidRPr="00511A61">
        <w:tab/>
      </w:r>
      <w:r w:rsidRPr="00511A61">
        <w:tab/>
        <w:t>limits</w:t>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t>6</w:t>
      </w:r>
    </w:p>
    <w:p w:rsidR="00F531DD" w:rsidRPr="00511A61" w:rsidRDefault="00F531DD" w:rsidP="00F531DD">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A61">
        <w:tab/>
        <w:t>Disobedience of any official traffic</w:t>
      </w:r>
    </w:p>
    <w:p w:rsidR="00F531DD" w:rsidRPr="00511A61" w:rsidRDefault="00F531DD" w:rsidP="00F531DD">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A61">
        <w:tab/>
      </w:r>
      <w:r w:rsidRPr="00511A61">
        <w:tab/>
        <w:t>control device</w:t>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t>4</w:t>
      </w:r>
    </w:p>
    <w:p w:rsidR="00F531DD" w:rsidRPr="00511A61" w:rsidRDefault="00F531DD" w:rsidP="00F531DD">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A61">
        <w:tab/>
        <w:t xml:space="preserve">Disobedience to officer </w:t>
      </w:r>
    </w:p>
    <w:p w:rsidR="00F531DD" w:rsidRPr="00511A61" w:rsidRDefault="00F531DD" w:rsidP="00F531DD">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A61">
        <w:tab/>
      </w:r>
      <w:r w:rsidRPr="00511A61">
        <w:tab/>
        <w:t>directing traffic</w:t>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t>4</w:t>
      </w:r>
    </w:p>
    <w:p w:rsidR="00F531DD" w:rsidRPr="00511A61" w:rsidRDefault="00F531DD" w:rsidP="00F531DD">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A61">
        <w:tab/>
        <w:t>Failing to yield right of way</w:t>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t>4</w:t>
      </w:r>
    </w:p>
    <w:p w:rsidR="00F531DD" w:rsidRPr="00511A61" w:rsidRDefault="00F531DD" w:rsidP="00F531DD">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A61">
        <w:tab/>
        <w:t>Driving on wrong side of road</w:t>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t>4</w:t>
      </w:r>
    </w:p>
    <w:p w:rsidR="00F531DD" w:rsidRPr="00511A61" w:rsidRDefault="00F531DD" w:rsidP="00F531DD">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A61">
        <w:tab/>
        <w:t>Passing unlawfully</w:t>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t>4</w:t>
      </w:r>
    </w:p>
    <w:p w:rsidR="00F531DD" w:rsidRPr="00511A61" w:rsidRDefault="00F531DD" w:rsidP="00F531DD">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A61">
        <w:tab/>
        <w:t>Turning unlawfully</w:t>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t>4</w:t>
      </w:r>
    </w:p>
    <w:p w:rsidR="00F531DD" w:rsidRPr="00511A61" w:rsidRDefault="00F531DD" w:rsidP="00F531DD">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A61">
        <w:tab/>
        <w:t xml:space="preserve">Driving through or within safety </w:t>
      </w:r>
    </w:p>
    <w:p w:rsidR="00F531DD" w:rsidRPr="00511A61" w:rsidRDefault="00F531DD" w:rsidP="00F531DD">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A61">
        <w:tab/>
      </w:r>
      <w:r w:rsidRPr="00511A61">
        <w:tab/>
        <w:t>zone</w:t>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t>4</w:t>
      </w:r>
    </w:p>
    <w:p w:rsidR="00F531DD" w:rsidRPr="00511A61" w:rsidRDefault="00F531DD" w:rsidP="00F531DD">
      <w:pPr>
        <w:pStyle w:val="BillDots"/>
        <w:keepNext/>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A61">
        <w:lastRenderedPageBreak/>
        <w:tab/>
        <w:t>Shifting lanes without safety</w:t>
      </w:r>
    </w:p>
    <w:p w:rsidR="00F531DD" w:rsidRPr="00511A61" w:rsidRDefault="00F531DD" w:rsidP="00F531DD">
      <w:pPr>
        <w:pStyle w:val="BillDots"/>
        <w:keepNext/>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A61">
        <w:tab/>
      </w:r>
      <w:r w:rsidRPr="00511A61">
        <w:tab/>
        <w:t>precaution</w:t>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t>2</w:t>
      </w:r>
    </w:p>
    <w:p w:rsidR="00F531DD" w:rsidRPr="00511A61" w:rsidRDefault="00F531DD" w:rsidP="00F531DD">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A61">
        <w:tab/>
        <w:t>Improper dangerous parking</w:t>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t>2</w:t>
      </w:r>
    </w:p>
    <w:p w:rsidR="00F531DD" w:rsidRPr="00511A61" w:rsidRDefault="00F531DD" w:rsidP="00F531DD">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A61">
        <w:tab/>
        <w:t>Following too closely</w:t>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t>4</w:t>
      </w:r>
    </w:p>
    <w:p w:rsidR="00F531DD" w:rsidRPr="00511A61" w:rsidRDefault="00F531DD" w:rsidP="00F531DD">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A61">
        <w:tab/>
        <w:t>Failing to dim lights</w:t>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t>2</w:t>
      </w:r>
    </w:p>
    <w:p w:rsidR="00F531DD" w:rsidRPr="00511A61" w:rsidRDefault="00F531DD" w:rsidP="00F531DD">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A61">
        <w:tab/>
        <w:t>Operating with improper lights</w:t>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t>2</w:t>
      </w:r>
    </w:p>
    <w:p w:rsidR="00F531DD" w:rsidRPr="00511A61" w:rsidRDefault="00F531DD" w:rsidP="00F531DD">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A61">
        <w:tab/>
        <w:t>Operating with improper brakes</w:t>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t>4</w:t>
      </w:r>
    </w:p>
    <w:p w:rsidR="00F531DD" w:rsidRPr="00511A61" w:rsidRDefault="00F531DD" w:rsidP="00F531DD">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A61">
        <w:tab/>
        <w:t xml:space="preserve">Operating a vehicle in unsafe </w:t>
      </w:r>
    </w:p>
    <w:p w:rsidR="00F531DD" w:rsidRPr="00511A61" w:rsidRDefault="00F531DD" w:rsidP="00F531DD">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A61">
        <w:tab/>
      </w:r>
      <w:r w:rsidRPr="00511A61">
        <w:tab/>
        <w:t>condition</w:t>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t>2</w:t>
      </w:r>
    </w:p>
    <w:p w:rsidR="00F531DD" w:rsidRPr="00511A61" w:rsidRDefault="00F531DD" w:rsidP="00F531DD">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A61">
        <w:tab/>
        <w:t>Driving in improper lane</w:t>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r>
      <w:r w:rsidRPr="00511A61">
        <w:tab/>
        <w:t>2”</w:t>
      </w:r>
    </w:p>
    <w:p w:rsidR="00F531DD" w:rsidRPr="00511A61" w:rsidRDefault="00F531DD" w:rsidP="00F531DD">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1DD" w:rsidRPr="00511A61" w:rsidRDefault="00F531DD" w:rsidP="00F531DD">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511A61">
        <w:t>B.</w:t>
      </w:r>
      <w:r w:rsidRPr="00511A61">
        <w:tab/>
      </w:r>
      <w:r w:rsidRPr="00511A61">
        <w:tab/>
        <w:t>Section 56</w:t>
      </w:r>
      <w:r>
        <w:noBreakHyphen/>
      </w:r>
      <w:r w:rsidRPr="00511A61">
        <w:t>5</w:t>
      </w:r>
      <w:r>
        <w:noBreakHyphen/>
      </w:r>
      <w:r w:rsidRPr="00511A61">
        <w:t>2150 of the 1976 Code is amended to read:</w:t>
      </w:r>
    </w:p>
    <w:p w:rsidR="00F531DD" w:rsidRPr="00511A61" w:rsidRDefault="00F531DD" w:rsidP="00F531DD">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A61">
        <w:rPr>
          <w:rFonts w:cs="Times New Roman"/>
        </w:rPr>
        <w:tab/>
        <w:t>“Section 56</w:t>
      </w:r>
      <w:r>
        <w:rPr>
          <w:rFonts w:cs="Times New Roman"/>
        </w:rPr>
        <w:noBreakHyphen/>
      </w:r>
      <w:r w:rsidRPr="00511A61">
        <w:rPr>
          <w:rFonts w:cs="Times New Roman"/>
        </w:rPr>
        <w:t>5</w:t>
      </w:r>
      <w:r>
        <w:rPr>
          <w:rFonts w:cs="Times New Roman"/>
        </w:rPr>
        <w:noBreakHyphen/>
      </w:r>
      <w:r w:rsidRPr="00511A61">
        <w:rPr>
          <w:rFonts w:cs="Times New Roman"/>
        </w:rPr>
        <w:t>2150.</w:t>
      </w:r>
      <w:r w:rsidRPr="00511A61">
        <w:rPr>
          <w:rFonts w:cs="Times New Roman"/>
        </w:rPr>
        <w:tab/>
        <w:t>(A)</w:t>
      </w:r>
      <w:r w:rsidRPr="00511A61">
        <w:rPr>
          <w:rFonts w:cs="Times New Roman"/>
        </w:rPr>
        <w:tab/>
        <w:t>No person shall turn a vehicle or move right or left upon a roadway unless and until such movement can be made with reasonable safety nor without giving an appropriate signal as provided for in this section.</w:t>
      </w: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A61">
        <w:rPr>
          <w:rFonts w:cs="Times New Roman"/>
        </w:rPr>
        <w:tab/>
        <w:t>(B)</w:t>
      </w:r>
      <w:r w:rsidRPr="00511A61">
        <w:rPr>
          <w:rFonts w:cs="Times New Roman"/>
        </w:rPr>
        <w:tab/>
        <w:t>A signal of intention to turn or move right or left when required shall be given continuously during not less than the last one hundred feet traveled by the vehicle before turning.</w:t>
      </w: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A61">
        <w:rPr>
          <w:rFonts w:cs="Times New Roman"/>
        </w:rPr>
        <w:tab/>
        <w:t>(C)</w:t>
      </w:r>
      <w:r w:rsidRPr="00511A61">
        <w:rPr>
          <w:rFonts w:cs="Times New Roman"/>
        </w:rPr>
        <w:tab/>
        <w:t>No person shall stop or suddenly decrease the speed of a vehicle without first giving an appropriate signal in the manner provided herein to the driver of any vehicle immediately to the rear when there is opportunity to give such signal.</w:t>
      </w: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A61">
        <w:rPr>
          <w:rFonts w:cs="Times New Roman"/>
        </w:rPr>
        <w:tab/>
        <w:t>(D)</w:t>
      </w:r>
      <w:r w:rsidRPr="00511A61">
        <w:rPr>
          <w:rFonts w:cs="Times New Roman"/>
        </w:rPr>
        <w:tab/>
        <w:t>The signals required on vehicles by subsection (B) of Section 56</w:t>
      </w:r>
      <w:r>
        <w:rPr>
          <w:rFonts w:cs="Times New Roman"/>
        </w:rPr>
        <w:noBreakHyphen/>
      </w:r>
      <w:r w:rsidRPr="00511A61">
        <w:rPr>
          <w:rFonts w:cs="Times New Roman"/>
        </w:rPr>
        <w:t>5</w:t>
      </w:r>
      <w:r>
        <w:rPr>
          <w:rFonts w:cs="Times New Roman"/>
        </w:rPr>
        <w:noBreakHyphen/>
      </w:r>
      <w:r w:rsidRPr="00511A61">
        <w:rPr>
          <w:rFonts w:cs="Times New Roman"/>
        </w:rPr>
        <w:t xml:space="preserve">2180, shall not be flashed on one side only on a disabled vehicle, flashed as a courtesy or </w:t>
      </w:r>
      <w:r w:rsidRPr="006725C7">
        <w:rPr>
          <w:rFonts w:cs="Times New Roman"/>
        </w:rPr>
        <w:t>‘</w:t>
      </w:r>
      <w:r w:rsidRPr="00511A61">
        <w:rPr>
          <w:rFonts w:cs="Times New Roman"/>
        </w:rPr>
        <w:t>do pass</w:t>
      </w:r>
      <w:r w:rsidRPr="006725C7">
        <w:rPr>
          <w:rFonts w:cs="Times New Roman"/>
        </w:rPr>
        <w:t>’</w:t>
      </w:r>
      <w:r w:rsidRPr="00511A61">
        <w:rPr>
          <w:rFonts w:cs="Times New Roman"/>
        </w:rPr>
        <w:t xml:space="preserve"> signal to operators of other vehicles approaching from the rear, nor be flashed on one side only of a parked vehicle except as may be necessary for compliance with this section.</w:t>
      </w: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A61">
        <w:rPr>
          <w:rFonts w:cs="Times New Roman"/>
        </w:rPr>
        <w:tab/>
        <w:t>(E)</w:t>
      </w:r>
      <w:r w:rsidRPr="00511A61">
        <w:rPr>
          <w:rFonts w:cs="Times New Roman"/>
        </w:rPr>
        <w:tab/>
        <w:t>A person who violates the provisions of this section must be fined twenty</w:t>
      </w:r>
      <w:r>
        <w:rPr>
          <w:rFonts w:cs="Times New Roman"/>
        </w:rPr>
        <w:noBreakHyphen/>
      </w:r>
      <w:r w:rsidRPr="00511A61">
        <w:rPr>
          <w:rFonts w:cs="Times New Roman"/>
        </w:rPr>
        <w:t>five dollars, all or part of which may not be suspended.  In addition no court costs, assessments, surcharges, or points may be assessed against the person or his driving record.”</w:t>
      </w: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C.</w:t>
      </w:r>
      <w:r>
        <w:rPr>
          <w:rFonts w:cs="Times New Roman"/>
        </w:rPr>
        <w:tab/>
      </w:r>
      <w:r w:rsidRPr="00511A61">
        <w:rPr>
          <w:rFonts w:cs="Times New Roman"/>
        </w:rPr>
        <w:tab/>
        <w:t xml:space="preserve">The repeal or amendment by this SECTION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SECTION, all laws repealed or amended by this SECTION must be taken and treated as remaining in full force and effect for the purpose of sustaining any pending or vested right, civil action, special proceeding, criminal </w:t>
      </w:r>
      <w:r w:rsidRPr="00511A61">
        <w:rPr>
          <w:rFonts w:cs="Times New Roman"/>
        </w:rPr>
        <w:lastRenderedPageBreak/>
        <w:t>prosecution, or appeal existing as of the effective date of this SECTION, and for the enforcement of rights, duties, penalties, forfeitures, and liabilities as they stood under the repealed or amended laws.</w:t>
      </w:r>
      <w:r w:rsidRPr="00511A61">
        <w:rPr>
          <w:rFonts w:cs="Times New Roman"/>
        </w:rPr>
        <w:tab/>
      </w:r>
    </w:p>
    <w:p w:rsidR="00F531DD"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F531DD"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F531DD" w:rsidRPr="00041713"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F531DD" w:rsidRPr="00511A61"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A61">
        <w:rPr>
          <w:rFonts w:cs="Times New Roman"/>
        </w:rPr>
        <w:t>SECTION</w:t>
      </w:r>
      <w:r w:rsidRPr="00511A61">
        <w:rPr>
          <w:rFonts w:cs="Times New Roman"/>
        </w:rPr>
        <w:tab/>
        <w:t>6.</w:t>
      </w:r>
      <w:r w:rsidRPr="00511A61">
        <w:rPr>
          <w:rFonts w:cs="Times New Roman"/>
        </w:rPr>
        <w:tab/>
        <w:t>This act takes effect upon approval by the Governor.</w:t>
      </w:r>
    </w:p>
    <w:p w:rsidR="00F531DD"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F531DD" w:rsidRDefault="00F531DD"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2017.</w:t>
      </w:r>
    </w:p>
    <w:p w:rsidR="00F531DD" w:rsidRDefault="00F531DD" w:rsidP="00F531DD">
      <w:pPr>
        <w:jc w:val="both"/>
        <w:rPr>
          <w:color w:val="000000" w:themeColor="text1"/>
        </w:rPr>
      </w:pPr>
    </w:p>
    <w:p w:rsidR="00F531DD" w:rsidRDefault="00F531DD" w:rsidP="00F531DD">
      <w:pPr>
        <w:jc w:val="both"/>
        <w:rPr>
          <w:color w:val="000000" w:themeColor="text1"/>
        </w:rPr>
      </w:pPr>
      <w:r>
        <w:rPr>
          <w:color w:val="000000" w:themeColor="text1"/>
        </w:rPr>
        <w:t>Approved the 19</w:t>
      </w:r>
      <w:r w:rsidRPr="00F56CC3">
        <w:rPr>
          <w:color w:val="000000" w:themeColor="text1"/>
          <w:vertAlign w:val="superscript"/>
        </w:rPr>
        <w:t>th</w:t>
      </w:r>
      <w:r>
        <w:rPr>
          <w:color w:val="000000" w:themeColor="text1"/>
        </w:rPr>
        <w:t xml:space="preserve"> day of May, 2017. </w:t>
      </w:r>
    </w:p>
    <w:p w:rsidR="00F531DD" w:rsidRDefault="00F531DD" w:rsidP="00F531DD">
      <w:pPr>
        <w:jc w:val="center"/>
        <w:rPr>
          <w:color w:val="000000" w:themeColor="text1"/>
        </w:rPr>
      </w:pPr>
    </w:p>
    <w:p w:rsidR="00F531DD" w:rsidRDefault="00F531DD" w:rsidP="00F531DD">
      <w:pPr>
        <w:jc w:val="center"/>
        <w:rPr>
          <w:color w:val="000000" w:themeColor="text1"/>
        </w:rPr>
      </w:pPr>
      <w:r>
        <w:rPr>
          <w:color w:val="000000" w:themeColor="text1"/>
        </w:rPr>
        <w:t>__________</w:t>
      </w:r>
    </w:p>
    <w:p w:rsidR="00B872BA" w:rsidRPr="00F54488" w:rsidRDefault="00B872BA" w:rsidP="00F531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872BA" w:rsidRPr="00F54488" w:rsidSect="00B872BA">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2DC" w:rsidRDefault="00F842DC" w:rsidP="007D5FAC">
      <w:r>
        <w:separator/>
      </w:r>
    </w:p>
  </w:endnote>
  <w:endnote w:type="continuationSeparator" w:id="0">
    <w:p w:rsidR="00F842DC" w:rsidRDefault="00F842D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2BA" w:rsidRPr="00B872BA" w:rsidRDefault="00B872BA" w:rsidP="00B872BA">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117681">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72BA" w:rsidRDefault="00B872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2DC" w:rsidRDefault="00F842DC" w:rsidP="007D5FAC">
      <w:r>
        <w:separator/>
      </w:r>
    </w:p>
  </w:footnote>
  <w:footnote w:type="continuationSeparator" w:id="0">
    <w:p w:rsidR="00F842DC" w:rsidRDefault="00F842D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4033"/>
    <w:docVar w:name="ActSecretary" w:val="Thurmond"/>
    <w:docVar w:name="ActSIdno" w:val="(116)  4033CM17"/>
    <w:docVar w:name="clipname" w:val="4033CM17"/>
    <w:docVar w:name="dvBillNumber" w:val="4033"/>
    <w:docVar w:name="dvBillNumberPrefix" w:val="H"/>
    <w:docVar w:name="dvOriginalBody" w:val="House"/>
    <w:docVar w:name="HOUSEACTFULLPATH" w:val="L:\COUNCIL\ACTS\4033CM17.DOCX"/>
    <w:docVar w:name="OrigHOUSEBillNo" w:val="4033"/>
    <w:docVar w:name="WhatActtype" w:val="AN ACT"/>
  </w:docVars>
  <w:rsids>
    <w:rsidRoot w:val="000F13D3"/>
    <w:rsid w:val="00002DE0"/>
    <w:rsid w:val="00020349"/>
    <w:rsid w:val="00020727"/>
    <w:rsid w:val="00020977"/>
    <w:rsid w:val="00021B0B"/>
    <w:rsid w:val="00040C05"/>
    <w:rsid w:val="00041713"/>
    <w:rsid w:val="0004579B"/>
    <w:rsid w:val="00051B4F"/>
    <w:rsid w:val="00060E60"/>
    <w:rsid w:val="000673E4"/>
    <w:rsid w:val="0007088D"/>
    <w:rsid w:val="000731E9"/>
    <w:rsid w:val="00074565"/>
    <w:rsid w:val="00075CFA"/>
    <w:rsid w:val="00076A1A"/>
    <w:rsid w:val="00077DA3"/>
    <w:rsid w:val="00081300"/>
    <w:rsid w:val="00085C37"/>
    <w:rsid w:val="00092EE6"/>
    <w:rsid w:val="00096A9B"/>
    <w:rsid w:val="00096BDA"/>
    <w:rsid w:val="000A6151"/>
    <w:rsid w:val="000B316D"/>
    <w:rsid w:val="000B56CB"/>
    <w:rsid w:val="000C67B3"/>
    <w:rsid w:val="000D6F51"/>
    <w:rsid w:val="000F13D3"/>
    <w:rsid w:val="001030FE"/>
    <w:rsid w:val="001031AE"/>
    <w:rsid w:val="00103295"/>
    <w:rsid w:val="00103D2E"/>
    <w:rsid w:val="00104519"/>
    <w:rsid w:val="00105F9C"/>
    <w:rsid w:val="00106968"/>
    <w:rsid w:val="00114917"/>
    <w:rsid w:val="00117681"/>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F497D"/>
    <w:rsid w:val="00400828"/>
    <w:rsid w:val="00412B47"/>
    <w:rsid w:val="00412C45"/>
    <w:rsid w:val="004141B7"/>
    <w:rsid w:val="004157C4"/>
    <w:rsid w:val="0041760A"/>
    <w:rsid w:val="00417A9C"/>
    <w:rsid w:val="00423310"/>
    <w:rsid w:val="0042760C"/>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206E"/>
    <w:rsid w:val="005A7D5F"/>
    <w:rsid w:val="005B008C"/>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2BAB"/>
    <w:rsid w:val="006236C9"/>
    <w:rsid w:val="00625487"/>
    <w:rsid w:val="00626F43"/>
    <w:rsid w:val="0063724D"/>
    <w:rsid w:val="0064018A"/>
    <w:rsid w:val="00641A70"/>
    <w:rsid w:val="00643998"/>
    <w:rsid w:val="0064651C"/>
    <w:rsid w:val="00651313"/>
    <w:rsid w:val="00655550"/>
    <w:rsid w:val="00657AB1"/>
    <w:rsid w:val="00663AC3"/>
    <w:rsid w:val="006725C7"/>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0ED2"/>
    <w:rsid w:val="00765D0A"/>
    <w:rsid w:val="007746C2"/>
    <w:rsid w:val="00775B87"/>
    <w:rsid w:val="007849EC"/>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0A3"/>
    <w:rsid w:val="00971351"/>
    <w:rsid w:val="0097332E"/>
    <w:rsid w:val="00974FD7"/>
    <w:rsid w:val="00980444"/>
    <w:rsid w:val="00982E93"/>
    <w:rsid w:val="00993266"/>
    <w:rsid w:val="00996296"/>
    <w:rsid w:val="009B0FA5"/>
    <w:rsid w:val="009B1F99"/>
    <w:rsid w:val="009B6EA6"/>
    <w:rsid w:val="009D0B32"/>
    <w:rsid w:val="009D335B"/>
    <w:rsid w:val="009D5FC1"/>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35E3"/>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0FBB"/>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872BA"/>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64CEF"/>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D45C4"/>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06B4"/>
    <w:rsid w:val="00D75E1A"/>
    <w:rsid w:val="00D76225"/>
    <w:rsid w:val="00D7706E"/>
    <w:rsid w:val="00D80303"/>
    <w:rsid w:val="00D84CD1"/>
    <w:rsid w:val="00D9130B"/>
    <w:rsid w:val="00D92268"/>
    <w:rsid w:val="00D94602"/>
    <w:rsid w:val="00D958BB"/>
    <w:rsid w:val="00D97200"/>
    <w:rsid w:val="00DA1730"/>
    <w:rsid w:val="00DA2353"/>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31DD"/>
    <w:rsid w:val="00F54488"/>
    <w:rsid w:val="00F54582"/>
    <w:rsid w:val="00F61884"/>
    <w:rsid w:val="00F627EF"/>
    <w:rsid w:val="00F66E0E"/>
    <w:rsid w:val="00F721C4"/>
    <w:rsid w:val="00F7296A"/>
    <w:rsid w:val="00F80C6A"/>
    <w:rsid w:val="00F842DC"/>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009BF408-189E-44F4-81AF-611BB3000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B872B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customStyle="1" w:styleId="BillDots">
    <w:name w:val="Bill Dots"/>
    <w:basedOn w:val="Normal"/>
    <w:qFormat/>
    <w:rsid w:val="005A206E"/>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styleId="BalloonText">
    <w:name w:val="Balloon Text"/>
    <w:basedOn w:val="Normal"/>
    <w:link w:val="BalloonTextChar"/>
    <w:uiPriority w:val="99"/>
    <w:semiHidden/>
    <w:unhideWhenUsed/>
    <w:rsid w:val="003F497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97D"/>
    <w:rPr>
      <w:rFonts w:ascii="Segoe UI" w:hAnsi="Segoe UI" w:cs="Segoe UI"/>
      <w:sz w:val="18"/>
      <w:szCs w:val="18"/>
    </w:rPr>
  </w:style>
  <w:style w:type="table" w:styleId="TableGrid">
    <w:name w:val="Table Grid"/>
    <w:basedOn w:val="TableNormal"/>
    <w:uiPriority w:val="59"/>
    <w:rsid w:val="009D5FC1"/>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B872BA"/>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7849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322.docx" TargetMode="External"/><Relationship Id="rId13" Type="http://schemas.openxmlformats.org/officeDocument/2006/relationships/hyperlink" Target="file:///h:\hj\20170405.docx" TargetMode="External"/><Relationship Id="rId18" Type="http://schemas.openxmlformats.org/officeDocument/2006/relationships/hyperlink" Target="file:///h:\sj\20170510.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p:\pprever\2017-18\4033_20170322.docx" TargetMode="External"/><Relationship Id="rId7" Type="http://schemas.openxmlformats.org/officeDocument/2006/relationships/hyperlink" Target="file:///h:\hj\20170322.docx" TargetMode="External"/><Relationship Id="rId12" Type="http://schemas.openxmlformats.org/officeDocument/2006/relationships/hyperlink" Target="file:///h:\hj\20170404.docx" TargetMode="External"/><Relationship Id="rId17" Type="http://schemas.openxmlformats.org/officeDocument/2006/relationships/hyperlink" Target="file:///h:\sj\20170510.docx" TargetMode="External"/><Relationship Id="rId25" Type="http://schemas.openxmlformats.org/officeDocument/2006/relationships/hyperlink" Target="file:///p:\pprever\2017-18\4033_20170406.docx" TargetMode="External"/><Relationship Id="rId2" Type="http://schemas.openxmlformats.org/officeDocument/2006/relationships/styles" Target="styles.xml"/><Relationship Id="rId16" Type="http://schemas.openxmlformats.org/officeDocument/2006/relationships/hyperlink" Target="file:///h:\sj\20170405.docx" TargetMode="External"/><Relationship Id="rId20" Type="http://schemas.openxmlformats.org/officeDocument/2006/relationships/hyperlink" Target="http://www.scstatehouse.gov/billsearch.php?billnumbers=4033&amp;session=122&amp;summary=B"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404.docx" TargetMode="External"/><Relationship Id="rId24" Type="http://schemas.openxmlformats.org/officeDocument/2006/relationships/hyperlink" Target="file:///p:\pprever\2017-18\4033_20170405.docx" TargetMode="External"/><Relationship Id="rId5" Type="http://schemas.openxmlformats.org/officeDocument/2006/relationships/footnotes" Target="footnotes.xml"/><Relationship Id="rId15" Type="http://schemas.openxmlformats.org/officeDocument/2006/relationships/hyperlink" Target="file:///h:\sj\20170405.docx" TargetMode="External"/><Relationship Id="rId23" Type="http://schemas.openxmlformats.org/officeDocument/2006/relationships/hyperlink" Target="file:///p:\pprever\2017-18\4033_20170404.docx" TargetMode="External"/><Relationship Id="rId28" Type="http://schemas.openxmlformats.org/officeDocument/2006/relationships/fontTable" Target="fontTable.xml"/><Relationship Id="rId10" Type="http://schemas.openxmlformats.org/officeDocument/2006/relationships/hyperlink" Target="file:///h:\hj\20170404.docx" TargetMode="External"/><Relationship Id="rId19" Type="http://schemas.openxmlformats.org/officeDocument/2006/relationships/hyperlink" Target="file:///h:\sj\20170511.docx" TargetMode="External"/><Relationship Id="rId4" Type="http://schemas.openxmlformats.org/officeDocument/2006/relationships/webSettings" Target="webSettings.xml"/><Relationship Id="rId9" Type="http://schemas.openxmlformats.org/officeDocument/2006/relationships/hyperlink" Target="file:///h:\hj\20170329.docx" TargetMode="External"/><Relationship Id="rId14" Type="http://schemas.openxmlformats.org/officeDocument/2006/relationships/hyperlink" Target="file:///h:\sj\20170405.docx" TargetMode="External"/><Relationship Id="rId22" Type="http://schemas.openxmlformats.org/officeDocument/2006/relationships/hyperlink" Target="file:///p:\pprever\2017-18\4033_20170329.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801CC-5A6D-4F4F-A397-52EF5BF5E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FC360FA9</Template>
  <TotalTime>0</TotalTime>
  <Pages>9</Pages>
  <Words>2421</Words>
  <Characters>13802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4033: Speeding in work zones - South Carolina Legislature Online</dc:title>
  <dc:subject/>
  <dc:creator>Gwen Thurmond</dc:creator>
  <cp:keywords/>
  <dc:description/>
  <cp:lastModifiedBy>Lavarres Lynch</cp:lastModifiedBy>
  <cp:revision>2</cp:revision>
  <cp:lastPrinted>2017-05-11T18:24:00Z</cp:lastPrinted>
  <dcterms:created xsi:type="dcterms:W3CDTF">2017-06-21T20:05:00Z</dcterms:created>
  <dcterms:modified xsi:type="dcterms:W3CDTF">2017-06-21T20:05:00Z</dcterms:modified>
</cp:coreProperties>
</file>