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C4E" w:rsidRDefault="00365C4E" w:rsidP="00365C4E">
      <w:pPr>
        <w:widowControl w:val="0"/>
        <w:jc w:val="center"/>
      </w:pPr>
      <w:r w:rsidRPr="00365C4E">
        <w:rPr>
          <w:b/>
        </w:rPr>
        <w:t>South Carolina General Assembly</w:t>
      </w:r>
    </w:p>
    <w:p w:rsidR="00365C4E" w:rsidRDefault="00365C4E" w:rsidP="00365C4E">
      <w:pPr>
        <w:widowControl w:val="0"/>
        <w:jc w:val="center"/>
      </w:pPr>
      <w:r>
        <w:t>122nd Session, 2017-2018</w:t>
      </w:r>
    </w:p>
    <w:p w:rsidR="00365C4E" w:rsidRDefault="00365C4E" w:rsidP="00365C4E">
      <w:pPr>
        <w:widowControl w:val="0"/>
        <w:jc w:val="left"/>
      </w:pPr>
    </w:p>
    <w:p w:rsidR="00365C4E" w:rsidRDefault="00365C4E" w:rsidP="00365C4E">
      <w:pPr>
        <w:widowControl w:val="0"/>
        <w:jc w:val="left"/>
        <w:rPr>
          <w:b/>
        </w:rPr>
      </w:pPr>
      <w:r w:rsidRPr="00365C4E">
        <w:rPr>
          <w:b/>
        </w:rPr>
        <w:t>H. 4400</w:t>
      </w:r>
    </w:p>
    <w:p w:rsidR="00365C4E" w:rsidRDefault="00365C4E" w:rsidP="00365C4E">
      <w:pPr>
        <w:widowControl w:val="0"/>
        <w:jc w:val="left"/>
        <w:rPr>
          <w:b/>
        </w:rPr>
      </w:pPr>
    </w:p>
    <w:p w:rsidR="00365C4E" w:rsidRDefault="00365C4E" w:rsidP="00365C4E">
      <w:pPr>
        <w:widowControl w:val="0"/>
        <w:jc w:val="left"/>
      </w:pPr>
      <w:r w:rsidRPr="00365C4E">
        <w:rPr>
          <w:b/>
        </w:rPr>
        <w:t>STATUS INFORMATION</w:t>
      </w:r>
    </w:p>
    <w:p w:rsidR="00365C4E" w:rsidRDefault="00365C4E" w:rsidP="00365C4E">
      <w:pPr>
        <w:widowControl w:val="0"/>
        <w:jc w:val="left"/>
      </w:pPr>
    </w:p>
    <w:p w:rsidR="00365C4E" w:rsidRDefault="00365C4E" w:rsidP="00365C4E">
      <w:pPr>
        <w:widowControl w:val="0"/>
        <w:jc w:val="left"/>
      </w:pPr>
      <w:r>
        <w:t>General Bill</w:t>
      </w:r>
    </w:p>
    <w:p w:rsidR="00365C4E" w:rsidRDefault="0046597D" w:rsidP="00365C4E">
      <w:pPr>
        <w:widowControl w:val="0"/>
        <w:jc w:val="left"/>
      </w:pPr>
      <w:r>
        <w:t>Sponsors: Reps. Jefferson and Clyburn</w:t>
      </w:r>
    </w:p>
    <w:p w:rsidR="00365C4E" w:rsidRDefault="00365C4E" w:rsidP="00365C4E">
      <w:pPr>
        <w:widowControl w:val="0"/>
        <w:jc w:val="left"/>
      </w:pPr>
      <w:r>
        <w:t>Document Path: l:\council\bills\bbm\9699dg18.docx</w:t>
      </w:r>
    </w:p>
    <w:p w:rsidR="00365C4E" w:rsidRDefault="00365C4E" w:rsidP="00365C4E">
      <w:pPr>
        <w:widowControl w:val="0"/>
        <w:jc w:val="left"/>
      </w:pPr>
    </w:p>
    <w:p w:rsidR="007733EC" w:rsidRDefault="007733EC" w:rsidP="00365C4E">
      <w:pPr>
        <w:widowControl w:val="0"/>
        <w:jc w:val="left"/>
      </w:pPr>
      <w:r>
        <w:t>Introduced in the House on January 9, 2018</w:t>
      </w:r>
    </w:p>
    <w:p w:rsidR="007733EC" w:rsidRPr="007733EC" w:rsidRDefault="007733EC" w:rsidP="00365C4E">
      <w:pPr>
        <w:widowControl w:val="0"/>
        <w:jc w:val="left"/>
      </w:pPr>
      <w:r>
        <w:t xml:space="preserve">Currently residing in the House Committee on </w:t>
      </w:r>
      <w:r w:rsidRPr="007733EC">
        <w:rPr>
          <w:b/>
        </w:rPr>
        <w:t>Judiciary</w:t>
      </w:r>
    </w:p>
    <w:p w:rsidR="007733EC" w:rsidRDefault="007733EC" w:rsidP="00365C4E">
      <w:pPr>
        <w:widowControl w:val="0"/>
        <w:jc w:val="left"/>
      </w:pPr>
    </w:p>
    <w:p w:rsidR="00365C4E" w:rsidRDefault="00365C4E" w:rsidP="00365C4E">
      <w:pPr>
        <w:widowControl w:val="0"/>
        <w:jc w:val="left"/>
      </w:pPr>
      <w:r>
        <w:t xml:space="preserve">Summary: </w:t>
      </w:r>
      <w:r w:rsidR="003335A3">
        <w:t>Dept</w:t>
      </w:r>
      <w:r w:rsidR="00FF346E">
        <w:t>.</w:t>
      </w:r>
      <w:r w:rsidR="003335A3">
        <w:t xml:space="preserve"> of Administration; memorial on the State House Grounds to Honor Rev. Joseph Armstrong De</w:t>
      </w:r>
      <w:r w:rsidR="00FF346E">
        <w:t xml:space="preserve"> </w:t>
      </w:r>
      <w:bookmarkStart w:id="0" w:name="_GoBack"/>
      <w:bookmarkEnd w:id="0"/>
      <w:proofErr w:type="spellStart"/>
      <w:r w:rsidR="003335A3">
        <w:t>Laine</w:t>
      </w:r>
      <w:proofErr w:type="spellEnd"/>
    </w:p>
    <w:p w:rsidR="00365C4E" w:rsidRDefault="00365C4E" w:rsidP="00365C4E">
      <w:pPr>
        <w:widowControl w:val="0"/>
        <w:jc w:val="left"/>
      </w:pPr>
    </w:p>
    <w:p w:rsidR="00365C4E" w:rsidRDefault="00365C4E" w:rsidP="00365C4E">
      <w:pPr>
        <w:widowControl w:val="0"/>
        <w:jc w:val="left"/>
      </w:pPr>
    </w:p>
    <w:p w:rsidR="00365C4E" w:rsidRDefault="00365C4E" w:rsidP="00365C4E">
      <w:pPr>
        <w:widowControl w:val="0"/>
        <w:tabs>
          <w:tab w:val="center" w:pos="590"/>
          <w:tab w:val="center" w:pos="1440"/>
          <w:tab w:val="left" w:pos="1872"/>
          <w:tab w:val="left" w:pos="9187"/>
        </w:tabs>
        <w:jc w:val="left"/>
      </w:pPr>
      <w:r w:rsidRPr="00365C4E">
        <w:rPr>
          <w:b/>
        </w:rPr>
        <w:t>HISTORY OF LEGISLATIVE ACTIONS</w:t>
      </w:r>
    </w:p>
    <w:p w:rsidR="00365C4E" w:rsidRDefault="00365C4E" w:rsidP="00365C4E">
      <w:pPr>
        <w:widowControl w:val="0"/>
        <w:tabs>
          <w:tab w:val="center" w:pos="590"/>
          <w:tab w:val="center" w:pos="1440"/>
          <w:tab w:val="left" w:pos="1872"/>
          <w:tab w:val="left" w:pos="9187"/>
        </w:tabs>
        <w:jc w:val="left"/>
      </w:pPr>
    </w:p>
    <w:p w:rsidR="00365C4E" w:rsidRPr="00365C4E" w:rsidRDefault="00365C4E" w:rsidP="00365C4E">
      <w:pPr>
        <w:widowControl w:val="0"/>
        <w:tabs>
          <w:tab w:val="center" w:pos="590"/>
          <w:tab w:val="center" w:pos="1440"/>
          <w:tab w:val="left" w:pos="1872"/>
          <w:tab w:val="left" w:pos="9187"/>
        </w:tabs>
        <w:jc w:val="left"/>
      </w:pPr>
      <w:r w:rsidRPr="00365C4E">
        <w:rPr>
          <w:u w:val="single"/>
        </w:rPr>
        <w:tab/>
        <w:t>Date</w:t>
      </w:r>
      <w:r w:rsidRPr="00365C4E">
        <w:rPr>
          <w:u w:val="single"/>
        </w:rPr>
        <w:tab/>
        <w:t>Body</w:t>
      </w:r>
      <w:r w:rsidRPr="00365C4E">
        <w:rPr>
          <w:u w:val="single"/>
        </w:rPr>
        <w:tab/>
        <w:t>Action Description with journal page number</w:t>
      </w:r>
      <w:r w:rsidRPr="00365C4E">
        <w:rPr>
          <w:u w:val="single"/>
        </w:rPr>
        <w:tab/>
      </w:r>
    </w:p>
    <w:p w:rsidR="0002435B" w:rsidRDefault="0002435B" w:rsidP="0002435B">
      <w:pPr>
        <w:widowControl w:val="0"/>
        <w:tabs>
          <w:tab w:val="right" w:pos="1008"/>
          <w:tab w:val="left" w:pos="1152"/>
          <w:tab w:val="left" w:pos="1872"/>
          <w:tab w:val="left" w:pos="9187"/>
        </w:tabs>
        <w:ind w:left="2088" w:hanging="2088"/>
        <w:jc w:val="left"/>
      </w:pPr>
      <w:r>
        <w:tab/>
        <w:t>11/9/2017</w:t>
      </w:r>
      <w:r>
        <w:tab/>
        <w:t>House</w:t>
      </w:r>
      <w:r>
        <w:tab/>
      </w:r>
      <w:proofErr w:type="spellStart"/>
      <w:r w:rsidRPr="005B538F">
        <w:t>Prefiled</w:t>
      </w:r>
      <w:proofErr w:type="spellEnd"/>
    </w:p>
    <w:p w:rsidR="0002435B" w:rsidRDefault="0002435B" w:rsidP="0002435B">
      <w:pPr>
        <w:widowControl w:val="0"/>
        <w:tabs>
          <w:tab w:val="right" w:pos="1008"/>
          <w:tab w:val="left" w:pos="1152"/>
          <w:tab w:val="left" w:pos="1872"/>
          <w:tab w:val="left" w:pos="9187"/>
        </w:tabs>
        <w:ind w:left="2088" w:hanging="2088"/>
        <w:jc w:val="left"/>
      </w:pPr>
      <w:r>
        <w:tab/>
        <w:t>11/9/2017</w:t>
      </w:r>
      <w:r>
        <w:tab/>
        <w:t>House</w:t>
      </w:r>
      <w:r>
        <w:tab/>
      </w:r>
      <w:r w:rsidRPr="005B538F">
        <w:t xml:space="preserve">Referred to Committee on </w:t>
      </w:r>
      <w:r w:rsidRPr="005B538F">
        <w:rPr>
          <w:b/>
        </w:rPr>
        <w:t>Judiciary</w:t>
      </w:r>
    </w:p>
    <w:p w:rsidR="0002435B" w:rsidRDefault="0002435B" w:rsidP="0002435B">
      <w:pPr>
        <w:widowControl w:val="0"/>
        <w:tabs>
          <w:tab w:val="right" w:pos="1008"/>
          <w:tab w:val="left" w:pos="1152"/>
          <w:tab w:val="left" w:pos="1872"/>
          <w:tab w:val="left" w:pos="9187"/>
        </w:tabs>
        <w:ind w:left="2088" w:hanging="2088"/>
        <w:jc w:val="left"/>
      </w:pPr>
      <w:r>
        <w:tab/>
        <w:t>1/9/2018</w:t>
      </w:r>
      <w:r>
        <w:tab/>
        <w:t>House</w:t>
      </w:r>
      <w:r>
        <w:tab/>
      </w:r>
      <w:r w:rsidRPr="005B538F">
        <w:t>Introduced and read first time (</w:t>
      </w:r>
      <w:hyperlink r:id="rId7" w:history="1">
        <w:r w:rsidRPr="005B538F">
          <w:rPr>
            <w:rStyle w:val="Hyperlink"/>
          </w:rPr>
          <w:t>House Journal</w:t>
        </w:r>
        <w:r w:rsidRPr="005B538F">
          <w:rPr>
            <w:rStyle w:val="Hyperlink"/>
          </w:rPr>
          <w:noBreakHyphen/>
          <w:t>page 97</w:t>
        </w:r>
      </w:hyperlink>
      <w:r w:rsidRPr="005B538F">
        <w:t>)</w:t>
      </w:r>
    </w:p>
    <w:p w:rsidR="0002435B" w:rsidRDefault="0002435B" w:rsidP="0002435B">
      <w:pPr>
        <w:widowControl w:val="0"/>
        <w:tabs>
          <w:tab w:val="right" w:pos="1008"/>
          <w:tab w:val="left" w:pos="1152"/>
          <w:tab w:val="left" w:pos="1872"/>
          <w:tab w:val="left" w:pos="9187"/>
        </w:tabs>
        <w:ind w:left="2088" w:hanging="2088"/>
        <w:jc w:val="left"/>
      </w:pPr>
      <w:r>
        <w:tab/>
        <w:t>1/9/2018</w:t>
      </w:r>
      <w:r>
        <w:tab/>
        <w:t>House</w:t>
      </w:r>
      <w:r>
        <w:tab/>
      </w:r>
      <w:r w:rsidRPr="005B538F">
        <w:t>Ref</w:t>
      </w:r>
      <w:r>
        <w:t xml:space="preserve">erred to Committee on </w:t>
      </w:r>
      <w:r w:rsidRPr="005B538F">
        <w:rPr>
          <w:b/>
        </w:rPr>
        <w:t>Judiciary</w:t>
      </w:r>
      <w:r>
        <w:t xml:space="preserve"> </w:t>
      </w:r>
      <w:r w:rsidRPr="005B538F">
        <w:t>(</w:t>
      </w:r>
      <w:hyperlink r:id="rId8" w:history="1">
        <w:r w:rsidRPr="005B538F">
          <w:rPr>
            <w:rStyle w:val="Hyperlink"/>
          </w:rPr>
          <w:t>House Journal</w:t>
        </w:r>
        <w:r w:rsidRPr="005B538F">
          <w:rPr>
            <w:rStyle w:val="Hyperlink"/>
          </w:rPr>
          <w:noBreakHyphen/>
          <w:t>page 97</w:t>
        </w:r>
      </w:hyperlink>
      <w:r w:rsidRPr="005B538F">
        <w:t>)</w:t>
      </w:r>
    </w:p>
    <w:p w:rsidR="0002435B" w:rsidRDefault="0002435B" w:rsidP="0002435B">
      <w:pPr>
        <w:widowControl w:val="0"/>
        <w:tabs>
          <w:tab w:val="right" w:pos="1008"/>
          <w:tab w:val="left" w:pos="1152"/>
          <w:tab w:val="left" w:pos="1872"/>
          <w:tab w:val="left" w:pos="9187"/>
        </w:tabs>
        <w:ind w:left="2088" w:hanging="2088"/>
        <w:jc w:val="left"/>
      </w:pPr>
    </w:p>
    <w:p w:rsidR="00365C4E" w:rsidRDefault="00365C4E" w:rsidP="00365C4E">
      <w:pPr>
        <w:widowControl w:val="0"/>
        <w:tabs>
          <w:tab w:val="right" w:pos="1008"/>
          <w:tab w:val="left" w:pos="1152"/>
          <w:tab w:val="left" w:pos="1872"/>
          <w:tab w:val="left" w:pos="9187"/>
        </w:tabs>
        <w:ind w:left="2088" w:hanging="2088"/>
        <w:jc w:val="left"/>
      </w:pPr>
      <w:r>
        <w:t xml:space="preserve">View the latest </w:t>
      </w:r>
      <w:hyperlink r:id="rId9" w:history="1">
        <w:r w:rsidRPr="00365C4E">
          <w:rPr>
            <w:rStyle w:val="Hyperlink"/>
          </w:rPr>
          <w:t>legislative information</w:t>
        </w:r>
      </w:hyperlink>
      <w:r>
        <w:t xml:space="preserve"> at the website</w:t>
      </w:r>
    </w:p>
    <w:p w:rsidR="00365C4E" w:rsidRDefault="00365C4E" w:rsidP="00365C4E">
      <w:pPr>
        <w:widowControl w:val="0"/>
        <w:tabs>
          <w:tab w:val="right" w:pos="1008"/>
          <w:tab w:val="left" w:pos="1152"/>
          <w:tab w:val="left" w:pos="1872"/>
          <w:tab w:val="left" w:pos="9187"/>
        </w:tabs>
        <w:ind w:left="2088" w:hanging="2088"/>
        <w:jc w:val="left"/>
      </w:pPr>
    </w:p>
    <w:p w:rsidR="00365C4E" w:rsidRPr="00365C4E" w:rsidRDefault="00365C4E" w:rsidP="00365C4E">
      <w:pPr>
        <w:widowControl w:val="0"/>
        <w:tabs>
          <w:tab w:val="right" w:pos="1008"/>
          <w:tab w:val="left" w:pos="1152"/>
          <w:tab w:val="left" w:pos="1872"/>
          <w:tab w:val="left" w:pos="9187"/>
        </w:tabs>
        <w:ind w:left="2088" w:hanging="2088"/>
        <w:jc w:val="left"/>
      </w:pPr>
    </w:p>
    <w:p w:rsidR="00365C4E" w:rsidRDefault="00365C4E" w:rsidP="00365C4E">
      <w:pPr>
        <w:widowControl w:val="0"/>
        <w:jc w:val="left"/>
      </w:pPr>
      <w:r w:rsidRPr="00365C4E">
        <w:rPr>
          <w:b/>
        </w:rPr>
        <w:t>VERSIONS OF THIS BILL</w:t>
      </w:r>
    </w:p>
    <w:p w:rsidR="00365C4E" w:rsidRDefault="00365C4E" w:rsidP="00365C4E">
      <w:pPr>
        <w:widowControl w:val="0"/>
        <w:jc w:val="left"/>
      </w:pPr>
    </w:p>
    <w:p w:rsidR="00365C4E" w:rsidRDefault="00FF346E" w:rsidP="00365C4E">
      <w:pPr>
        <w:widowControl w:val="0"/>
        <w:jc w:val="left"/>
      </w:pPr>
      <w:hyperlink r:id="rId10" w:history="1">
        <w:r w:rsidR="00365C4E">
          <w:rPr>
            <w:rStyle w:val="Hyperlink"/>
          </w:rPr>
          <w:t>11/9/2017</w:t>
        </w:r>
      </w:hyperlink>
    </w:p>
    <w:p w:rsidR="00365C4E" w:rsidRDefault="00365C4E" w:rsidP="00365C4E"/>
    <w:p w:rsidR="00365C4E" w:rsidRDefault="00365C4E" w:rsidP="00365C4E">
      <w:pPr>
        <w:sectPr w:rsidR="00365C4E" w:rsidSect="00365C4E">
          <w:pgSz w:w="12240" w:h="15840" w:code="1"/>
          <w:pgMar w:top="1080" w:right="1440" w:bottom="1080" w:left="1440" w:header="720" w:footer="720" w:gutter="0"/>
          <w:cols w:space="720"/>
          <w:noEndnote/>
          <w:docGrid w:linePitch="360"/>
        </w:sectPr>
      </w:pPr>
    </w:p>
    <w:p w:rsidR="00A675AC" w:rsidRDefault="00A675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74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5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4FEF">
        <w:rPr>
          <w:color w:val="000000" w:themeColor="text1"/>
          <w:u w:color="000000" w:themeColor="text1"/>
        </w:rPr>
        <w:t>TO AMEND THE CODE OF LAWS OF SOUTH CAROLINA, 1976, BY ADDING SECTION 10</w:t>
      </w:r>
      <w:r>
        <w:rPr>
          <w:color w:val="000000" w:themeColor="text1"/>
          <w:u w:color="000000" w:themeColor="text1"/>
        </w:rPr>
        <w:noBreakHyphen/>
      </w:r>
      <w:r w:rsidRPr="004B4FEF">
        <w:rPr>
          <w:color w:val="000000" w:themeColor="text1"/>
          <w:u w:color="000000" w:themeColor="text1"/>
        </w:rPr>
        <w:t>1</w:t>
      </w:r>
      <w:r>
        <w:rPr>
          <w:color w:val="000000" w:themeColor="text1"/>
          <w:u w:color="000000" w:themeColor="text1"/>
        </w:rPr>
        <w:noBreakHyphen/>
      </w:r>
      <w:r w:rsidRPr="004B4FEF">
        <w:rPr>
          <w:color w:val="000000" w:themeColor="text1"/>
          <w:u w:color="000000" w:themeColor="text1"/>
        </w:rPr>
        <w:t>177 SO AS TO AUTHORIZE THE DEPARTMENT OF ADMINISTRATION TO ERECT A MEMORIAL ON THE STATE HOUSE GROUNDS TO HONOR REVEREND JOSEPH ARMSTRONG DE</w:t>
      </w:r>
      <w:r w:rsidR="00D0309A">
        <w:rPr>
          <w:color w:val="000000" w:themeColor="text1"/>
          <w:u w:color="000000" w:themeColor="text1"/>
        </w:rPr>
        <w:t xml:space="preserve"> </w:t>
      </w:r>
      <w:proofErr w:type="spellStart"/>
      <w:r w:rsidRPr="004B4FEF">
        <w:rPr>
          <w:color w:val="000000" w:themeColor="text1"/>
          <w:u w:color="000000" w:themeColor="text1"/>
        </w:rPr>
        <w:t>LAINE</w:t>
      </w:r>
      <w:proofErr w:type="spellEnd"/>
      <w:r w:rsidRPr="004B4FE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309A"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African American families that re</w:t>
      </w:r>
      <w:r w:rsidR="00E245D8">
        <w:t xml:space="preserve">sided in this State in the </w:t>
      </w:r>
      <w:proofErr w:type="spellStart"/>
      <w:r w:rsidR="00E245D8">
        <w:t>1940s</w:t>
      </w:r>
      <w:proofErr w:type="spellEnd"/>
      <w:r w:rsidR="00E245D8">
        <w:t xml:space="preserve"> and </w:t>
      </w:r>
      <w:proofErr w:type="spellStart"/>
      <w:r w:rsidR="00E245D8">
        <w:t>1950</w:t>
      </w:r>
      <w:r>
        <w:t>s</w:t>
      </w:r>
      <w:proofErr w:type="spellEnd"/>
      <w:r>
        <w:t xml:space="preserve"> were subjected to the harsh conditions imposed upon them by a segregated society; and</w:t>
      </w:r>
    </w:p>
    <w:p w:rsidR="00D0309A"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Joseph Armstrong De </w:t>
      </w:r>
      <w:proofErr w:type="spellStart"/>
      <w:r>
        <w:t>Laine</w:t>
      </w:r>
      <w:proofErr w:type="spellEnd"/>
      <w:r>
        <w:t xml:space="preserve"> led a group of courageous Clarendon County community leaders, parents, children</w:t>
      </w:r>
      <w:r w:rsidR="008730DD">
        <w:t>, and families to dedicate themselves toward building better lives for themselves as well as future generations by being part of the first legal challenges that attacked racial segregation in the public schools in our State and nation;</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De </w:t>
      </w:r>
      <w:proofErr w:type="spellStart"/>
      <w:r>
        <w:t>Laine</w:t>
      </w:r>
      <w:proofErr w:type="spellEnd"/>
      <w:r>
        <w:t xml:space="preserve"> organized protests of the disgraceful condition of the county’s black schools and the many </w:t>
      </w:r>
      <w:proofErr w:type="gramStart"/>
      <w:r>
        <w:t>miles</w:t>
      </w:r>
      <w:proofErr w:type="gramEnd"/>
      <w:r>
        <w:t xml:space="preserve"> black children had to walk to school;</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9A"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De </w:t>
      </w:r>
      <w:proofErr w:type="spellStart"/>
      <w:r>
        <w:t>Laine</w:t>
      </w:r>
      <w:proofErr w:type="spellEnd"/>
      <w:r>
        <w:t xml:space="preserve"> was the driving force behind </w:t>
      </w:r>
      <w:r w:rsidRPr="008730DD">
        <w:rPr>
          <w:i/>
        </w:rPr>
        <w:t xml:space="preserve">Briggs v. Elliott, </w:t>
      </w:r>
      <w:r>
        <w:t xml:space="preserve">which was the first of five cases consolidated into </w:t>
      </w:r>
      <w:r w:rsidRPr="008730DD">
        <w:rPr>
          <w:i/>
        </w:rPr>
        <w:t xml:space="preserve">Brown v. Board of Education </w:t>
      </w:r>
      <w:r>
        <w:t>which struck down the doctrine of "separate but equal" in public education and paved the way for the integration of public schools throughout this nation;</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remarkable courage and integrity, Reverend De </w:t>
      </w:r>
      <w:proofErr w:type="spellStart"/>
      <w:r>
        <w:t>Laine</w:t>
      </w:r>
      <w:proofErr w:type="spellEnd"/>
      <w:r>
        <w:t xml:space="preserve"> remained steadfast in his efforts despite harassment, retaliation, and threats on his life;</w:t>
      </w:r>
      <w:r w:rsidR="00C9437D">
        <w:t xml:space="preserve"> and</w:t>
      </w:r>
    </w:p>
    <w:p w:rsidR="008730D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37D" w:rsidRDefault="008730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recognition of his relentless work, the United States Congress posthumously awarded Reverend De </w:t>
      </w:r>
      <w:proofErr w:type="spellStart"/>
      <w:r>
        <w:t>Laine</w:t>
      </w:r>
      <w:proofErr w:type="spellEnd"/>
      <w:r>
        <w:t xml:space="preserve"> the Congressional Gold Medal</w:t>
      </w:r>
      <w:r w:rsidR="00C9437D">
        <w:t>; and</w:t>
      </w:r>
    </w:p>
    <w:p w:rsidR="00C9437D" w:rsidRDefault="00C94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30DD" w:rsidRDefault="00C943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De </w:t>
      </w:r>
      <w:proofErr w:type="spellStart"/>
      <w:r>
        <w:t>Laine’s</w:t>
      </w:r>
      <w:proofErr w:type="spellEnd"/>
      <w:r>
        <w:t xml:space="preserve"> pioneering and altruistic efforts have impacted so many South Carolinians and bettered this State, and deserves to be honored in a manner befitting of his contributions</w:t>
      </w:r>
      <w:r w:rsidR="008730DD">
        <w:t>.</w:t>
      </w:r>
      <w:r>
        <w:t xml:space="preserve">  Now</w:t>
      </w:r>
      <w:r w:rsidR="00E245D8">
        <w:t>,</w:t>
      </w:r>
      <w:r>
        <w:t xml:space="preserve"> therefore,</w:t>
      </w:r>
    </w:p>
    <w:p w:rsidR="00D0309A" w:rsidRDefault="00D03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54F" w:rsidRPr="004B4FEF" w:rsidRDefault="00B8744C"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9454F" w:rsidRPr="004B4FEF">
        <w:rPr>
          <w:color w:val="000000" w:themeColor="text1"/>
          <w:u w:color="000000" w:themeColor="text1"/>
        </w:rPr>
        <w:t>Chapter 1, Title 10 of the 1976 Code is amended by adding:</w:t>
      </w:r>
    </w:p>
    <w:p w:rsidR="0099454F" w:rsidRPr="004B4FEF" w:rsidRDefault="0099454F"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54F" w:rsidRPr="004B4FEF" w:rsidRDefault="0099454F"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EF">
        <w:rPr>
          <w:color w:val="000000" w:themeColor="text1"/>
          <w:u w:color="000000" w:themeColor="text1"/>
        </w:rPr>
        <w:tab/>
        <w:t>“Section 10</w:t>
      </w:r>
      <w:r>
        <w:rPr>
          <w:color w:val="000000" w:themeColor="text1"/>
          <w:u w:color="000000" w:themeColor="text1"/>
        </w:rPr>
        <w:noBreakHyphen/>
      </w:r>
      <w:r w:rsidRPr="004B4FEF">
        <w:rPr>
          <w:color w:val="000000" w:themeColor="text1"/>
          <w:u w:color="000000" w:themeColor="text1"/>
        </w:rPr>
        <w:t>1</w:t>
      </w:r>
      <w:r>
        <w:rPr>
          <w:color w:val="000000" w:themeColor="text1"/>
          <w:u w:color="000000" w:themeColor="text1"/>
        </w:rPr>
        <w:noBreakHyphen/>
      </w:r>
      <w:r w:rsidRPr="004B4FEF">
        <w:rPr>
          <w:color w:val="000000" w:themeColor="text1"/>
          <w:u w:color="000000" w:themeColor="text1"/>
        </w:rPr>
        <w:t>177.</w:t>
      </w:r>
      <w:r w:rsidRPr="004B4FEF">
        <w:rPr>
          <w:color w:val="000000" w:themeColor="text1"/>
          <w:u w:color="000000" w:themeColor="text1"/>
        </w:rPr>
        <w:tab/>
        <w:t>(A)</w:t>
      </w:r>
      <w:r w:rsidRPr="004B4FEF">
        <w:rPr>
          <w:color w:val="000000" w:themeColor="text1"/>
          <w:u w:color="000000" w:themeColor="text1"/>
        </w:rPr>
        <w:tab/>
        <w:t>The Department of Administration is authorized to erect a memorial on the State House grounds at an appropriate location it determines to honor Reverend Joseph Armstrong De</w:t>
      </w:r>
      <w:r w:rsidR="00D0309A">
        <w:rPr>
          <w:color w:val="000000" w:themeColor="text1"/>
          <w:u w:color="000000" w:themeColor="text1"/>
        </w:rPr>
        <w:t xml:space="preserve"> </w:t>
      </w:r>
      <w:proofErr w:type="spellStart"/>
      <w:r w:rsidR="00D0309A">
        <w:rPr>
          <w:color w:val="000000" w:themeColor="text1"/>
          <w:u w:color="000000" w:themeColor="text1"/>
        </w:rPr>
        <w:t>L</w:t>
      </w:r>
      <w:r w:rsidRPr="004B4FEF">
        <w:rPr>
          <w:color w:val="000000" w:themeColor="text1"/>
          <w:u w:color="000000" w:themeColor="text1"/>
        </w:rPr>
        <w:t>aine</w:t>
      </w:r>
      <w:proofErr w:type="spellEnd"/>
      <w:r w:rsidRPr="004B4FEF">
        <w:rPr>
          <w:color w:val="000000" w:themeColor="text1"/>
          <w:u w:color="000000" w:themeColor="text1"/>
        </w:rPr>
        <w:t xml:space="preserve"> for his many contributions in the civil rights movement, and specifically his efforts in ending racial segregation in public schools.</w:t>
      </w:r>
    </w:p>
    <w:p w:rsidR="00B8744C" w:rsidRDefault="0099454F" w:rsidP="0099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4FEF">
        <w:rPr>
          <w:color w:val="000000" w:themeColor="text1"/>
          <w:u w:color="000000" w:themeColor="text1"/>
        </w:rPr>
        <w:tab/>
        <w:t>(B)</w:t>
      </w:r>
      <w:r w:rsidRPr="004B4FEF">
        <w:rPr>
          <w:color w:val="000000" w:themeColor="text1"/>
          <w:u w:color="000000" w:themeColor="text1"/>
        </w:rPr>
        <w:tab/>
        <w:t>In order to carry out the purposes of this section, the Department of Administration is authorized to accept gifts or grants of services, properties, or monies from organizations and private persons.”</w:t>
      </w: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44C" w:rsidRDefault="00B87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454F">
        <w:t>2</w:t>
      </w:r>
      <w:r>
        <w:t>.</w:t>
      </w:r>
      <w:r>
        <w:tab/>
        <w:t>This act takes effect upon approval by the Governor.</w:t>
      </w:r>
    </w:p>
    <w:p w:rsidR="004C5F83" w:rsidRDefault="009945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C4E" w:rsidRDefault="00365C4E" w:rsidP="00365C4E">
      <w:pPr>
        <w:suppressAutoHyphens/>
      </w:pPr>
    </w:p>
    <w:sectPr w:rsidR="00365C4E" w:rsidSect="00365C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44C" w:rsidRDefault="00B8744C" w:rsidP="009F0C77">
      <w:r>
        <w:separator/>
      </w:r>
    </w:p>
  </w:endnote>
  <w:endnote w:type="continuationSeparator" w:id="0">
    <w:p w:rsidR="00B8744C" w:rsidRDefault="00B874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1B6C22-417A-476A-BF43-D0A8343CF4E2}"/>
    <w:embedBold r:id="rId2" w:fontKey="{1D5C477A-C525-4E71-8B87-D066BE05E341}"/>
    <w:embedItalic r:id="rId3" w:fontKey="{E23C855B-9B33-487B-8C6E-2D815398F5C8}"/>
  </w:font>
  <w:font w:name="Calibri">
    <w:panose1 w:val="020F0502020204030204"/>
    <w:charset w:val="00"/>
    <w:family w:val="swiss"/>
    <w:pitch w:val="variable"/>
    <w:sig w:usb0="E0002AFF" w:usb1="C000247B" w:usb2="00000009" w:usb3="00000000" w:csb0="000001FF" w:csb1="00000000"/>
    <w:embedRegular r:id="rId4" w:fontKey="{7A8DA46F-EA4B-4F6B-B294-44DD3056E60C}"/>
  </w:font>
  <w:font w:name="Segoe UI">
    <w:panose1 w:val="020B0502040204020203"/>
    <w:charset w:val="00"/>
    <w:family w:val="swiss"/>
    <w:pitch w:val="variable"/>
    <w:sig w:usb0="E4002EFF" w:usb1="C000E47F" w:usb2="00000009" w:usb3="00000000" w:csb0="000001FF" w:csb1="00000000"/>
    <w:embedRegular r:id="rId5" w:fontKey="{3277EEBA-4E27-4D12-8890-2BFFAE805094}"/>
  </w:font>
  <w:font w:name="Cambria">
    <w:panose1 w:val="02040503050406030204"/>
    <w:charset w:val="00"/>
    <w:family w:val="roman"/>
    <w:pitch w:val="variable"/>
    <w:sig w:usb0="E00006FF" w:usb1="420024FF" w:usb2="02000000" w:usb3="00000000" w:csb0="0000019F" w:csb1="00000000"/>
    <w:embedRegular r:id="rId6" w:fontKey="{9667AEA8-D4E3-4F56-A244-1D4DDD0B4F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C4E" w:rsidRPr="00A675AC" w:rsidRDefault="00365C4E" w:rsidP="00A675AC">
    <w:pPr>
      <w:pStyle w:val="Footer"/>
      <w:tabs>
        <w:tab w:val="clear" w:pos="4680"/>
        <w:tab w:val="clear" w:pos="9360"/>
        <w:tab w:val="center" w:pos="2995"/>
      </w:tabs>
      <w:spacing w:before="120"/>
    </w:pPr>
    <w:r>
      <w:t>[4400]</w:t>
    </w:r>
    <w:r>
      <w:tab/>
    </w:r>
    <w:r>
      <w:fldChar w:fldCharType="begin"/>
    </w:r>
    <w:r>
      <w:instrText xml:space="preserve"> PAGE  \* MERGEFORMAT </w:instrText>
    </w:r>
    <w:r>
      <w:fldChar w:fldCharType="separate"/>
    </w:r>
    <w:r w:rsidR="00FF346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44C" w:rsidRDefault="00B8744C" w:rsidP="009F0C77">
      <w:r>
        <w:separator/>
      </w:r>
    </w:p>
  </w:footnote>
  <w:footnote w:type="continuationSeparator" w:id="0">
    <w:p w:rsidR="00B8744C" w:rsidRDefault="00B874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9DG18"/>
    <w:docVar w:name="CoverBillType" w:val="b"/>
    <w:docVar w:name="DocPath" w:val="L:\Council\bills\BBM\9699DG18.DOCX"/>
    <w:docVar w:name="dvBillNumber" w:val="4400"/>
    <w:docVar w:name="dvBillNumberPrefix" w:val="H. "/>
    <w:docVar w:name="dvOriginalBody" w:val="House"/>
    <w:docVar w:name="dvSteno" w:val="BBM"/>
    <w:docVar w:name="NameofBody" w:val="h"/>
    <w:docVar w:name="vGroup2" w:val="Council"/>
  </w:docVars>
  <w:rsids>
    <w:rsidRoot w:val="00B8744C"/>
    <w:rsid w:val="00011869"/>
    <w:rsid w:val="00015CD6"/>
    <w:rsid w:val="0002435B"/>
    <w:rsid w:val="000E0100"/>
    <w:rsid w:val="000E09E2"/>
    <w:rsid w:val="000E1785"/>
    <w:rsid w:val="000F40FA"/>
    <w:rsid w:val="001035F1"/>
    <w:rsid w:val="0010776B"/>
    <w:rsid w:val="00133E66"/>
    <w:rsid w:val="001435A3"/>
    <w:rsid w:val="00146ED3"/>
    <w:rsid w:val="00151044"/>
    <w:rsid w:val="0019594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5A3"/>
    <w:rsid w:val="00336AD0"/>
    <w:rsid w:val="00365C4E"/>
    <w:rsid w:val="0037079A"/>
    <w:rsid w:val="003C4DAB"/>
    <w:rsid w:val="003D01E8"/>
    <w:rsid w:val="003E5288"/>
    <w:rsid w:val="003F6D79"/>
    <w:rsid w:val="0041760A"/>
    <w:rsid w:val="00417C01"/>
    <w:rsid w:val="004403BD"/>
    <w:rsid w:val="00461441"/>
    <w:rsid w:val="0046597D"/>
    <w:rsid w:val="004809EE"/>
    <w:rsid w:val="004C5F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3EC"/>
    <w:rsid w:val="007A70AE"/>
    <w:rsid w:val="007F4CDA"/>
    <w:rsid w:val="008362E8"/>
    <w:rsid w:val="0085786E"/>
    <w:rsid w:val="008730DD"/>
    <w:rsid w:val="008A1768"/>
    <w:rsid w:val="008A489F"/>
    <w:rsid w:val="008F0F33"/>
    <w:rsid w:val="008F4429"/>
    <w:rsid w:val="0094021A"/>
    <w:rsid w:val="0099454F"/>
    <w:rsid w:val="009B44AF"/>
    <w:rsid w:val="009C6A0B"/>
    <w:rsid w:val="009F0C77"/>
    <w:rsid w:val="009F4DD1"/>
    <w:rsid w:val="00A02543"/>
    <w:rsid w:val="00A41684"/>
    <w:rsid w:val="00A64E80"/>
    <w:rsid w:val="00A675AC"/>
    <w:rsid w:val="00A72BCD"/>
    <w:rsid w:val="00A741D9"/>
    <w:rsid w:val="00A833AB"/>
    <w:rsid w:val="00A9741D"/>
    <w:rsid w:val="00AC34A2"/>
    <w:rsid w:val="00AD1C9A"/>
    <w:rsid w:val="00AD4B17"/>
    <w:rsid w:val="00B412D4"/>
    <w:rsid w:val="00B8744C"/>
    <w:rsid w:val="00BE3C22"/>
    <w:rsid w:val="00C0345E"/>
    <w:rsid w:val="00C31C95"/>
    <w:rsid w:val="00C3483A"/>
    <w:rsid w:val="00C74E9D"/>
    <w:rsid w:val="00C826DD"/>
    <w:rsid w:val="00C82FD3"/>
    <w:rsid w:val="00C92819"/>
    <w:rsid w:val="00C9437D"/>
    <w:rsid w:val="00CC6B7B"/>
    <w:rsid w:val="00CD2089"/>
    <w:rsid w:val="00D0309A"/>
    <w:rsid w:val="00D73A67"/>
    <w:rsid w:val="00D970A9"/>
    <w:rsid w:val="00DF3845"/>
    <w:rsid w:val="00E245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46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17544"/>
  <w15:docId w15:val="{A78C4970-C86C-49C8-8EAD-03F3C67C9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CDA"/>
    <w:rPr>
      <w:rFonts w:ascii="Segoe UI" w:eastAsia="Times New Roman" w:hAnsi="Segoe UI" w:cs="Segoe UI"/>
      <w:sz w:val="18"/>
      <w:szCs w:val="18"/>
    </w:rPr>
  </w:style>
  <w:style w:type="character" w:styleId="Hyperlink">
    <w:name w:val="Hyperlink"/>
    <w:basedOn w:val="DefaultParagraphFont"/>
    <w:uiPriority w:val="99"/>
    <w:unhideWhenUsed/>
    <w:rsid w:val="00365C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00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003E7-F035-4578-AC3F-C2C6C4D6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AF0F0321.dotm</Template>
  <TotalTime>2</TotalTime>
  <Pages>3</Pages>
  <Words>539</Words>
  <Characters>3073</Characters>
  <Application>Microsoft Office Word</Application>
  <DocSecurity>2</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4400: Dept of Administration; memorial on the State House Grounds to Honor Rev. Joseph Armstrong DeLaine - South Carolina Legislature Online</dc:title>
  <dc:creator>BRENDA MELTON</dc:creator>
  <cp:lastModifiedBy>Sade Wilson</cp:lastModifiedBy>
  <cp:revision>3</cp:revision>
  <cp:lastPrinted>2017-11-08T14:05:00Z</cp:lastPrinted>
  <dcterms:created xsi:type="dcterms:W3CDTF">2018-01-10T16:17:00Z</dcterms:created>
  <dcterms:modified xsi:type="dcterms:W3CDTF">2018-12-05T18:35:00Z</dcterms:modified>
</cp:coreProperties>
</file>