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022" w:rsidRDefault="006B0022" w:rsidP="006B0022">
      <w:pPr>
        <w:widowControl w:val="0"/>
        <w:jc w:val="center"/>
      </w:pPr>
      <w:r w:rsidRPr="006B0022">
        <w:rPr>
          <w:b/>
        </w:rPr>
        <w:t>South Carolina General Assembly</w:t>
      </w:r>
    </w:p>
    <w:p w:rsidR="006B0022" w:rsidRDefault="006B0022" w:rsidP="006B0022">
      <w:pPr>
        <w:widowControl w:val="0"/>
        <w:jc w:val="center"/>
      </w:pPr>
      <w:r>
        <w:t>122nd Session, 2017-2018</w:t>
      </w:r>
    </w:p>
    <w:p w:rsidR="006B0022" w:rsidRDefault="006B0022" w:rsidP="006B0022">
      <w:pPr>
        <w:widowControl w:val="0"/>
        <w:jc w:val="left"/>
      </w:pPr>
    </w:p>
    <w:p w:rsidR="006B0022" w:rsidRDefault="006B0022" w:rsidP="006B0022">
      <w:pPr>
        <w:widowControl w:val="0"/>
        <w:jc w:val="left"/>
        <w:rPr>
          <w:b/>
        </w:rPr>
      </w:pPr>
      <w:r w:rsidRPr="006B0022">
        <w:rPr>
          <w:b/>
        </w:rPr>
        <w:t>H. 4423</w:t>
      </w:r>
    </w:p>
    <w:p w:rsidR="006B0022" w:rsidRDefault="006B0022" w:rsidP="006B0022">
      <w:pPr>
        <w:widowControl w:val="0"/>
        <w:jc w:val="left"/>
        <w:rPr>
          <w:b/>
        </w:rPr>
      </w:pPr>
    </w:p>
    <w:p w:rsidR="006B0022" w:rsidRDefault="006B0022" w:rsidP="006B0022">
      <w:pPr>
        <w:widowControl w:val="0"/>
        <w:jc w:val="left"/>
      </w:pPr>
      <w:r w:rsidRPr="006B0022">
        <w:rPr>
          <w:b/>
        </w:rPr>
        <w:t>STATUS INFORMATION</w:t>
      </w:r>
    </w:p>
    <w:p w:rsidR="006B0022" w:rsidRDefault="006B0022" w:rsidP="006B0022">
      <w:pPr>
        <w:widowControl w:val="0"/>
        <w:jc w:val="left"/>
      </w:pPr>
    </w:p>
    <w:p w:rsidR="006B0022" w:rsidRDefault="006B0022" w:rsidP="006B0022">
      <w:pPr>
        <w:widowControl w:val="0"/>
        <w:jc w:val="left"/>
      </w:pPr>
      <w:r>
        <w:t>General Bill</w:t>
      </w:r>
    </w:p>
    <w:p w:rsidR="006B0022" w:rsidRDefault="006B0022" w:rsidP="006B0022">
      <w:pPr>
        <w:widowControl w:val="0"/>
        <w:jc w:val="left"/>
      </w:pPr>
      <w:r>
        <w:t>Sponsors: Rep. King</w:t>
      </w:r>
    </w:p>
    <w:p w:rsidR="006B0022" w:rsidRDefault="006B0022" w:rsidP="006B0022">
      <w:pPr>
        <w:widowControl w:val="0"/>
        <w:jc w:val="left"/>
      </w:pPr>
      <w:r>
        <w:t>Document Path: l:\council\bills\nbd\11143cz18.docx</w:t>
      </w:r>
    </w:p>
    <w:p w:rsidR="006B0022" w:rsidRDefault="006B0022" w:rsidP="006B0022">
      <w:pPr>
        <w:widowControl w:val="0"/>
        <w:jc w:val="left"/>
      </w:pPr>
    </w:p>
    <w:p w:rsidR="008A0608" w:rsidRDefault="008A0608" w:rsidP="006B0022">
      <w:pPr>
        <w:widowControl w:val="0"/>
        <w:jc w:val="left"/>
      </w:pPr>
      <w:r>
        <w:t>Introduced in the House on January 9, 2018</w:t>
      </w:r>
    </w:p>
    <w:p w:rsidR="008A0608" w:rsidRPr="008A0608" w:rsidRDefault="008A0608" w:rsidP="006B0022">
      <w:pPr>
        <w:widowControl w:val="0"/>
        <w:jc w:val="left"/>
      </w:pPr>
      <w:r>
        <w:t xml:space="preserve">Currently residing in the House Committee on </w:t>
      </w:r>
      <w:r w:rsidRPr="008A0608">
        <w:rPr>
          <w:b/>
        </w:rPr>
        <w:t>Labor, Commerce and Industry</w:t>
      </w:r>
    </w:p>
    <w:p w:rsidR="008A0608" w:rsidRDefault="008A0608" w:rsidP="006B0022">
      <w:pPr>
        <w:widowControl w:val="0"/>
        <w:jc w:val="left"/>
      </w:pPr>
    </w:p>
    <w:p w:rsidR="006B0022" w:rsidRDefault="006B0022" w:rsidP="006B0022">
      <w:pPr>
        <w:widowControl w:val="0"/>
        <w:jc w:val="left"/>
      </w:pPr>
      <w:r>
        <w:t xml:space="preserve">Summary: </w:t>
      </w:r>
      <w:r w:rsidR="0066542A">
        <w:t>Property, preexisting condition</w:t>
      </w:r>
    </w:p>
    <w:p w:rsidR="006B0022" w:rsidRDefault="006B0022" w:rsidP="006B0022">
      <w:pPr>
        <w:widowControl w:val="0"/>
        <w:jc w:val="left"/>
      </w:pPr>
    </w:p>
    <w:p w:rsidR="006B0022" w:rsidRDefault="006B0022" w:rsidP="006B0022">
      <w:pPr>
        <w:widowControl w:val="0"/>
        <w:jc w:val="left"/>
      </w:pPr>
    </w:p>
    <w:p w:rsidR="006B0022" w:rsidRDefault="006B0022" w:rsidP="006B00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0022">
        <w:rPr>
          <w:b/>
        </w:rPr>
        <w:t>HISTORY OF LEGISLATIVE ACTIONS</w:t>
      </w:r>
    </w:p>
    <w:p w:rsidR="006B0022" w:rsidRDefault="006B0022" w:rsidP="006B00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0022" w:rsidRPr="006B0022" w:rsidRDefault="006B0022" w:rsidP="006B00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0022">
        <w:rPr>
          <w:u w:val="single"/>
        </w:rPr>
        <w:tab/>
        <w:t>Date</w:t>
      </w:r>
      <w:r w:rsidRPr="006B0022">
        <w:rPr>
          <w:u w:val="single"/>
        </w:rPr>
        <w:tab/>
        <w:t>Body</w:t>
      </w:r>
      <w:r w:rsidRPr="006B0022">
        <w:rPr>
          <w:u w:val="single"/>
        </w:rPr>
        <w:tab/>
        <w:t>Action Description with journal page number</w:t>
      </w:r>
      <w:r w:rsidRPr="006B0022">
        <w:rPr>
          <w:u w:val="single"/>
        </w:rPr>
        <w:tab/>
      </w:r>
    </w:p>
    <w:p w:rsidR="003433EF" w:rsidRDefault="003433EF" w:rsidP="003433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11/9/2017</w:t>
      </w:r>
      <w:r>
        <w:tab/>
        <w:t>House</w:t>
      </w:r>
      <w:r>
        <w:tab/>
      </w:r>
      <w:r w:rsidRPr="00E8137A">
        <w:t>Prefiled</w:t>
      </w:r>
    </w:p>
    <w:p w:rsidR="003433EF" w:rsidRDefault="003433EF" w:rsidP="003433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11/9/2017</w:t>
      </w:r>
      <w:r>
        <w:tab/>
        <w:t>House</w:t>
      </w:r>
      <w:r>
        <w:tab/>
      </w:r>
      <w:r w:rsidRPr="00E8137A">
        <w:t xml:space="preserve">Referred to Committee on </w:t>
      </w:r>
      <w:r w:rsidRPr="00E8137A">
        <w:rPr>
          <w:b/>
        </w:rPr>
        <w:t>Labor, Commerce and Industry</w:t>
      </w:r>
    </w:p>
    <w:p w:rsidR="003433EF" w:rsidRDefault="003433EF" w:rsidP="003433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E8137A">
        <w:t>Introduced and read first time (</w:t>
      </w:r>
      <w:hyperlink r:id="rId7" w:history="1">
        <w:r w:rsidRPr="00E8137A">
          <w:rPr>
            <w:rStyle w:val="Hyperlink"/>
          </w:rPr>
          <w:t>House Journal</w:t>
        </w:r>
        <w:r w:rsidRPr="00E8137A">
          <w:rPr>
            <w:rStyle w:val="Hyperlink"/>
          </w:rPr>
          <w:noBreakHyphen/>
          <w:t>page 106</w:t>
        </w:r>
      </w:hyperlink>
      <w:r w:rsidRPr="00E8137A">
        <w:t>)</w:t>
      </w:r>
    </w:p>
    <w:p w:rsidR="003433EF" w:rsidRDefault="003433EF" w:rsidP="003433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E8137A">
        <w:t>Referred to C</w:t>
      </w:r>
      <w:r>
        <w:t xml:space="preserve">ommittee on </w:t>
      </w:r>
      <w:r w:rsidRPr="00E8137A">
        <w:rPr>
          <w:b/>
        </w:rPr>
        <w:t>Labor, Commerce and Industry</w:t>
      </w:r>
      <w:r w:rsidRPr="00E8137A">
        <w:t xml:space="preserve"> (</w:t>
      </w:r>
      <w:hyperlink r:id="rId8" w:history="1">
        <w:r w:rsidRPr="00E8137A">
          <w:rPr>
            <w:rStyle w:val="Hyperlink"/>
          </w:rPr>
          <w:t>House Journal</w:t>
        </w:r>
        <w:r w:rsidRPr="00E8137A">
          <w:rPr>
            <w:rStyle w:val="Hyperlink"/>
          </w:rPr>
          <w:noBreakHyphen/>
          <w:t>page 107</w:t>
        </w:r>
      </w:hyperlink>
      <w:r w:rsidRPr="00E8137A">
        <w:t>)</w:t>
      </w:r>
    </w:p>
    <w:p w:rsidR="003433EF" w:rsidRDefault="003433EF" w:rsidP="003433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0022" w:rsidRDefault="006B0022" w:rsidP="006B00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B0022">
          <w:rPr>
            <w:rStyle w:val="Hyperlink"/>
          </w:rPr>
          <w:t>legislative information</w:t>
        </w:r>
      </w:hyperlink>
      <w:r>
        <w:t xml:space="preserve"> at the website</w:t>
      </w:r>
    </w:p>
    <w:p w:rsidR="006B0022" w:rsidRDefault="006B0022" w:rsidP="006B00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0022" w:rsidRPr="006B0022" w:rsidRDefault="006B0022" w:rsidP="006B00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0022" w:rsidRDefault="006B0022" w:rsidP="006B0022">
      <w:pPr>
        <w:widowControl w:val="0"/>
        <w:jc w:val="left"/>
      </w:pPr>
      <w:r w:rsidRPr="006B0022">
        <w:rPr>
          <w:b/>
        </w:rPr>
        <w:t>VERSIONS OF THIS BILL</w:t>
      </w:r>
    </w:p>
    <w:p w:rsidR="006B0022" w:rsidRDefault="006B0022" w:rsidP="006B0022">
      <w:pPr>
        <w:widowControl w:val="0"/>
        <w:jc w:val="left"/>
      </w:pPr>
    </w:p>
    <w:p w:rsidR="006B0022" w:rsidRDefault="00D63B33" w:rsidP="006B0022">
      <w:pPr>
        <w:widowControl w:val="0"/>
        <w:jc w:val="left"/>
      </w:pPr>
      <w:hyperlink r:id="rId10" w:history="1">
        <w:r w:rsidR="006B0022">
          <w:rPr>
            <w:rStyle w:val="Hyperlink"/>
          </w:rPr>
          <w:t>11/9/2017</w:t>
        </w:r>
      </w:hyperlink>
    </w:p>
    <w:p w:rsidR="006B0022" w:rsidRDefault="006B0022" w:rsidP="006B0022"/>
    <w:p w:rsidR="006B0022" w:rsidRDefault="006B0022" w:rsidP="006B0022">
      <w:pPr>
        <w:sectPr w:rsidR="006B0022" w:rsidSect="006B002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2A62" w:rsidRDefault="00542A62" w:rsidP="00440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0D38" w:rsidRDefault="00440D38" w:rsidP="00440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0D38" w:rsidRDefault="00440D38" w:rsidP="00440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0D38" w:rsidRDefault="00440D38" w:rsidP="00440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0D38" w:rsidRDefault="00440D38" w:rsidP="00440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0D38" w:rsidRDefault="00440D38" w:rsidP="00440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0D38" w:rsidRDefault="00440D38" w:rsidP="00440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2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541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00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C5EDF">
        <w:rPr>
          <w:color w:val="000000" w:themeColor="text1"/>
          <w:u w:color="000000" w:themeColor="text1"/>
        </w:rPr>
        <w:t>TO AMEND THE CODE OF LAWS OF SOUTH CAROLINA, 1976, BY ADDING SECTION 38</w:t>
      </w:r>
      <w:r w:rsidR="00BF7184">
        <w:rPr>
          <w:color w:val="000000" w:themeColor="text1"/>
          <w:u w:color="000000" w:themeColor="text1"/>
        </w:rPr>
        <w:noBreakHyphen/>
      </w:r>
      <w:r w:rsidRPr="003C5EDF">
        <w:rPr>
          <w:color w:val="000000" w:themeColor="text1"/>
          <w:u w:color="000000" w:themeColor="text1"/>
        </w:rPr>
        <w:t>78</w:t>
      </w:r>
      <w:r w:rsidR="00BF7184">
        <w:rPr>
          <w:color w:val="000000" w:themeColor="text1"/>
          <w:u w:color="000000" w:themeColor="text1"/>
        </w:rPr>
        <w:noBreakHyphen/>
      </w:r>
      <w:r w:rsidRPr="003C5EDF">
        <w:rPr>
          <w:color w:val="000000" w:themeColor="text1"/>
          <w:u w:color="000000" w:themeColor="text1"/>
        </w:rPr>
        <w:t>55 SO AS TO PROVIDE THAT</w:t>
      </w:r>
      <w:r w:rsidR="007B2081">
        <w:rPr>
          <w:color w:val="000000" w:themeColor="text1"/>
          <w:u w:color="000000" w:themeColor="text1"/>
        </w:rPr>
        <w:t xml:space="preserve"> </w:t>
      </w:r>
      <w:r w:rsidRPr="003C5EDF">
        <w:rPr>
          <w:color w:val="000000" w:themeColor="text1"/>
          <w:u w:color="000000" w:themeColor="text1"/>
        </w:rPr>
        <w:t xml:space="preserve">A PREEXISTING CONDITION ON PROPERTY COVERED UNDER A SERVICE CONTRACT MAY NOT BE CLASSIFIED AS A PREEXISTING CONDITION </w:t>
      </w:r>
      <w:r w:rsidR="008E048D">
        <w:rPr>
          <w:color w:val="000000" w:themeColor="text1"/>
          <w:u w:color="000000" w:themeColor="text1"/>
        </w:rPr>
        <w:t xml:space="preserve">THIRTY DAYS </w:t>
      </w:r>
      <w:r w:rsidRPr="003C5EDF">
        <w:rPr>
          <w:color w:val="000000" w:themeColor="text1"/>
          <w:u w:color="000000" w:themeColor="text1"/>
        </w:rPr>
        <w:t xml:space="preserve">AFTER </w:t>
      </w:r>
      <w:r w:rsidR="008E048D">
        <w:rPr>
          <w:color w:val="000000" w:themeColor="text1"/>
          <w:u w:color="000000" w:themeColor="text1"/>
        </w:rPr>
        <w:t>THE PROVIDER PROVIDES NOTICE OF THE PREEXISTING CONDITION</w:t>
      </w:r>
      <w:r w:rsidRPr="003C5EDF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5415" w:rsidRDefault="00C354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35415" w:rsidRDefault="00C354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09E" w:rsidRPr="003C5EDF" w:rsidRDefault="00D52D6A" w:rsidP="00840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5EDF">
        <w:rPr>
          <w:color w:val="000000" w:themeColor="text1"/>
          <w:u w:color="000000" w:themeColor="text1"/>
        </w:rPr>
        <w:t>SECTION</w:t>
      </w:r>
      <w:r w:rsidR="0084009E">
        <w:rPr>
          <w:color w:val="000000" w:themeColor="text1"/>
          <w:u w:color="000000" w:themeColor="text1"/>
        </w:rPr>
        <w:tab/>
      </w:r>
      <w:r w:rsidR="0084009E" w:rsidRPr="003C5EDF">
        <w:rPr>
          <w:color w:val="000000" w:themeColor="text1"/>
          <w:u w:color="000000" w:themeColor="text1"/>
        </w:rPr>
        <w:t>1.</w:t>
      </w:r>
      <w:r w:rsidR="0084009E">
        <w:rPr>
          <w:color w:val="000000" w:themeColor="text1"/>
          <w:u w:color="000000" w:themeColor="text1"/>
        </w:rPr>
        <w:tab/>
      </w:r>
      <w:r w:rsidR="0084009E" w:rsidRPr="003C5EDF">
        <w:rPr>
          <w:color w:val="000000" w:themeColor="text1"/>
          <w:u w:color="000000" w:themeColor="text1"/>
        </w:rPr>
        <w:t xml:space="preserve">Chapter 78, Title 38 of the 1976 Code is amended by adding: </w:t>
      </w:r>
    </w:p>
    <w:p w:rsidR="0084009E" w:rsidRPr="003C5EDF" w:rsidRDefault="0084009E" w:rsidP="00840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009E" w:rsidRPr="003C5EDF" w:rsidRDefault="0084009E" w:rsidP="00840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>“Section 38</w:t>
      </w:r>
      <w:r w:rsidR="00BF7184">
        <w:rPr>
          <w:color w:val="000000" w:themeColor="text1"/>
          <w:u w:color="000000" w:themeColor="text1"/>
        </w:rPr>
        <w:noBreakHyphen/>
      </w:r>
      <w:r w:rsidRPr="003C5EDF">
        <w:rPr>
          <w:color w:val="000000" w:themeColor="text1"/>
          <w:u w:color="000000" w:themeColor="text1"/>
        </w:rPr>
        <w:t>78</w:t>
      </w:r>
      <w:r w:rsidR="00BF7184">
        <w:rPr>
          <w:color w:val="000000" w:themeColor="text1"/>
          <w:u w:color="000000" w:themeColor="text1"/>
        </w:rPr>
        <w:noBreakHyphen/>
      </w:r>
      <w:r w:rsidRPr="003C5EDF">
        <w:rPr>
          <w:color w:val="000000" w:themeColor="text1"/>
          <w:u w:color="000000" w:themeColor="text1"/>
        </w:rPr>
        <w:t>55.</w:t>
      </w:r>
      <w:r w:rsidR="008E048D">
        <w:rPr>
          <w:color w:val="000000" w:themeColor="text1"/>
          <w:u w:color="000000" w:themeColor="text1"/>
        </w:rPr>
        <w:tab/>
        <w:t>A</w:t>
      </w:r>
      <w:r w:rsidRPr="003C5EDF">
        <w:rPr>
          <w:color w:val="000000" w:themeColor="text1"/>
          <w:u w:color="000000" w:themeColor="text1"/>
        </w:rPr>
        <w:t xml:space="preserve"> provider who discovers a defect on the property covered under a service contact before the effective date of the contract must notify the contract holder of the preexisting condition. </w:t>
      </w:r>
      <w:r w:rsidR="008E048D">
        <w:rPr>
          <w:color w:val="000000" w:themeColor="text1"/>
          <w:u w:color="000000" w:themeColor="text1"/>
        </w:rPr>
        <w:t>No more than thirty days after the contract holder receives the notice</w:t>
      </w:r>
      <w:r w:rsidRPr="003C5EDF">
        <w:rPr>
          <w:color w:val="000000" w:themeColor="text1"/>
          <w:u w:color="000000" w:themeColor="text1"/>
        </w:rPr>
        <w:t xml:space="preserve"> the property must be treated as if the defect did not exist under the terms of t</w:t>
      </w:r>
      <w:r w:rsidR="008E048D">
        <w:rPr>
          <w:color w:val="000000" w:themeColor="text1"/>
          <w:u w:color="000000" w:themeColor="text1"/>
        </w:rPr>
        <w:t>he service contract.</w:t>
      </w:r>
      <w:r w:rsidRPr="003C5EDF">
        <w:rPr>
          <w:color w:val="000000" w:themeColor="text1"/>
          <w:u w:color="000000" w:themeColor="text1"/>
        </w:rPr>
        <w:t>”</w:t>
      </w:r>
    </w:p>
    <w:p w:rsidR="0084009E" w:rsidRPr="003C5EDF" w:rsidRDefault="0084009E" w:rsidP="00840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415" w:rsidRDefault="0084009E" w:rsidP="00840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C5ED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>This act takes effect upon approval by the Governor.</w:t>
      </w:r>
    </w:p>
    <w:p w:rsidR="005E3B7B" w:rsidRDefault="00BF71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0022" w:rsidRDefault="006B0022" w:rsidP="006B0022">
      <w:pPr>
        <w:suppressAutoHyphens/>
      </w:pPr>
    </w:p>
    <w:sectPr w:rsidR="006B0022" w:rsidSect="006B002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415" w:rsidRDefault="00C35415" w:rsidP="009F0C77">
      <w:r>
        <w:separator/>
      </w:r>
    </w:p>
  </w:endnote>
  <w:endnote w:type="continuationSeparator" w:id="0">
    <w:p w:rsidR="00C35415" w:rsidRDefault="00C354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0A6401C-F9BD-4092-BB5C-D81CB85DA80B}"/>
    <w:embedBold r:id="rId2" w:fontKey="{D583FBF9-8E74-45FF-88EE-5B1A924EB5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90BE8B5-C2A4-41B1-8BC0-5109E83D7A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28654D5-5E2A-4D2C-8A56-2CA157E842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87E535-F658-449C-881F-7A66E91EAE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022" w:rsidRPr="00542A62" w:rsidRDefault="006B0022" w:rsidP="00542A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33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415" w:rsidRDefault="00C35415" w:rsidP="009F0C77">
      <w:r>
        <w:separator/>
      </w:r>
    </w:p>
  </w:footnote>
  <w:footnote w:type="continuationSeparator" w:id="0">
    <w:p w:rsidR="00C35415" w:rsidRDefault="00C354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3CZ18"/>
    <w:docVar w:name="CoverBillType" w:val="b"/>
    <w:docVar w:name="DocPath" w:val="L:\Council\bills\NBD\11143CZ18.DOCX"/>
    <w:docVar w:name="dvBillNumber" w:val="442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3541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33EF"/>
    <w:rsid w:val="0037079A"/>
    <w:rsid w:val="003C4DAB"/>
    <w:rsid w:val="003D01E8"/>
    <w:rsid w:val="003E5288"/>
    <w:rsid w:val="003F6D79"/>
    <w:rsid w:val="0041760A"/>
    <w:rsid w:val="00417C01"/>
    <w:rsid w:val="004403BD"/>
    <w:rsid w:val="00440D38"/>
    <w:rsid w:val="00461441"/>
    <w:rsid w:val="004809EE"/>
    <w:rsid w:val="004E7D54"/>
    <w:rsid w:val="00524925"/>
    <w:rsid w:val="005273C6"/>
    <w:rsid w:val="00530A69"/>
    <w:rsid w:val="00542A62"/>
    <w:rsid w:val="00545593"/>
    <w:rsid w:val="00556EBF"/>
    <w:rsid w:val="00577C6C"/>
    <w:rsid w:val="005A62FE"/>
    <w:rsid w:val="005C2FE2"/>
    <w:rsid w:val="005E2BC9"/>
    <w:rsid w:val="005E3B7B"/>
    <w:rsid w:val="00604B93"/>
    <w:rsid w:val="00605102"/>
    <w:rsid w:val="006215AA"/>
    <w:rsid w:val="0066542A"/>
    <w:rsid w:val="006913C9"/>
    <w:rsid w:val="0069470D"/>
    <w:rsid w:val="006B0022"/>
    <w:rsid w:val="006D58AA"/>
    <w:rsid w:val="00734F00"/>
    <w:rsid w:val="007713DC"/>
    <w:rsid w:val="007A70AE"/>
    <w:rsid w:val="007B2081"/>
    <w:rsid w:val="008362E8"/>
    <w:rsid w:val="0084009E"/>
    <w:rsid w:val="0085786E"/>
    <w:rsid w:val="008A0608"/>
    <w:rsid w:val="008A1768"/>
    <w:rsid w:val="008A489F"/>
    <w:rsid w:val="008E048D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7184"/>
    <w:rsid w:val="00C0345E"/>
    <w:rsid w:val="00C31C95"/>
    <w:rsid w:val="00C3483A"/>
    <w:rsid w:val="00C35415"/>
    <w:rsid w:val="00C74E9D"/>
    <w:rsid w:val="00C826DD"/>
    <w:rsid w:val="00C82FD3"/>
    <w:rsid w:val="00C92819"/>
    <w:rsid w:val="00CC6B7B"/>
    <w:rsid w:val="00CD2089"/>
    <w:rsid w:val="00D52D6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495890-10A9-4930-B78E-A0850F8A9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00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09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00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423_201711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23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912E7-C391-4CD7-BB5B-3112764CF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2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4423: Property, preexisting condition - South Carolina Legislature Online</dc:title>
  <dc:creator>%USERNAME%</dc:creator>
  <cp:lastModifiedBy>S Volk</cp:lastModifiedBy>
  <cp:revision>2</cp:revision>
  <cp:lastPrinted>2017-09-25T18:50:00Z</cp:lastPrinted>
  <dcterms:created xsi:type="dcterms:W3CDTF">2018-01-10T16:22:00Z</dcterms:created>
  <dcterms:modified xsi:type="dcterms:W3CDTF">2018-01-10T16:22:00Z</dcterms:modified>
</cp:coreProperties>
</file>