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BCB" w:rsidRDefault="003C0BCB" w:rsidP="003C0BCB">
      <w:pPr>
        <w:widowControl w:val="0"/>
        <w:jc w:val="center"/>
      </w:pPr>
      <w:r w:rsidRPr="003C0BCB">
        <w:rPr>
          <w:b/>
        </w:rPr>
        <w:t>South Carolina General Assembly</w:t>
      </w:r>
    </w:p>
    <w:p w:rsidR="003C0BCB" w:rsidRDefault="003C0BCB" w:rsidP="003C0BCB">
      <w:pPr>
        <w:widowControl w:val="0"/>
        <w:jc w:val="center"/>
      </w:pPr>
      <w:r>
        <w:t>122nd Session, 2017-2018</w:t>
      </w:r>
    </w:p>
    <w:p w:rsidR="003C0BCB" w:rsidRDefault="003C0BCB" w:rsidP="003C0BCB">
      <w:pPr>
        <w:widowControl w:val="0"/>
        <w:jc w:val="left"/>
      </w:pPr>
    </w:p>
    <w:p w:rsidR="003C0BCB" w:rsidRDefault="003C0BCB" w:rsidP="003C0BCB">
      <w:pPr>
        <w:widowControl w:val="0"/>
        <w:jc w:val="left"/>
        <w:rPr>
          <w:b/>
        </w:rPr>
      </w:pPr>
      <w:r w:rsidRPr="003C0BCB">
        <w:rPr>
          <w:b/>
        </w:rPr>
        <w:t>H. 4432</w:t>
      </w:r>
    </w:p>
    <w:p w:rsidR="003C0BCB" w:rsidRDefault="003C0BCB" w:rsidP="003C0BCB">
      <w:pPr>
        <w:widowControl w:val="0"/>
        <w:jc w:val="left"/>
        <w:rPr>
          <w:b/>
        </w:rPr>
      </w:pPr>
    </w:p>
    <w:p w:rsidR="003C0BCB" w:rsidRDefault="003C0BCB" w:rsidP="003C0BCB">
      <w:pPr>
        <w:widowControl w:val="0"/>
        <w:jc w:val="left"/>
      </w:pPr>
      <w:r w:rsidRPr="003C0BCB">
        <w:rPr>
          <w:b/>
        </w:rPr>
        <w:t>STATUS INFORMATION</w:t>
      </w:r>
    </w:p>
    <w:p w:rsidR="003C0BCB" w:rsidRDefault="003C0BCB" w:rsidP="003C0BCB">
      <w:pPr>
        <w:widowControl w:val="0"/>
        <w:jc w:val="left"/>
      </w:pPr>
    </w:p>
    <w:p w:rsidR="003C0BCB" w:rsidRDefault="003C0BCB" w:rsidP="003C0BCB">
      <w:pPr>
        <w:widowControl w:val="0"/>
        <w:jc w:val="left"/>
      </w:pPr>
      <w:r>
        <w:t>General Bill</w:t>
      </w:r>
    </w:p>
    <w:p w:rsidR="003C0BCB" w:rsidRDefault="006D500C" w:rsidP="003C0BCB">
      <w:pPr>
        <w:widowControl w:val="0"/>
        <w:jc w:val="left"/>
      </w:pPr>
      <w:r>
        <w:t>Sponsors: Reps. Arrington, Bennett, Fry, Elliott and Cogswell</w:t>
      </w:r>
    </w:p>
    <w:p w:rsidR="003C0BCB" w:rsidRDefault="003C0BCB" w:rsidP="003C0BCB">
      <w:pPr>
        <w:widowControl w:val="0"/>
        <w:jc w:val="left"/>
      </w:pPr>
      <w:r>
        <w:t>Document Path: l:\council\bills\agm\19199wab18.docx</w:t>
      </w:r>
    </w:p>
    <w:p w:rsidR="003C0BCB" w:rsidRDefault="003C0BCB" w:rsidP="003C0BCB">
      <w:pPr>
        <w:widowControl w:val="0"/>
        <w:jc w:val="left"/>
      </w:pPr>
    </w:p>
    <w:p w:rsidR="0064011E" w:rsidRDefault="0064011E" w:rsidP="003C0BCB">
      <w:pPr>
        <w:widowControl w:val="0"/>
        <w:jc w:val="left"/>
      </w:pPr>
      <w:r>
        <w:t>Introduced in the House on January 9, 2018</w:t>
      </w:r>
    </w:p>
    <w:p w:rsidR="0064011E" w:rsidRPr="0064011E" w:rsidRDefault="0064011E" w:rsidP="003C0BCB">
      <w:pPr>
        <w:widowControl w:val="0"/>
        <w:jc w:val="left"/>
      </w:pPr>
      <w:r>
        <w:t xml:space="preserve">Currently residing in the House Committee on </w:t>
      </w:r>
      <w:r w:rsidRPr="0064011E">
        <w:rPr>
          <w:b/>
        </w:rPr>
        <w:t>Education and Public Works</w:t>
      </w:r>
    </w:p>
    <w:p w:rsidR="0064011E" w:rsidRDefault="0064011E" w:rsidP="003C0BCB">
      <w:pPr>
        <w:widowControl w:val="0"/>
        <w:jc w:val="left"/>
      </w:pPr>
    </w:p>
    <w:p w:rsidR="003C0BCB" w:rsidRDefault="003C0BCB" w:rsidP="003C0BCB">
      <w:pPr>
        <w:widowControl w:val="0"/>
        <w:jc w:val="left"/>
      </w:pPr>
      <w:r>
        <w:t xml:space="preserve">Summary: </w:t>
      </w:r>
      <w:r w:rsidR="00B23A76">
        <w:t>Career readiness</w:t>
      </w:r>
    </w:p>
    <w:p w:rsidR="003C0BCB" w:rsidRDefault="003C0BCB" w:rsidP="003C0BCB">
      <w:pPr>
        <w:widowControl w:val="0"/>
        <w:jc w:val="left"/>
      </w:pPr>
    </w:p>
    <w:p w:rsidR="003C0BCB" w:rsidRDefault="003C0BCB" w:rsidP="003C0BCB">
      <w:pPr>
        <w:widowControl w:val="0"/>
        <w:jc w:val="left"/>
      </w:pPr>
    </w:p>
    <w:p w:rsidR="003C0BCB" w:rsidRDefault="003C0BCB" w:rsidP="003C0BCB">
      <w:pPr>
        <w:widowControl w:val="0"/>
        <w:tabs>
          <w:tab w:val="center" w:pos="590"/>
          <w:tab w:val="center" w:pos="1440"/>
          <w:tab w:val="left" w:pos="1872"/>
          <w:tab w:val="left" w:pos="9187"/>
        </w:tabs>
        <w:jc w:val="left"/>
      </w:pPr>
      <w:r w:rsidRPr="003C0BCB">
        <w:rPr>
          <w:b/>
        </w:rPr>
        <w:t>HISTORY OF LEGISLATIVE ACTIONS</w:t>
      </w:r>
    </w:p>
    <w:p w:rsidR="003C0BCB" w:rsidRDefault="003C0BCB" w:rsidP="003C0BCB">
      <w:pPr>
        <w:widowControl w:val="0"/>
        <w:tabs>
          <w:tab w:val="center" w:pos="590"/>
          <w:tab w:val="center" w:pos="1440"/>
          <w:tab w:val="left" w:pos="1872"/>
          <w:tab w:val="left" w:pos="9187"/>
        </w:tabs>
        <w:jc w:val="left"/>
      </w:pPr>
    </w:p>
    <w:p w:rsidR="003C0BCB" w:rsidRPr="003C0BCB" w:rsidRDefault="003C0BCB" w:rsidP="003C0BCB">
      <w:pPr>
        <w:widowControl w:val="0"/>
        <w:tabs>
          <w:tab w:val="center" w:pos="590"/>
          <w:tab w:val="center" w:pos="1440"/>
          <w:tab w:val="left" w:pos="1872"/>
          <w:tab w:val="left" w:pos="9187"/>
        </w:tabs>
        <w:jc w:val="left"/>
      </w:pPr>
      <w:r w:rsidRPr="003C0BCB">
        <w:rPr>
          <w:u w:val="single"/>
        </w:rPr>
        <w:tab/>
        <w:t>Date</w:t>
      </w:r>
      <w:r w:rsidRPr="003C0BCB">
        <w:rPr>
          <w:u w:val="single"/>
        </w:rPr>
        <w:tab/>
        <w:t>Body</w:t>
      </w:r>
      <w:r w:rsidRPr="003C0BCB">
        <w:rPr>
          <w:u w:val="single"/>
        </w:rPr>
        <w:tab/>
        <w:t>Action Description with journal page number</w:t>
      </w:r>
      <w:r w:rsidRPr="003C0BCB">
        <w:rPr>
          <w:u w:val="single"/>
        </w:rPr>
        <w:tab/>
      </w:r>
    </w:p>
    <w:p w:rsidR="00212FB1" w:rsidRDefault="00212FB1" w:rsidP="00212FB1">
      <w:pPr>
        <w:widowControl w:val="0"/>
        <w:tabs>
          <w:tab w:val="right" w:pos="1008"/>
          <w:tab w:val="left" w:pos="1152"/>
          <w:tab w:val="left" w:pos="1872"/>
          <w:tab w:val="left" w:pos="9187"/>
        </w:tabs>
        <w:ind w:left="2088" w:hanging="2088"/>
        <w:jc w:val="left"/>
      </w:pPr>
      <w:r>
        <w:tab/>
        <w:t>12/13/2017</w:t>
      </w:r>
      <w:r>
        <w:tab/>
        <w:t>House</w:t>
      </w:r>
      <w:r>
        <w:tab/>
      </w:r>
      <w:r w:rsidRPr="00CA33E5">
        <w:t>Prefiled</w:t>
      </w:r>
    </w:p>
    <w:p w:rsidR="00212FB1" w:rsidRDefault="00212FB1" w:rsidP="00212FB1">
      <w:pPr>
        <w:widowControl w:val="0"/>
        <w:tabs>
          <w:tab w:val="right" w:pos="1008"/>
          <w:tab w:val="left" w:pos="1152"/>
          <w:tab w:val="left" w:pos="1872"/>
          <w:tab w:val="left" w:pos="9187"/>
        </w:tabs>
        <w:ind w:left="2088" w:hanging="2088"/>
        <w:jc w:val="left"/>
      </w:pPr>
      <w:r>
        <w:tab/>
        <w:t>12/13/2017</w:t>
      </w:r>
      <w:r>
        <w:tab/>
        <w:t>House</w:t>
      </w:r>
      <w:r>
        <w:tab/>
      </w:r>
      <w:r w:rsidRPr="00CA33E5">
        <w:t xml:space="preserve">Referred to Committee on </w:t>
      </w:r>
      <w:r w:rsidRPr="00CA33E5">
        <w:rPr>
          <w:b/>
        </w:rPr>
        <w:t>Education and Public Works</w:t>
      </w:r>
    </w:p>
    <w:p w:rsidR="00212FB1" w:rsidRDefault="00212FB1" w:rsidP="00212FB1">
      <w:pPr>
        <w:widowControl w:val="0"/>
        <w:tabs>
          <w:tab w:val="right" w:pos="1008"/>
          <w:tab w:val="left" w:pos="1152"/>
          <w:tab w:val="left" w:pos="1872"/>
          <w:tab w:val="left" w:pos="9187"/>
        </w:tabs>
        <w:ind w:left="2088" w:hanging="2088"/>
        <w:jc w:val="left"/>
      </w:pPr>
      <w:r>
        <w:tab/>
        <w:t>1/9/2018</w:t>
      </w:r>
      <w:r>
        <w:tab/>
        <w:t>House</w:t>
      </w:r>
      <w:r>
        <w:tab/>
      </w:r>
      <w:r w:rsidRPr="00CA33E5">
        <w:t>Introduced and read first time (</w:t>
      </w:r>
      <w:hyperlink r:id="rId7" w:history="1">
        <w:r w:rsidRPr="00CA33E5">
          <w:rPr>
            <w:rStyle w:val="Hyperlink"/>
          </w:rPr>
          <w:t>House Journal</w:t>
        </w:r>
        <w:r w:rsidRPr="00CA33E5">
          <w:rPr>
            <w:rStyle w:val="Hyperlink"/>
          </w:rPr>
          <w:noBreakHyphen/>
          <w:t>page 110</w:t>
        </w:r>
      </w:hyperlink>
      <w:r w:rsidRPr="00CA33E5">
        <w:t>)</w:t>
      </w:r>
    </w:p>
    <w:p w:rsidR="00212FB1" w:rsidRDefault="00212FB1" w:rsidP="00212FB1">
      <w:pPr>
        <w:widowControl w:val="0"/>
        <w:tabs>
          <w:tab w:val="right" w:pos="1008"/>
          <w:tab w:val="left" w:pos="1152"/>
          <w:tab w:val="left" w:pos="1872"/>
          <w:tab w:val="left" w:pos="9187"/>
        </w:tabs>
        <w:ind w:left="2088" w:hanging="2088"/>
        <w:jc w:val="left"/>
      </w:pPr>
      <w:r>
        <w:tab/>
        <w:t>1/9/2018</w:t>
      </w:r>
      <w:r>
        <w:tab/>
        <w:t>House</w:t>
      </w:r>
      <w:r>
        <w:tab/>
      </w:r>
      <w:r w:rsidRPr="00CA33E5">
        <w:t>Referred to Co</w:t>
      </w:r>
      <w:r>
        <w:t xml:space="preserve">mmittee on </w:t>
      </w:r>
      <w:r w:rsidRPr="00CA33E5">
        <w:rPr>
          <w:b/>
        </w:rPr>
        <w:t>Education and Public Works</w:t>
      </w:r>
      <w:r w:rsidRPr="00CA33E5">
        <w:t xml:space="preserve"> (</w:t>
      </w:r>
      <w:hyperlink r:id="rId8" w:history="1">
        <w:r w:rsidRPr="00CA33E5">
          <w:rPr>
            <w:rStyle w:val="Hyperlink"/>
          </w:rPr>
          <w:t>House Journal</w:t>
        </w:r>
        <w:r w:rsidRPr="00CA33E5">
          <w:rPr>
            <w:rStyle w:val="Hyperlink"/>
          </w:rPr>
          <w:noBreakHyphen/>
          <w:t>page 110</w:t>
        </w:r>
      </w:hyperlink>
      <w:r w:rsidRPr="00CA33E5">
        <w:t>)</w:t>
      </w:r>
    </w:p>
    <w:p w:rsidR="00212FB1" w:rsidRDefault="00212FB1" w:rsidP="00212FB1">
      <w:pPr>
        <w:widowControl w:val="0"/>
        <w:tabs>
          <w:tab w:val="right" w:pos="1008"/>
          <w:tab w:val="left" w:pos="1152"/>
          <w:tab w:val="left" w:pos="1872"/>
          <w:tab w:val="left" w:pos="9187"/>
        </w:tabs>
        <w:ind w:left="2088" w:hanging="2088"/>
        <w:jc w:val="left"/>
      </w:pPr>
    </w:p>
    <w:p w:rsidR="003C0BCB" w:rsidRDefault="003C0BCB" w:rsidP="003C0B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0BCB">
          <w:rPr>
            <w:rStyle w:val="Hyperlink"/>
          </w:rPr>
          <w:t>legislative information</w:t>
        </w:r>
      </w:hyperlink>
      <w:r>
        <w:t xml:space="preserve"> at the website</w:t>
      </w:r>
    </w:p>
    <w:p w:rsidR="003C0BCB" w:rsidRDefault="003C0BCB" w:rsidP="003C0BCB">
      <w:pPr>
        <w:widowControl w:val="0"/>
        <w:tabs>
          <w:tab w:val="right" w:pos="1008"/>
          <w:tab w:val="left" w:pos="1152"/>
          <w:tab w:val="left" w:pos="1872"/>
          <w:tab w:val="left" w:pos="9187"/>
        </w:tabs>
        <w:ind w:left="2088" w:hanging="2088"/>
        <w:jc w:val="left"/>
      </w:pPr>
    </w:p>
    <w:p w:rsidR="003C0BCB" w:rsidRPr="003C0BCB" w:rsidRDefault="003C0BCB" w:rsidP="003C0BCB">
      <w:pPr>
        <w:widowControl w:val="0"/>
        <w:tabs>
          <w:tab w:val="right" w:pos="1008"/>
          <w:tab w:val="left" w:pos="1152"/>
          <w:tab w:val="left" w:pos="1872"/>
          <w:tab w:val="left" w:pos="9187"/>
        </w:tabs>
        <w:ind w:left="2088" w:hanging="2088"/>
        <w:jc w:val="left"/>
      </w:pPr>
    </w:p>
    <w:p w:rsidR="003C0BCB" w:rsidRDefault="003C0BCB" w:rsidP="003C0BCB">
      <w:pPr>
        <w:widowControl w:val="0"/>
        <w:jc w:val="left"/>
      </w:pPr>
      <w:r w:rsidRPr="003C0BCB">
        <w:rPr>
          <w:b/>
        </w:rPr>
        <w:t>VERSIONS OF THIS BILL</w:t>
      </w:r>
    </w:p>
    <w:p w:rsidR="003C0BCB" w:rsidRDefault="003C0BCB" w:rsidP="003C0BCB">
      <w:pPr>
        <w:widowControl w:val="0"/>
        <w:jc w:val="left"/>
      </w:pPr>
    </w:p>
    <w:p w:rsidR="003C0BCB" w:rsidRDefault="000A5433" w:rsidP="003C0BCB">
      <w:pPr>
        <w:widowControl w:val="0"/>
        <w:jc w:val="left"/>
      </w:pPr>
      <w:hyperlink r:id="rId10" w:history="1">
        <w:r w:rsidR="003C0BCB">
          <w:rPr>
            <w:rStyle w:val="Hyperlink"/>
          </w:rPr>
          <w:t>12/13/2017</w:t>
        </w:r>
      </w:hyperlink>
    </w:p>
    <w:p w:rsidR="003C0BCB" w:rsidRDefault="003C0BCB" w:rsidP="003C0BCB"/>
    <w:p w:rsidR="003C0BCB" w:rsidRDefault="003C0BCB" w:rsidP="003C0BCB">
      <w:pPr>
        <w:sectPr w:rsidR="003C0BCB" w:rsidSect="003C0BCB">
          <w:pgSz w:w="12240" w:h="15840" w:code="1"/>
          <w:pgMar w:top="1080" w:right="1440" w:bottom="1080" w:left="1440" w:header="720" w:footer="720" w:gutter="0"/>
          <w:cols w:space="720"/>
          <w:noEndnote/>
          <w:docGrid w:linePitch="360"/>
        </w:sectPr>
      </w:pPr>
    </w:p>
    <w:p w:rsidR="00D5210E" w:rsidRDefault="00D5210E"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5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D9" w:rsidRPr="007E6017"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E6017">
        <w:t>TO AMEND THE CODE OF LAWS OF SOUTH CAROLINA, 1976, BY ADDING SECTION 59</w:t>
      </w:r>
      <w:r w:rsidR="00525A63">
        <w:noBreakHyphen/>
      </w:r>
      <w:r w:rsidRPr="007E6017">
        <w:t>59</w:t>
      </w:r>
      <w:r w:rsidR="00525A63">
        <w:noBreakHyphen/>
      </w:r>
      <w:r w:rsidRPr="007E6017">
        <w:t>95 SO AS TO PROVIDE THAT BEGINNING IN THE 2020</w:t>
      </w:r>
      <w:r w:rsidR="00525A63">
        <w:noBreakHyphen/>
      </w:r>
      <w:r w:rsidRPr="007E6017">
        <w:t>2021 SCHOOL YEAR, PUBLIC HIGH SCHOOLS, INCLUDING CHARTER SCHOOLS, SHALL OFFER A HALF</w:t>
      </w:r>
      <w:r w:rsidR="00525A63">
        <w:noBreakHyphen/>
      </w:r>
      <w:r w:rsidRPr="007E6017">
        <w:t>UNIT CREDIT COURSE DEVOTED TO TOPICS RELATED TO EXPLORING VARIOUS CAREER AND EDUCATIONAL OPPORTUNITIES AND CAREER READINESS, AMONG OTHER THINGS; TO PROVIDE SUCCESSFUL COMPLETION OF THIS COURSE IS REQUIRED TO RECEIVE A HIGH SCHOOL DIPLOMA, SUBJECT TO AN EXCEPTION; AND TO PROVIDE THIS HALF</w:t>
      </w:r>
      <w:r w:rsidR="00525A63">
        <w:noBreakHyphen/>
      </w:r>
      <w:r w:rsidRPr="007E6017">
        <w:t>UNIT OF CREDIT IS INCLUDED AMONG THE TWENTY</w:t>
      </w:r>
      <w:r w:rsidR="00525A63">
        <w:noBreakHyphen/>
      </w:r>
      <w:r w:rsidRPr="007E6017">
        <w:t>FOUR UNITS REQUIRED TO RECEIVE A HIGH SCHOOL DIPLOMA AND MAY NOT BE REQUIRED IN ADDITION TO THOSE TWENTY</w:t>
      </w:r>
      <w:r w:rsidR="00525A63">
        <w:noBreakHyphen/>
      </w:r>
      <w:r w:rsidRPr="007E6017">
        <w:t>FOUR UNITS.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534" w:rsidRDefault="0038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534" w:rsidRDefault="0038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D9" w:rsidRPr="007E6017" w:rsidRDefault="00383534"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2DD9" w:rsidRPr="007E6017">
        <w:t>Chapter 59, Title 59 of the 1976 Code is amended by adding:</w:t>
      </w:r>
    </w:p>
    <w:p w:rsidR="00CF2DD9" w:rsidRPr="007E6017"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D9" w:rsidRPr="007E6017"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5A63">
        <w:noBreakHyphen/>
      </w:r>
      <w:r>
        <w:t>59</w:t>
      </w:r>
      <w:r w:rsidR="00525A63">
        <w:noBreakHyphen/>
      </w:r>
      <w:r>
        <w:t>95.</w:t>
      </w:r>
      <w:r>
        <w:tab/>
        <w:t>(A)</w:t>
      </w:r>
      <w:r>
        <w:tab/>
      </w:r>
      <w:r w:rsidRPr="007E6017">
        <w:t>Beginning in 2020</w:t>
      </w:r>
      <w:r w:rsidR="00525A63">
        <w:noBreakHyphen/>
      </w:r>
      <w:r w:rsidRPr="007E6017">
        <w:t>2021 School Year, public high schools, including charter schools, shall offer a half</w:t>
      </w:r>
      <w:r w:rsidR="00525A63">
        <w:noBreakHyphen/>
      </w:r>
      <w:r w:rsidRPr="007E6017">
        <w:t>unit credit course devoted to topics related to exploring various career and educational opportunities and career readiness, and emphasizes the importance of work ethic, communication, collaboration, critical thinking, and creativity. The course must demonstrate that graduation from a four</w:t>
      </w:r>
      <w:r w:rsidR="00525A63">
        <w:noBreakHyphen/>
      </w:r>
      <w:r w:rsidRPr="007E6017">
        <w:t xml:space="preserve">year college is not the only path to success and discuss other pathways. </w:t>
      </w:r>
    </w:p>
    <w:p w:rsidR="00CF2DD9" w:rsidRPr="007E6017"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7E6017">
        <w:t>(B)</w:t>
      </w:r>
      <w:r>
        <w:tab/>
      </w:r>
      <w:r w:rsidRPr="007E6017">
        <w:t>Successful completion of this course is required to receive a high school diploma, except for students required to complete one career and technology unit pursuant to Section 59</w:t>
      </w:r>
      <w:r w:rsidR="00525A63">
        <w:noBreakHyphen/>
      </w:r>
      <w:r w:rsidRPr="007E6017">
        <w:t>39</w:t>
      </w:r>
      <w:r w:rsidR="00525A63">
        <w:noBreakHyphen/>
      </w:r>
      <w:r w:rsidRPr="007E6017">
        <w:t xml:space="preserve">100(D) </w:t>
      </w:r>
    </w:p>
    <w:p w:rsidR="00383534"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E6017">
        <w:t>The half</w:t>
      </w:r>
      <w:r w:rsidR="00525A63">
        <w:noBreakHyphen/>
      </w:r>
      <w:r w:rsidRPr="007E6017">
        <w:t>unit of credit awarded for successful completion of this course is included among the twenty</w:t>
      </w:r>
      <w:r w:rsidR="00525A63">
        <w:noBreakHyphen/>
      </w:r>
      <w:r w:rsidRPr="007E6017">
        <w:t>four units required to receive a high school diploma under Section 59</w:t>
      </w:r>
      <w:r w:rsidR="00525A63">
        <w:noBreakHyphen/>
      </w:r>
      <w:r w:rsidRPr="007E6017">
        <w:t>39</w:t>
      </w:r>
      <w:r w:rsidR="00525A63">
        <w:noBreakHyphen/>
      </w:r>
      <w:r w:rsidRPr="007E6017">
        <w:t>100(D), and may not be required in addit</w:t>
      </w:r>
      <w:r>
        <w:t>ion to those twenty</w:t>
      </w:r>
      <w:r w:rsidR="00525A63">
        <w:noBreakHyphen/>
      </w:r>
      <w:r>
        <w:t>four units.</w:t>
      </w:r>
      <w:r w:rsidRPr="007E6017">
        <w:t>”</w:t>
      </w:r>
    </w:p>
    <w:p w:rsidR="00383534" w:rsidRDefault="0038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534" w:rsidRDefault="0038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2DD9">
        <w:t>2</w:t>
      </w:r>
      <w:r>
        <w:t>.</w:t>
      </w:r>
      <w:r>
        <w:tab/>
        <w:t>This act takes effect upon approval by the Governor.</w:t>
      </w:r>
    </w:p>
    <w:p w:rsidR="008B61C3" w:rsidRDefault="00525A63" w:rsidP="00EB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BCB" w:rsidRDefault="003C0BCB" w:rsidP="003C0BCB">
      <w:pPr>
        <w:suppressAutoHyphens/>
      </w:pPr>
    </w:p>
    <w:sectPr w:rsidR="003C0BCB" w:rsidSect="003C0B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534" w:rsidRDefault="00383534" w:rsidP="009F0C77">
      <w:r>
        <w:separator/>
      </w:r>
    </w:p>
  </w:endnote>
  <w:endnote w:type="continuationSeparator" w:id="0">
    <w:p w:rsidR="00383534" w:rsidRDefault="003835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D359BD-FFE7-4601-A2D1-B3D687114310}"/>
    <w:embedBold r:id="rId2" w:fontKey="{78932B7E-E653-469C-B533-F7F76BD7BC4D}"/>
  </w:font>
  <w:font w:name="Calibri">
    <w:panose1 w:val="020F0502020204030204"/>
    <w:charset w:val="00"/>
    <w:family w:val="swiss"/>
    <w:pitch w:val="variable"/>
    <w:sig w:usb0="E00002FF" w:usb1="4000ACFF" w:usb2="00000001" w:usb3="00000000" w:csb0="0000019F" w:csb1="00000000"/>
    <w:embedRegular r:id="rId3" w:fontKey="{DFDC68EA-F4FB-4DB1-8F0A-FC9877692096}"/>
  </w:font>
  <w:font w:name="Segoe UI">
    <w:panose1 w:val="020B0502040204020203"/>
    <w:charset w:val="00"/>
    <w:family w:val="swiss"/>
    <w:pitch w:val="variable"/>
    <w:sig w:usb0="E10022FF" w:usb1="C000E47F" w:usb2="00000029" w:usb3="00000000" w:csb0="000001DF" w:csb1="00000000"/>
    <w:embedRegular r:id="rId4" w:fontKey="{A3CF3D45-A379-4ADB-86A6-3988A27FB8D4}"/>
  </w:font>
  <w:font w:name="Cambria">
    <w:panose1 w:val="02040503050406030204"/>
    <w:charset w:val="00"/>
    <w:family w:val="roman"/>
    <w:pitch w:val="variable"/>
    <w:sig w:usb0="E00002FF" w:usb1="400004FF" w:usb2="00000000" w:usb3="00000000" w:csb0="0000019F" w:csb1="00000000"/>
    <w:embedRegular r:id="rId5" w:fontKey="{CD7B1F27-8570-443F-BEBA-5F6C22E78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BCB" w:rsidRPr="00D5210E" w:rsidRDefault="003C0BCB" w:rsidP="00D5210E">
    <w:pPr>
      <w:pStyle w:val="Footer"/>
      <w:tabs>
        <w:tab w:val="clear" w:pos="4680"/>
        <w:tab w:val="clear" w:pos="9360"/>
        <w:tab w:val="center" w:pos="2995"/>
      </w:tabs>
      <w:spacing w:before="120"/>
    </w:pPr>
    <w:r>
      <w:t>[4432]</w:t>
    </w:r>
    <w:r>
      <w:tab/>
    </w:r>
    <w:r>
      <w:fldChar w:fldCharType="begin"/>
    </w:r>
    <w:r>
      <w:instrText xml:space="preserve"> PAGE  \* MERGEFORMAT </w:instrText>
    </w:r>
    <w:r>
      <w:fldChar w:fldCharType="separate"/>
    </w:r>
    <w:r w:rsidR="00212F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534" w:rsidRDefault="00383534" w:rsidP="009F0C77">
      <w:r>
        <w:separator/>
      </w:r>
    </w:p>
  </w:footnote>
  <w:footnote w:type="continuationSeparator" w:id="0">
    <w:p w:rsidR="00383534" w:rsidRDefault="003835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99WAB18"/>
    <w:docVar w:name="CoverBillType" w:val="b"/>
    <w:docVar w:name="DocPath" w:val="L:\Council\bills\AGM\19199WAB18.DOCX"/>
    <w:docVar w:name="dvBillNumber" w:val="4432"/>
    <w:docVar w:name="dvBillNumberPrefix" w:val="H. "/>
    <w:docVar w:name="dvOriginalBody" w:val="House"/>
    <w:docVar w:name="dvSteno" w:val="AGM"/>
    <w:docVar w:name="NameofBody" w:val="h"/>
    <w:docVar w:name="vGroup2" w:val="Council"/>
  </w:docVars>
  <w:rsids>
    <w:rsidRoot w:val="003835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FB1"/>
    <w:rsid w:val="002321B6"/>
    <w:rsid w:val="00250967"/>
    <w:rsid w:val="002543C8"/>
    <w:rsid w:val="0025541D"/>
    <w:rsid w:val="00284AAE"/>
    <w:rsid w:val="002E5912"/>
    <w:rsid w:val="00301B21"/>
    <w:rsid w:val="00325348"/>
    <w:rsid w:val="0032732C"/>
    <w:rsid w:val="00336AD0"/>
    <w:rsid w:val="0037079A"/>
    <w:rsid w:val="00383534"/>
    <w:rsid w:val="003C0BCB"/>
    <w:rsid w:val="003C4DAB"/>
    <w:rsid w:val="003D01E8"/>
    <w:rsid w:val="003E5288"/>
    <w:rsid w:val="003F6D79"/>
    <w:rsid w:val="0041760A"/>
    <w:rsid w:val="00417C01"/>
    <w:rsid w:val="004403BD"/>
    <w:rsid w:val="00461441"/>
    <w:rsid w:val="004809EE"/>
    <w:rsid w:val="004E7D54"/>
    <w:rsid w:val="00525A63"/>
    <w:rsid w:val="005273C6"/>
    <w:rsid w:val="00530A69"/>
    <w:rsid w:val="00545593"/>
    <w:rsid w:val="00550506"/>
    <w:rsid w:val="00556EBF"/>
    <w:rsid w:val="00577C6C"/>
    <w:rsid w:val="005A62FE"/>
    <w:rsid w:val="005C2FE2"/>
    <w:rsid w:val="005E2BC9"/>
    <w:rsid w:val="00605102"/>
    <w:rsid w:val="006215AA"/>
    <w:rsid w:val="0064011E"/>
    <w:rsid w:val="006913C9"/>
    <w:rsid w:val="0069470D"/>
    <w:rsid w:val="006D500C"/>
    <w:rsid w:val="006D58AA"/>
    <w:rsid w:val="006E3C63"/>
    <w:rsid w:val="00734F00"/>
    <w:rsid w:val="007A70AE"/>
    <w:rsid w:val="008362E8"/>
    <w:rsid w:val="0085786E"/>
    <w:rsid w:val="00877705"/>
    <w:rsid w:val="00885501"/>
    <w:rsid w:val="008A1768"/>
    <w:rsid w:val="008A489F"/>
    <w:rsid w:val="008B61C3"/>
    <w:rsid w:val="008D7BAC"/>
    <w:rsid w:val="008F0F33"/>
    <w:rsid w:val="008F4429"/>
    <w:rsid w:val="0094021A"/>
    <w:rsid w:val="009632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A76"/>
    <w:rsid w:val="00B412D4"/>
    <w:rsid w:val="00BE3C22"/>
    <w:rsid w:val="00C0345E"/>
    <w:rsid w:val="00C31C95"/>
    <w:rsid w:val="00C3483A"/>
    <w:rsid w:val="00C74E9D"/>
    <w:rsid w:val="00C826DD"/>
    <w:rsid w:val="00C82FD3"/>
    <w:rsid w:val="00C92819"/>
    <w:rsid w:val="00CC6B7B"/>
    <w:rsid w:val="00CD2089"/>
    <w:rsid w:val="00CF2DD9"/>
    <w:rsid w:val="00D15F36"/>
    <w:rsid w:val="00D5210E"/>
    <w:rsid w:val="00D63C80"/>
    <w:rsid w:val="00D73A67"/>
    <w:rsid w:val="00D970A9"/>
    <w:rsid w:val="00DF3845"/>
    <w:rsid w:val="00E41911"/>
    <w:rsid w:val="00E44B57"/>
    <w:rsid w:val="00E87E53"/>
    <w:rsid w:val="00E92EEF"/>
    <w:rsid w:val="00EB5398"/>
    <w:rsid w:val="00EF2368"/>
    <w:rsid w:val="00F24442"/>
    <w:rsid w:val="00F50AE3"/>
    <w:rsid w:val="00F655B7"/>
    <w:rsid w:val="00F656BA"/>
    <w:rsid w:val="00F67CF1"/>
    <w:rsid w:val="00F728AA"/>
    <w:rsid w:val="00F840F0"/>
    <w:rsid w:val="00FB0D0D"/>
    <w:rsid w:val="00FB43B4"/>
    <w:rsid w:val="00FB6B0B"/>
    <w:rsid w:val="00FC0B2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D745D-4E2C-4DC8-8306-F2F369DF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5F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F36"/>
    <w:rPr>
      <w:rFonts w:ascii="Segoe UI" w:eastAsia="Times New Roman" w:hAnsi="Segoe UI" w:cs="Segoe UI"/>
      <w:sz w:val="18"/>
      <w:szCs w:val="18"/>
    </w:rPr>
  </w:style>
  <w:style w:type="character" w:styleId="Hyperlink">
    <w:name w:val="Hyperlink"/>
    <w:basedOn w:val="DefaultParagraphFont"/>
    <w:uiPriority w:val="99"/>
    <w:unhideWhenUsed/>
    <w:rsid w:val="003C0B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32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39701-DEE6-4C06-A0C1-EFDB1D64B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4432: Career readiness - South Carolina Legislature Online</dc:title>
  <dc:creator>angiemorgan</dc:creator>
  <cp:lastModifiedBy>S Volk</cp:lastModifiedBy>
  <cp:revision>2</cp:revision>
  <cp:lastPrinted>2017-12-11T14:24:00Z</cp:lastPrinted>
  <dcterms:created xsi:type="dcterms:W3CDTF">2018-01-10T16:30:00Z</dcterms:created>
  <dcterms:modified xsi:type="dcterms:W3CDTF">2018-01-10T16:30:00Z</dcterms:modified>
</cp:coreProperties>
</file>