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3759" w:rsidRPr="00303759" w:rsidRDefault="00303759" w:rsidP="00303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03759">
        <w:rPr>
          <w:rFonts w:eastAsia="Times New Roman" w:cs="Times New Roman"/>
          <w:b/>
          <w:szCs w:val="20"/>
        </w:rPr>
        <w:t>South Carolina General Assembly</w:t>
      </w:r>
    </w:p>
    <w:p w:rsidR="00303759" w:rsidRPr="00303759" w:rsidRDefault="00303759" w:rsidP="00303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03759">
        <w:rPr>
          <w:rFonts w:eastAsia="Times New Roman" w:cs="Times New Roman"/>
          <w:szCs w:val="20"/>
        </w:rPr>
        <w:t>122nd Session, 2017-2018</w:t>
      </w:r>
    </w:p>
    <w:p w:rsidR="00303759" w:rsidRPr="00303759" w:rsidRDefault="00303759" w:rsidP="00303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3759" w:rsidRPr="00303759" w:rsidRDefault="001C2C9D" w:rsidP="00303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A214, R252, H4458</w:t>
      </w:r>
    </w:p>
    <w:p w:rsidR="00303759" w:rsidRPr="00303759" w:rsidRDefault="00303759" w:rsidP="00303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03759" w:rsidRPr="00303759" w:rsidRDefault="00303759" w:rsidP="00303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3759">
        <w:rPr>
          <w:rFonts w:eastAsia="Times New Roman" w:cs="Times New Roman"/>
          <w:b/>
          <w:szCs w:val="20"/>
        </w:rPr>
        <w:t>STATUS INFORMATION</w:t>
      </w:r>
    </w:p>
    <w:p w:rsidR="00303759" w:rsidRPr="00303759" w:rsidRDefault="00303759" w:rsidP="00303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3759" w:rsidRPr="00303759" w:rsidRDefault="00303759" w:rsidP="00303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3759">
        <w:rPr>
          <w:rFonts w:eastAsia="Times New Roman" w:cs="Times New Roman"/>
          <w:szCs w:val="20"/>
        </w:rPr>
        <w:t>General Bill</w:t>
      </w:r>
    </w:p>
    <w:p w:rsidR="00303759" w:rsidRPr="00303759" w:rsidRDefault="00303759" w:rsidP="00303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3759">
        <w:rPr>
          <w:rFonts w:eastAsia="Times New Roman" w:cs="Times New Roman"/>
          <w:szCs w:val="20"/>
        </w:rPr>
        <w:t>Sponsors: Reps. Johnson, Hixon, Kirby, Yow, Duckworth, Burns, Blackwell, Dillard, Davis, Forrest, Fry, Hewitt, Crawford, McGinnis, Ott, Bamberg, Erickson, Cobb</w:t>
      </w:r>
      <w:r w:rsidRPr="00303759">
        <w:rPr>
          <w:rFonts w:eastAsia="Times New Roman" w:cs="Times New Roman"/>
          <w:szCs w:val="20"/>
        </w:rPr>
        <w:noBreakHyphen/>
        <w:t>Hunter, Willis, Mace, Hill, Gagnon, West, Hardee, Wheeler, McEachern, Magnuson, Martin and Bowers</w:t>
      </w:r>
    </w:p>
    <w:p w:rsidR="00303759" w:rsidRPr="00303759" w:rsidRDefault="00303759" w:rsidP="00303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3759">
        <w:rPr>
          <w:rFonts w:eastAsia="Times New Roman" w:cs="Times New Roman"/>
          <w:szCs w:val="20"/>
        </w:rPr>
        <w:t>Document Path: l:\council\bills\bh\7142ahb18.docx</w:t>
      </w:r>
    </w:p>
    <w:p w:rsidR="00303759" w:rsidRPr="00303759" w:rsidRDefault="00303759" w:rsidP="00303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3759">
        <w:rPr>
          <w:rFonts w:eastAsia="Times New Roman" w:cs="Times New Roman"/>
          <w:szCs w:val="20"/>
        </w:rPr>
        <w:t>Companion/Similar bill(s): 3924</w:t>
      </w:r>
    </w:p>
    <w:p w:rsidR="00303759" w:rsidRPr="00303759" w:rsidRDefault="00303759" w:rsidP="00303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31FC" w:rsidRDefault="009231FC" w:rsidP="00303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9, 2018</w:t>
      </w:r>
    </w:p>
    <w:p w:rsidR="009231FC" w:rsidRDefault="009231FC" w:rsidP="00303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31, 2018</w:t>
      </w:r>
    </w:p>
    <w:p w:rsidR="009231FC" w:rsidRDefault="009231FC" w:rsidP="00303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10, 2018</w:t>
      </w:r>
    </w:p>
    <w:p w:rsidR="009231FC" w:rsidRDefault="009231FC" w:rsidP="00303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9231FC" w:rsidRDefault="009231FC" w:rsidP="00303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9231FC" w:rsidRDefault="009231FC" w:rsidP="00303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3759" w:rsidRPr="00303759" w:rsidRDefault="00303759" w:rsidP="00303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3759">
        <w:rPr>
          <w:rFonts w:eastAsia="Times New Roman" w:cs="Times New Roman"/>
          <w:szCs w:val="20"/>
        </w:rPr>
        <w:t>Summary: Littering</w:t>
      </w:r>
    </w:p>
    <w:p w:rsidR="00303759" w:rsidRPr="00303759" w:rsidRDefault="00303759" w:rsidP="00303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3759" w:rsidRPr="00303759" w:rsidRDefault="00303759" w:rsidP="00303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3759" w:rsidRPr="00303759" w:rsidRDefault="00303759" w:rsidP="00303759">
      <w:pPr>
        <w:widowControl w:val="0"/>
        <w:tabs>
          <w:tab w:val="center" w:pos="590"/>
          <w:tab w:val="center" w:pos="1440"/>
          <w:tab w:val="left" w:pos="1872"/>
          <w:tab w:val="left" w:pos="9187"/>
        </w:tabs>
        <w:rPr>
          <w:rFonts w:eastAsia="Times New Roman" w:cs="Times New Roman"/>
          <w:szCs w:val="20"/>
        </w:rPr>
      </w:pPr>
      <w:r w:rsidRPr="00303759">
        <w:rPr>
          <w:rFonts w:eastAsia="Times New Roman" w:cs="Times New Roman"/>
          <w:b/>
          <w:szCs w:val="20"/>
        </w:rPr>
        <w:t>HISTORY OF LEGISLATIVE ACTIONS</w:t>
      </w:r>
    </w:p>
    <w:p w:rsidR="00303759" w:rsidRPr="00303759" w:rsidRDefault="00303759" w:rsidP="00303759">
      <w:pPr>
        <w:widowControl w:val="0"/>
        <w:tabs>
          <w:tab w:val="center" w:pos="590"/>
          <w:tab w:val="center" w:pos="1440"/>
          <w:tab w:val="left" w:pos="1872"/>
          <w:tab w:val="left" w:pos="9187"/>
        </w:tabs>
        <w:rPr>
          <w:rFonts w:eastAsia="Times New Roman" w:cs="Times New Roman"/>
          <w:szCs w:val="20"/>
        </w:rPr>
      </w:pPr>
    </w:p>
    <w:p w:rsidR="00303759" w:rsidRPr="00303759" w:rsidRDefault="00303759" w:rsidP="00303759">
      <w:pPr>
        <w:widowControl w:val="0"/>
        <w:tabs>
          <w:tab w:val="center" w:pos="590"/>
          <w:tab w:val="center" w:pos="1440"/>
          <w:tab w:val="left" w:pos="1872"/>
          <w:tab w:val="left" w:pos="9187"/>
        </w:tabs>
        <w:rPr>
          <w:rFonts w:eastAsia="Times New Roman" w:cs="Times New Roman"/>
          <w:szCs w:val="20"/>
        </w:rPr>
      </w:pPr>
      <w:r w:rsidRPr="00303759">
        <w:rPr>
          <w:rFonts w:eastAsia="Times New Roman" w:cs="Times New Roman"/>
          <w:szCs w:val="20"/>
          <w:u w:val="single"/>
        </w:rPr>
        <w:tab/>
        <w:t>Date</w:t>
      </w:r>
      <w:r w:rsidRPr="00303759">
        <w:rPr>
          <w:rFonts w:eastAsia="Times New Roman" w:cs="Times New Roman"/>
          <w:szCs w:val="20"/>
          <w:u w:val="single"/>
        </w:rPr>
        <w:tab/>
        <w:t>Body</w:t>
      </w:r>
      <w:r w:rsidRPr="00303759">
        <w:rPr>
          <w:rFonts w:eastAsia="Times New Roman" w:cs="Times New Roman"/>
          <w:szCs w:val="20"/>
          <w:u w:val="single"/>
        </w:rPr>
        <w:tab/>
        <w:t>Action Description with journal page number</w:t>
      </w:r>
      <w:r w:rsidRPr="00303759">
        <w:rPr>
          <w:rFonts w:eastAsia="Times New Roman" w:cs="Times New Roman"/>
          <w:szCs w:val="20"/>
          <w:u w:val="single"/>
        </w:rPr>
        <w:tab/>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12/13/2017</w:t>
      </w:r>
      <w:r>
        <w:rPr>
          <w:rFonts w:cs="Times New Roman"/>
        </w:rPr>
        <w:tab/>
        <w:t>House</w:t>
      </w:r>
      <w:r>
        <w:rPr>
          <w:rFonts w:cs="Times New Roman"/>
        </w:rPr>
        <w:tab/>
      </w:r>
      <w:r w:rsidRPr="004B7210">
        <w:rPr>
          <w:rFonts w:cs="Times New Roman"/>
        </w:rPr>
        <w:t>Prefiled</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12/13/2017</w:t>
      </w:r>
      <w:r>
        <w:rPr>
          <w:rFonts w:cs="Times New Roman"/>
        </w:rPr>
        <w:tab/>
        <w:t>House</w:t>
      </w:r>
      <w:r>
        <w:rPr>
          <w:rFonts w:cs="Times New Roman"/>
        </w:rPr>
        <w:tab/>
      </w:r>
      <w:r w:rsidRPr="004B7210">
        <w:rPr>
          <w:rFonts w:cs="Times New Roman"/>
        </w:rPr>
        <w:t>Referred to Co</w:t>
      </w:r>
      <w:r>
        <w:rPr>
          <w:rFonts w:cs="Times New Roman"/>
        </w:rPr>
        <w:t xml:space="preserve">mmittee on </w:t>
      </w:r>
      <w:r w:rsidRPr="004B7210">
        <w:rPr>
          <w:rFonts w:cs="Times New Roman"/>
          <w:b/>
        </w:rPr>
        <w:t>Agriculture, Natural Resources and Environmental Affairs</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House</w:t>
      </w:r>
      <w:r>
        <w:rPr>
          <w:rFonts w:cs="Times New Roman"/>
        </w:rPr>
        <w:tab/>
      </w:r>
      <w:r w:rsidRPr="004B7210">
        <w:rPr>
          <w:rFonts w:cs="Times New Roman"/>
        </w:rPr>
        <w:t>Introduced and read first time (</w:t>
      </w:r>
      <w:hyperlink r:id="rId7" w:history="1">
        <w:r w:rsidRPr="004B7210">
          <w:rPr>
            <w:rStyle w:val="Hyperlink"/>
            <w:rFonts w:cs="Times New Roman"/>
          </w:rPr>
          <w:t>House Journal</w:t>
        </w:r>
        <w:r w:rsidRPr="004B7210">
          <w:rPr>
            <w:rStyle w:val="Hyperlink"/>
            <w:rFonts w:cs="Times New Roman"/>
          </w:rPr>
          <w:noBreakHyphen/>
          <w:t>page 119</w:t>
        </w:r>
      </w:hyperlink>
      <w:r w:rsidRPr="004B7210">
        <w:rPr>
          <w:rFonts w:cs="Times New Roman"/>
        </w:rPr>
        <w:t>)</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House</w:t>
      </w:r>
      <w:r>
        <w:rPr>
          <w:rFonts w:cs="Times New Roman"/>
        </w:rPr>
        <w:tab/>
      </w:r>
      <w:r w:rsidRPr="004B7210">
        <w:rPr>
          <w:rFonts w:cs="Times New Roman"/>
        </w:rPr>
        <w:t>Referred to Co</w:t>
      </w:r>
      <w:r>
        <w:rPr>
          <w:rFonts w:cs="Times New Roman"/>
        </w:rPr>
        <w:t xml:space="preserve">mmittee on </w:t>
      </w:r>
      <w:r w:rsidRPr="004B7210">
        <w:rPr>
          <w:rFonts w:cs="Times New Roman"/>
          <w:b/>
        </w:rPr>
        <w:t>Agriculture, Natural Resources and Environmental Affairs</w:t>
      </w:r>
      <w:r>
        <w:rPr>
          <w:rFonts w:cs="Times New Roman"/>
        </w:rPr>
        <w:t xml:space="preserve"> </w:t>
      </w:r>
      <w:r w:rsidRPr="004B7210">
        <w:rPr>
          <w:rFonts w:cs="Times New Roman"/>
        </w:rPr>
        <w:t>(</w:t>
      </w:r>
      <w:hyperlink r:id="rId8" w:history="1">
        <w:r w:rsidRPr="004B7210">
          <w:rPr>
            <w:rStyle w:val="Hyperlink"/>
            <w:rFonts w:cs="Times New Roman"/>
          </w:rPr>
          <w:t>House Journal</w:t>
        </w:r>
        <w:r w:rsidRPr="004B7210">
          <w:rPr>
            <w:rStyle w:val="Hyperlink"/>
            <w:rFonts w:cs="Times New Roman"/>
          </w:rPr>
          <w:noBreakHyphen/>
          <w:t>page 119</w:t>
        </w:r>
      </w:hyperlink>
      <w:bookmarkStart w:id="0" w:name="_GoBack"/>
      <w:bookmarkEnd w:id="0"/>
      <w:r w:rsidRPr="004B7210">
        <w:rPr>
          <w:rFonts w:cs="Times New Roman"/>
        </w:rPr>
        <w:t>)</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1/16/2018</w:t>
      </w:r>
      <w:r>
        <w:rPr>
          <w:rFonts w:cs="Times New Roman"/>
        </w:rPr>
        <w:tab/>
        <w:t>House</w:t>
      </w:r>
      <w:r>
        <w:rPr>
          <w:rFonts w:cs="Times New Roman"/>
        </w:rPr>
        <w:tab/>
      </w:r>
      <w:r w:rsidRPr="004B7210">
        <w:rPr>
          <w:rFonts w:cs="Times New Roman"/>
        </w:rPr>
        <w:t>Member(s) request name added as sponsor: Hixon</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House</w:t>
      </w:r>
      <w:r>
        <w:rPr>
          <w:rFonts w:cs="Times New Roman"/>
        </w:rPr>
        <w:tab/>
      </w:r>
      <w:r w:rsidRPr="004B7210">
        <w:rPr>
          <w:rFonts w:cs="Times New Roman"/>
        </w:rPr>
        <w:t>Member(s) reques</w:t>
      </w:r>
      <w:r>
        <w:rPr>
          <w:rFonts w:cs="Times New Roman"/>
        </w:rPr>
        <w:t xml:space="preserve">t name added as sponsor: Kirby, </w:t>
      </w:r>
      <w:r w:rsidRPr="004B7210">
        <w:rPr>
          <w:rFonts w:cs="Times New Roman"/>
        </w:rPr>
        <w:t>Yow, Duckworth, Burns, Blackwell, Dillard, Davis</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4B7210">
        <w:rPr>
          <w:rFonts w:cs="Times New Roman"/>
        </w:rPr>
        <w:t>Member(s) request name added as sponsor: Forrest</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4B7210">
        <w:rPr>
          <w:rFonts w:cs="Times New Roman"/>
        </w:rPr>
        <w:t>Committee r</w:t>
      </w:r>
      <w:r>
        <w:rPr>
          <w:rFonts w:cs="Times New Roman"/>
        </w:rPr>
        <w:t xml:space="preserve">eport: Favorable with amendment </w:t>
      </w:r>
      <w:r w:rsidRPr="004B7210">
        <w:rPr>
          <w:rFonts w:cs="Times New Roman"/>
          <w:b/>
        </w:rPr>
        <w:t>Agriculture, Natural Resources and Environmental Affairs</w:t>
      </w:r>
      <w:r w:rsidRPr="004B7210">
        <w:rPr>
          <w:rFonts w:cs="Times New Roman"/>
        </w:rPr>
        <w:t xml:space="preserve"> (</w:t>
      </w:r>
      <w:hyperlink r:id="rId9" w:history="1">
        <w:r w:rsidRPr="004B7210">
          <w:rPr>
            <w:rStyle w:val="Hyperlink"/>
            <w:rFonts w:cs="Times New Roman"/>
          </w:rPr>
          <w:t>House Journal</w:t>
        </w:r>
        <w:r w:rsidRPr="004B7210">
          <w:rPr>
            <w:rStyle w:val="Hyperlink"/>
            <w:rFonts w:cs="Times New Roman"/>
          </w:rPr>
          <w:noBreakHyphen/>
          <w:t>page 2</w:t>
        </w:r>
      </w:hyperlink>
      <w:r w:rsidRPr="004B7210">
        <w:rPr>
          <w:rFonts w:cs="Times New Roman"/>
        </w:rPr>
        <w:t>)</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4B7210">
        <w:rPr>
          <w:rFonts w:cs="Times New Roman"/>
        </w:rPr>
        <w:t xml:space="preserve">Member(s) request name added as </w:t>
      </w:r>
      <w:r>
        <w:rPr>
          <w:rFonts w:cs="Times New Roman"/>
        </w:rPr>
        <w:t xml:space="preserve">sponsor: Fry, </w:t>
      </w:r>
      <w:r w:rsidRPr="004B7210">
        <w:rPr>
          <w:rFonts w:cs="Times New Roman"/>
        </w:rPr>
        <w:t>Hewitt, Cr</w:t>
      </w:r>
      <w:r>
        <w:rPr>
          <w:rFonts w:cs="Times New Roman"/>
        </w:rPr>
        <w:t xml:space="preserve">awford, McGinnis, Ott, Bamberg, </w:t>
      </w:r>
      <w:r w:rsidRPr="004B7210">
        <w:rPr>
          <w:rFonts w:cs="Times New Roman"/>
        </w:rPr>
        <w:t>Erickson, C</w:t>
      </w:r>
      <w:r>
        <w:rPr>
          <w:rFonts w:cs="Times New Roman"/>
        </w:rPr>
        <w:t>obb</w:t>
      </w:r>
      <w:r>
        <w:rPr>
          <w:rFonts w:cs="Times New Roman"/>
        </w:rPr>
        <w:noBreakHyphen/>
        <w:t xml:space="preserve">Hunter, Willis, Mace, Hill, </w:t>
      </w:r>
      <w:r w:rsidRPr="004B7210">
        <w:rPr>
          <w:rFonts w:cs="Times New Roman"/>
        </w:rPr>
        <w:t>Gagnon, West, Hardee, Wheeler</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1/30/2018</w:t>
      </w:r>
      <w:r>
        <w:rPr>
          <w:rFonts w:cs="Times New Roman"/>
        </w:rPr>
        <w:tab/>
        <w:t>House</w:t>
      </w:r>
      <w:r>
        <w:rPr>
          <w:rFonts w:cs="Times New Roman"/>
        </w:rPr>
        <w:tab/>
      </w:r>
      <w:r w:rsidRPr="004B7210">
        <w:rPr>
          <w:rFonts w:cs="Times New Roman"/>
        </w:rPr>
        <w:t>Member(s)</w:t>
      </w:r>
      <w:r>
        <w:rPr>
          <w:rFonts w:cs="Times New Roman"/>
        </w:rPr>
        <w:t xml:space="preserve"> request name added as sponsor: </w:t>
      </w:r>
      <w:r w:rsidRPr="004B7210">
        <w:rPr>
          <w:rFonts w:cs="Times New Roman"/>
        </w:rPr>
        <w:t>McEachern, Magnuson, Martin, Bowers</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1/30/2018</w:t>
      </w:r>
      <w:r>
        <w:rPr>
          <w:rFonts w:cs="Times New Roman"/>
        </w:rPr>
        <w:tab/>
        <w:t>House</w:t>
      </w:r>
      <w:r>
        <w:rPr>
          <w:rFonts w:cs="Times New Roman"/>
        </w:rPr>
        <w:tab/>
      </w:r>
      <w:r w:rsidRPr="004B7210">
        <w:rPr>
          <w:rFonts w:cs="Times New Roman"/>
        </w:rPr>
        <w:t>Amended (</w:t>
      </w:r>
      <w:hyperlink r:id="rId10" w:history="1">
        <w:r w:rsidRPr="004B7210">
          <w:rPr>
            <w:rStyle w:val="Hyperlink"/>
            <w:rFonts w:cs="Times New Roman"/>
          </w:rPr>
          <w:t>House Journal</w:t>
        </w:r>
        <w:r w:rsidRPr="004B7210">
          <w:rPr>
            <w:rStyle w:val="Hyperlink"/>
            <w:rFonts w:cs="Times New Roman"/>
          </w:rPr>
          <w:noBreakHyphen/>
          <w:t>page 16</w:t>
        </w:r>
      </w:hyperlink>
      <w:r w:rsidRPr="004B7210">
        <w:rPr>
          <w:rFonts w:cs="Times New Roman"/>
        </w:rPr>
        <w:t>)</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1/30/2018</w:t>
      </w:r>
      <w:r>
        <w:rPr>
          <w:rFonts w:cs="Times New Roman"/>
        </w:rPr>
        <w:tab/>
        <w:t>House</w:t>
      </w:r>
      <w:r>
        <w:rPr>
          <w:rFonts w:cs="Times New Roman"/>
        </w:rPr>
        <w:tab/>
      </w:r>
      <w:r w:rsidRPr="004B7210">
        <w:rPr>
          <w:rFonts w:cs="Times New Roman"/>
        </w:rPr>
        <w:t>Read second time (</w:t>
      </w:r>
      <w:hyperlink r:id="rId11" w:history="1">
        <w:r w:rsidRPr="004B7210">
          <w:rPr>
            <w:rStyle w:val="Hyperlink"/>
            <w:rFonts w:cs="Times New Roman"/>
          </w:rPr>
          <w:t>House Journal</w:t>
        </w:r>
        <w:r w:rsidRPr="004B7210">
          <w:rPr>
            <w:rStyle w:val="Hyperlink"/>
            <w:rFonts w:cs="Times New Roman"/>
          </w:rPr>
          <w:noBreakHyphen/>
          <w:t>page 16</w:t>
        </w:r>
      </w:hyperlink>
      <w:r w:rsidRPr="004B7210">
        <w:rPr>
          <w:rFonts w:cs="Times New Roman"/>
        </w:rPr>
        <w:t>)</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1/30/2018</w:t>
      </w:r>
      <w:r>
        <w:rPr>
          <w:rFonts w:cs="Times New Roman"/>
        </w:rPr>
        <w:tab/>
        <w:t>House</w:t>
      </w:r>
      <w:r>
        <w:rPr>
          <w:rFonts w:cs="Times New Roman"/>
        </w:rPr>
        <w:tab/>
      </w:r>
      <w:r w:rsidRPr="004B7210">
        <w:rPr>
          <w:rFonts w:cs="Times New Roman"/>
        </w:rPr>
        <w:t>Roll call Yeas</w:t>
      </w:r>
      <w:r>
        <w:rPr>
          <w:rFonts w:cs="Times New Roman"/>
        </w:rPr>
        <w:noBreakHyphen/>
      </w:r>
      <w:r w:rsidRPr="004B7210">
        <w:rPr>
          <w:rFonts w:cs="Times New Roman"/>
        </w:rPr>
        <w:t>98  Nays</w:t>
      </w:r>
      <w:r>
        <w:rPr>
          <w:rFonts w:cs="Times New Roman"/>
        </w:rPr>
        <w:noBreakHyphen/>
      </w:r>
      <w:r w:rsidRPr="004B7210">
        <w:rPr>
          <w:rFonts w:cs="Times New Roman"/>
        </w:rPr>
        <w:t>14 (</w:t>
      </w:r>
      <w:hyperlink r:id="rId12" w:history="1">
        <w:r w:rsidRPr="004B7210">
          <w:rPr>
            <w:rStyle w:val="Hyperlink"/>
            <w:rFonts w:cs="Times New Roman"/>
          </w:rPr>
          <w:t>House Journal</w:t>
        </w:r>
        <w:r w:rsidRPr="004B7210">
          <w:rPr>
            <w:rStyle w:val="Hyperlink"/>
            <w:rFonts w:cs="Times New Roman"/>
          </w:rPr>
          <w:noBreakHyphen/>
          <w:t>page 20</w:t>
        </w:r>
      </w:hyperlink>
      <w:r w:rsidRPr="004B7210">
        <w:rPr>
          <w:rFonts w:cs="Times New Roman"/>
        </w:rPr>
        <w:t>)</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House</w:t>
      </w:r>
      <w:r>
        <w:rPr>
          <w:rFonts w:cs="Times New Roman"/>
        </w:rPr>
        <w:tab/>
      </w:r>
      <w:r w:rsidRPr="004B7210">
        <w:rPr>
          <w:rFonts w:cs="Times New Roman"/>
        </w:rPr>
        <w:t>Rea</w:t>
      </w:r>
      <w:r>
        <w:rPr>
          <w:rFonts w:cs="Times New Roman"/>
        </w:rPr>
        <w:t xml:space="preserve">d third time and sent to Senate </w:t>
      </w:r>
      <w:r w:rsidRPr="004B7210">
        <w:rPr>
          <w:rFonts w:cs="Times New Roman"/>
        </w:rPr>
        <w:t>(</w:t>
      </w:r>
      <w:hyperlink r:id="rId13" w:history="1">
        <w:r w:rsidRPr="004B7210">
          <w:rPr>
            <w:rStyle w:val="Hyperlink"/>
            <w:rFonts w:cs="Times New Roman"/>
          </w:rPr>
          <w:t>House Journal</w:t>
        </w:r>
        <w:r w:rsidRPr="004B7210">
          <w:rPr>
            <w:rStyle w:val="Hyperlink"/>
            <w:rFonts w:cs="Times New Roman"/>
          </w:rPr>
          <w:noBreakHyphen/>
          <w:t>page 5</w:t>
        </w:r>
      </w:hyperlink>
      <w:r w:rsidRPr="004B7210">
        <w:rPr>
          <w:rFonts w:cs="Times New Roman"/>
        </w:rPr>
        <w:t>)</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House</w:t>
      </w:r>
      <w:r>
        <w:rPr>
          <w:rFonts w:cs="Times New Roman"/>
        </w:rPr>
        <w:tab/>
      </w:r>
      <w:r w:rsidRPr="004B7210">
        <w:rPr>
          <w:rFonts w:cs="Times New Roman"/>
        </w:rPr>
        <w:t>Roll call Yeas</w:t>
      </w:r>
      <w:r>
        <w:rPr>
          <w:rFonts w:cs="Times New Roman"/>
        </w:rPr>
        <w:noBreakHyphen/>
      </w:r>
      <w:r w:rsidRPr="004B7210">
        <w:rPr>
          <w:rFonts w:cs="Times New Roman"/>
        </w:rPr>
        <w:t>100  Nays</w:t>
      </w:r>
      <w:r>
        <w:rPr>
          <w:rFonts w:cs="Times New Roman"/>
        </w:rPr>
        <w:noBreakHyphen/>
      </w:r>
      <w:r w:rsidRPr="004B7210">
        <w:rPr>
          <w:rFonts w:cs="Times New Roman"/>
        </w:rPr>
        <w:t>4 (</w:t>
      </w:r>
      <w:hyperlink r:id="rId14" w:history="1">
        <w:r w:rsidRPr="004B7210">
          <w:rPr>
            <w:rStyle w:val="Hyperlink"/>
            <w:rFonts w:cs="Times New Roman"/>
          </w:rPr>
          <w:t>House Journal</w:t>
        </w:r>
        <w:r w:rsidRPr="004B7210">
          <w:rPr>
            <w:rStyle w:val="Hyperlink"/>
            <w:rFonts w:cs="Times New Roman"/>
          </w:rPr>
          <w:noBreakHyphen/>
          <w:t>page 5</w:t>
        </w:r>
      </w:hyperlink>
      <w:r w:rsidRPr="004B7210">
        <w:rPr>
          <w:rFonts w:cs="Times New Roman"/>
        </w:rPr>
        <w:t>)</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Senate</w:t>
      </w:r>
      <w:r>
        <w:rPr>
          <w:rFonts w:cs="Times New Roman"/>
        </w:rPr>
        <w:tab/>
      </w:r>
      <w:r w:rsidRPr="004B7210">
        <w:rPr>
          <w:rFonts w:cs="Times New Roman"/>
        </w:rPr>
        <w:t>Introduced and read first time (</w:t>
      </w:r>
      <w:hyperlink r:id="rId15" w:history="1">
        <w:r w:rsidRPr="004B7210">
          <w:rPr>
            <w:rStyle w:val="Hyperlink"/>
            <w:rFonts w:cs="Times New Roman"/>
          </w:rPr>
          <w:t>Senate Journal</w:t>
        </w:r>
        <w:r w:rsidRPr="004B7210">
          <w:rPr>
            <w:rStyle w:val="Hyperlink"/>
            <w:rFonts w:cs="Times New Roman"/>
          </w:rPr>
          <w:noBreakHyphen/>
          <w:t>page 9</w:t>
        </w:r>
      </w:hyperlink>
      <w:r w:rsidRPr="004B7210">
        <w:rPr>
          <w:rFonts w:cs="Times New Roman"/>
        </w:rPr>
        <w:t>)</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Senate</w:t>
      </w:r>
      <w:r>
        <w:rPr>
          <w:rFonts w:cs="Times New Roman"/>
        </w:rPr>
        <w:tab/>
      </w:r>
      <w:r w:rsidRPr="004B7210">
        <w:rPr>
          <w:rFonts w:cs="Times New Roman"/>
        </w:rPr>
        <w:t>Ref</w:t>
      </w:r>
      <w:r>
        <w:rPr>
          <w:rFonts w:cs="Times New Roman"/>
        </w:rPr>
        <w:t xml:space="preserve">erred to Committee on </w:t>
      </w:r>
      <w:r w:rsidRPr="004B7210">
        <w:rPr>
          <w:rFonts w:cs="Times New Roman"/>
          <w:b/>
        </w:rPr>
        <w:t>Judiciary</w:t>
      </w:r>
      <w:r>
        <w:rPr>
          <w:rFonts w:cs="Times New Roman"/>
        </w:rPr>
        <w:t xml:space="preserve"> </w:t>
      </w:r>
      <w:r w:rsidRPr="004B7210">
        <w:rPr>
          <w:rFonts w:cs="Times New Roman"/>
        </w:rPr>
        <w:t>(</w:t>
      </w:r>
      <w:hyperlink r:id="rId16" w:history="1">
        <w:r w:rsidRPr="004B7210">
          <w:rPr>
            <w:rStyle w:val="Hyperlink"/>
            <w:rFonts w:cs="Times New Roman"/>
          </w:rPr>
          <w:t>Senate Journal</w:t>
        </w:r>
        <w:r w:rsidRPr="004B7210">
          <w:rPr>
            <w:rStyle w:val="Hyperlink"/>
            <w:rFonts w:cs="Times New Roman"/>
          </w:rPr>
          <w:noBreakHyphen/>
          <w:t>page 9</w:t>
        </w:r>
      </w:hyperlink>
      <w:r w:rsidRPr="004B7210">
        <w:rPr>
          <w:rFonts w:cs="Times New Roman"/>
        </w:rPr>
        <w:t>)</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2/16/2018</w:t>
      </w:r>
      <w:r>
        <w:rPr>
          <w:rFonts w:cs="Times New Roman"/>
        </w:rPr>
        <w:tab/>
        <w:t>Senate</w:t>
      </w:r>
      <w:r>
        <w:rPr>
          <w:rFonts w:cs="Times New Roman"/>
        </w:rPr>
        <w:tab/>
      </w:r>
      <w:r w:rsidRPr="004B7210">
        <w:rPr>
          <w:rFonts w:cs="Times New Roman"/>
        </w:rPr>
        <w:t>Referred to Subcommittee: Hutto (ch), Shealy, Timmons</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4B7210">
        <w:rPr>
          <w:rFonts w:cs="Times New Roman"/>
        </w:rPr>
        <w:t>Committee r</w:t>
      </w:r>
      <w:r>
        <w:rPr>
          <w:rFonts w:cs="Times New Roman"/>
        </w:rPr>
        <w:t xml:space="preserve">eport: Favorable with amendment </w:t>
      </w:r>
      <w:r w:rsidRPr="004B7210">
        <w:rPr>
          <w:rFonts w:cs="Times New Roman"/>
          <w:b/>
        </w:rPr>
        <w:t>Judiciary</w:t>
      </w:r>
      <w:r w:rsidRPr="004B7210">
        <w:rPr>
          <w:rFonts w:cs="Times New Roman"/>
        </w:rPr>
        <w:t xml:space="preserve"> (</w:t>
      </w:r>
      <w:hyperlink r:id="rId17" w:history="1">
        <w:r w:rsidRPr="004B7210">
          <w:rPr>
            <w:rStyle w:val="Hyperlink"/>
            <w:rFonts w:cs="Times New Roman"/>
          </w:rPr>
          <w:t>Senate Journal</w:t>
        </w:r>
        <w:r w:rsidRPr="004B7210">
          <w:rPr>
            <w:rStyle w:val="Hyperlink"/>
            <w:rFonts w:cs="Times New Roman"/>
          </w:rPr>
          <w:noBreakHyphen/>
          <w:t>page 11</w:t>
        </w:r>
      </w:hyperlink>
      <w:r w:rsidRPr="004B7210">
        <w:rPr>
          <w:rFonts w:cs="Times New Roman"/>
        </w:rPr>
        <w:t>)</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4B7210">
        <w:rPr>
          <w:rFonts w:cs="Times New Roman"/>
        </w:rPr>
        <w:t>Committee Amendment Adopted (</w:t>
      </w:r>
      <w:hyperlink r:id="rId18" w:history="1">
        <w:r w:rsidRPr="004B7210">
          <w:rPr>
            <w:rStyle w:val="Hyperlink"/>
            <w:rFonts w:cs="Times New Roman"/>
          </w:rPr>
          <w:t>Senate Journal</w:t>
        </w:r>
        <w:r w:rsidRPr="004B7210">
          <w:rPr>
            <w:rStyle w:val="Hyperlink"/>
            <w:rFonts w:cs="Times New Roman"/>
          </w:rPr>
          <w:noBreakHyphen/>
          <w:t>page 70</w:t>
        </w:r>
      </w:hyperlink>
      <w:r w:rsidRPr="004B7210">
        <w:rPr>
          <w:rFonts w:cs="Times New Roman"/>
        </w:rPr>
        <w:t>)</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4B7210">
        <w:rPr>
          <w:rFonts w:cs="Times New Roman"/>
        </w:rPr>
        <w:t>Amended (</w:t>
      </w:r>
      <w:hyperlink r:id="rId19" w:history="1">
        <w:r w:rsidRPr="004B7210">
          <w:rPr>
            <w:rStyle w:val="Hyperlink"/>
            <w:rFonts w:cs="Times New Roman"/>
          </w:rPr>
          <w:t>Senate Journal</w:t>
        </w:r>
        <w:r w:rsidRPr="004B7210">
          <w:rPr>
            <w:rStyle w:val="Hyperlink"/>
            <w:rFonts w:cs="Times New Roman"/>
          </w:rPr>
          <w:noBreakHyphen/>
          <w:t>page 70</w:t>
        </w:r>
      </w:hyperlink>
      <w:r w:rsidRPr="004B7210">
        <w:rPr>
          <w:rFonts w:cs="Times New Roman"/>
        </w:rPr>
        <w:t>)</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4B7210">
        <w:rPr>
          <w:rFonts w:cs="Times New Roman"/>
        </w:rPr>
        <w:t>Read second time (</w:t>
      </w:r>
      <w:hyperlink r:id="rId20" w:history="1">
        <w:r w:rsidRPr="004B7210">
          <w:rPr>
            <w:rStyle w:val="Hyperlink"/>
            <w:rFonts w:cs="Times New Roman"/>
          </w:rPr>
          <w:t>Senate Journal</w:t>
        </w:r>
        <w:r w:rsidRPr="004B7210">
          <w:rPr>
            <w:rStyle w:val="Hyperlink"/>
            <w:rFonts w:cs="Times New Roman"/>
          </w:rPr>
          <w:noBreakHyphen/>
          <w:t>page 64</w:t>
        </w:r>
      </w:hyperlink>
      <w:r w:rsidRPr="004B7210">
        <w:rPr>
          <w:rFonts w:cs="Times New Roman"/>
        </w:rPr>
        <w:t>)</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lastRenderedPageBreak/>
        <w:tab/>
        <w:t>5/9/2018</w:t>
      </w:r>
      <w:r>
        <w:rPr>
          <w:rFonts w:cs="Times New Roman"/>
        </w:rPr>
        <w:tab/>
        <w:t>Senate</w:t>
      </w:r>
      <w:r>
        <w:rPr>
          <w:rFonts w:cs="Times New Roman"/>
        </w:rPr>
        <w:tab/>
      </w:r>
      <w:r w:rsidRPr="004B7210">
        <w:rPr>
          <w:rFonts w:cs="Times New Roman"/>
        </w:rPr>
        <w:t>Amended (</w:t>
      </w:r>
      <w:hyperlink r:id="rId21" w:history="1">
        <w:r w:rsidRPr="004B7210">
          <w:rPr>
            <w:rStyle w:val="Hyperlink"/>
            <w:rFonts w:cs="Times New Roman"/>
          </w:rPr>
          <w:t>Senate Journal</w:t>
        </w:r>
        <w:r w:rsidRPr="004B7210">
          <w:rPr>
            <w:rStyle w:val="Hyperlink"/>
            <w:rFonts w:cs="Times New Roman"/>
          </w:rPr>
          <w:noBreakHyphen/>
          <w:t>page 38</w:t>
        </w:r>
      </w:hyperlink>
      <w:r w:rsidRPr="004B7210">
        <w:rPr>
          <w:rFonts w:cs="Times New Roman"/>
        </w:rPr>
        <w:t>)</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4B7210">
        <w:rPr>
          <w:rFonts w:cs="Times New Roman"/>
        </w:rPr>
        <w:t xml:space="preserve">Read third </w:t>
      </w:r>
      <w:r>
        <w:rPr>
          <w:rFonts w:cs="Times New Roman"/>
        </w:rPr>
        <w:t xml:space="preserve">time and returned to House with </w:t>
      </w:r>
      <w:r w:rsidRPr="004B7210">
        <w:rPr>
          <w:rFonts w:cs="Times New Roman"/>
        </w:rPr>
        <w:t>amendments (</w:t>
      </w:r>
      <w:hyperlink r:id="rId22" w:history="1">
        <w:r w:rsidRPr="004B7210">
          <w:rPr>
            <w:rStyle w:val="Hyperlink"/>
            <w:rFonts w:cs="Times New Roman"/>
          </w:rPr>
          <w:t>Senate Journal</w:t>
        </w:r>
        <w:r w:rsidRPr="004B7210">
          <w:rPr>
            <w:rStyle w:val="Hyperlink"/>
            <w:rFonts w:cs="Times New Roman"/>
          </w:rPr>
          <w:noBreakHyphen/>
          <w:t>page 38</w:t>
        </w:r>
      </w:hyperlink>
      <w:r w:rsidRPr="004B7210">
        <w:rPr>
          <w:rFonts w:cs="Times New Roman"/>
        </w:rPr>
        <w:t>)</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4B7210">
        <w:rPr>
          <w:rFonts w:cs="Times New Roman"/>
        </w:rPr>
        <w:t>Roll call Ayes</w:t>
      </w:r>
      <w:r>
        <w:rPr>
          <w:rFonts w:cs="Times New Roman"/>
        </w:rPr>
        <w:noBreakHyphen/>
      </w:r>
      <w:r w:rsidRPr="004B7210">
        <w:rPr>
          <w:rFonts w:cs="Times New Roman"/>
        </w:rPr>
        <w:t>44  Nays</w:t>
      </w:r>
      <w:r>
        <w:rPr>
          <w:rFonts w:cs="Times New Roman"/>
        </w:rPr>
        <w:noBreakHyphen/>
      </w:r>
      <w:r w:rsidRPr="004B7210">
        <w:rPr>
          <w:rFonts w:cs="Times New Roman"/>
        </w:rPr>
        <w:t>0 (</w:t>
      </w:r>
      <w:hyperlink r:id="rId23" w:history="1">
        <w:r w:rsidRPr="004B7210">
          <w:rPr>
            <w:rStyle w:val="Hyperlink"/>
            <w:rFonts w:cs="Times New Roman"/>
          </w:rPr>
          <w:t>Senate Journal</w:t>
        </w:r>
        <w:r w:rsidRPr="004B7210">
          <w:rPr>
            <w:rStyle w:val="Hyperlink"/>
            <w:rFonts w:cs="Times New Roman"/>
          </w:rPr>
          <w:noBreakHyphen/>
          <w:t>page 38</w:t>
        </w:r>
      </w:hyperlink>
      <w:r w:rsidRPr="004B7210">
        <w:rPr>
          <w:rFonts w:cs="Times New Roman"/>
        </w:rPr>
        <w:t>)</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House</w:t>
      </w:r>
      <w:r>
        <w:rPr>
          <w:rFonts w:cs="Times New Roman"/>
        </w:rPr>
        <w:tab/>
      </w:r>
      <w:r w:rsidRPr="004B7210">
        <w:rPr>
          <w:rFonts w:cs="Times New Roman"/>
        </w:rPr>
        <w:t>Debate</w:t>
      </w:r>
      <w:r>
        <w:rPr>
          <w:rFonts w:cs="Times New Roman"/>
        </w:rPr>
        <w:t xml:space="preserve"> adjourned until Thur., 5</w:t>
      </w:r>
      <w:r>
        <w:rPr>
          <w:rFonts w:cs="Times New Roman"/>
        </w:rPr>
        <w:noBreakHyphen/>
        <w:t>10</w:t>
      </w:r>
      <w:r>
        <w:rPr>
          <w:rFonts w:cs="Times New Roman"/>
        </w:rPr>
        <w:noBreakHyphen/>
        <w:t xml:space="preserve">18 </w:t>
      </w:r>
      <w:r w:rsidRPr="004B7210">
        <w:rPr>
          <w:rFonts w:cs="Times New Roman"/>
        </w:rPr>
        <w:t>(</w:t>
      </w:r>
      <w:hyperlink r:id="rId24" w:history="1">
        <w:r w:rsidRPr="004B7210">
          <w:rPr>
            <w:rStyle w:val="Hyperlink"/>
            <w:rFonts w:cs="Times New Roman"/>
          </w:rPr>
          <w:t>House Journal</w:t>
        </w:r>
        <w:r w:rsidRPr="004B7210">
          <w:rPr>
            <w:rStyle w:val="Hyperlink"/>
            <w:rFonts w:cs="Times New Roman"/>
          </w:rPr>
          <w:noBreakHyphen/>
          <w:t>page 133</w:t>
        </w:r>
      </w:hyperlink>
      <w:r w:rsidRPr="004B7210">
        <w:rPr>
          <w:rFonts w:cs="Times New Roman"/>
        </w:rPr>
        <w:t>)</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4B7210">
        <w:rPr>
          <w:rFonts w:cs="Times New Roman"/>
        </w:rPr>
        <w:t>Senate amendment amended (</w:t>
      </w:r>
      <w:hyperlink r:id="rId25" w:history="1">
        <w:r w:rsidRPr="004B7210">
          <w:rPr>
            <w:rStyle w:val="Hyperlink"/>
            <w:rFonts w:cs="Times New Roman"/>
          </w:rPr>
          <w:t>House Journal</w:t>
        </w:r>
        <w:r w:rsidRPr="004B7210">
          <w:rPr>
            <w:rStyle w:val="Hyperlink"/>
            <w:rFonts w:cs="Times New Roman"/>
          </w:rPr>
          <w:noBreakHyphen/>
          <w:t>page 64</w:t>
        </w:r>
      </w:hyperlink>
      <w:r w:rsidRPr="004B7210">
        <w:rPr>
          <w:rFonts w:cs="Times New Roman"/>
        </w:rPr>
        <w:t>)</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4B7210">
        <w:rPr>
          <w:rFonts w:cs="Times New Roman"/>
        </w:rPr>
        <w:t>Ret</w:t>
      </w:r>
      <w:r>
        <w:rPr>
          <w:rFonts w:cs="Times New Roman"/>
        </w:rPr>
        <w:t xml:space="preserve">urned to Senate with amendments </w:t>
      </w:r>
      <w:r w:rsidRPr="004B7210">
        <w:rPr>
          <w:rFonts w:cs="Times New Roman"/>
        </w:rPr>
        <w:t>(</w:t>
      </w:r>
      <w:hyperlink r:id="rId26" w:history="1">
        <w:r w:rsidRPr="004B7210">
          <w:rPr>
            <w:rStyle w:val="Hyperlink"/>
            <w:rFonts w:cs="Times New Roman"/>
          </w:rPr>
          <w:t>House Journal</w:t>
        </w:r>
        <w:r w:rsidRPr="004B7210">
          <w:rPr>
            <w:rStyle w:val="Hyperlink"/>
            <w:rFonts w:cs="Times New Roman"/>
          </w:rPr>
          <w:noBreakHyphen/>
          <w:t>page 64</w:t>
        </w:r>
      </w:hyperlink>
      <w:r w:rsidRPr="004B7210">
        <w:rPr>
          <w:rFonts w:cs="Times New Roman"/>
        </w:rPr>
        <w:t>)</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4B7210">
        <w:rPr>
          <w:rFonts w:cs="Times New Roman"/>
        </w:rPr>
        <w:t>Roll call Yeas</w:t>
      </w:r>
      <w:r>
        <w:rPr>
          <w:rFonts w:cs="Times New Roman"/>
        </w:rPr>
        <w:noBreakHyphen/>
      </w:r>
      <w:r w:rsidRPr="004B7210">
        <w:rPr>
          <w:rFonts w:cs="Times New Roman"/>
        </w:rPr>
        <w:t>100  Nays</w:t>
      </w:r>
      <w:r>
        <w:rPr>
          <w:rFonts w:cs="Times New Roman"/>
        </w:rPr>
        <w:noBreakHyphen/>
      </w:r>
      <w:r w:rsidRPr="004B7210">
        <w:rPr>
          <w:rFonts w:cs="Times New Roman"/>
        </w:rPr>
        <w:t>0 (</w:t>
      </w:r>
      <w:hyperlink r:id="rId27" w:history="1">
        <w:r w:rsidRPr="004B7210">
          <w:rPr>
            <w:rStyle w:val="Hyperlink"/>
            <w:rFonts w:cs="Times New Roman"/>
          </w:rPr>
          <w:t>House Journal</w:t>
        </w:r>
        <w:r w:rsidRPr="004B7210">
          <w:rPr>
            <w:rStyle w:val="Hyperlink"/>
            <w:rFonts w:cs="Times New Roman"/>
          </w:rPr>
          <w:noBreakHyphen/>
          <w:t>page 65</w:t>
        </w:r>
      </w:hyperlink>
      <w:r w:rsidRPr="004B7210">
        <w:rPr>
          <w:rFonts w:cs="Times New Roman"/>
        </w:rPr>
        <w:t>)</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4B7210">
        <w:rPr>
          <w:rFonts w:cs="Times New Roman"/>
        </w:rPr>
        <w:t xml:space="preserve">Concurred </w:t>
      </w:r>
      <w:r>
        <w:rPr>
          <w:rFonts w:cs="Times New Roman"/>
        </w:rPr>
        <w:t xml:space="preserve">in House amendment and enrolled </w:t>
      </w:r>
      <w:r w:rsidRPr="004B7210">
        <w:rPr>
          <w:rFonts w:cs="Times New Roman"/>
        </w:rPr>
        <w:t>(</w:t>
      </w:r>
      <w:hyperlink r:id="rId28" w:history="1">
        <w:r w:rsidRPr="004B7210">
          <w:rPr>
            <w:rStyle w:val="Hyperlink"/>
            <w:rFonts w:cs="Times New Roman"/>
          </w:rPr>
          <w:t>Senate Journal</w:t>
        </w:r>
        <w:r w:rsidRPr="004B7210">
          <w:rPr>
            <w:rStyle w:val="Hyperlink"/>
            <w:rFonts w:cs="Times New Roman"/>
          </w:rPr>
          <w:noBreakHyphen/>
          <w:t>page 47</w:t>
        </w:r>
      </w:hyperlink>
      <w:r w:rsidRPr="004B7210">
        <w:rPr>
          <w:rFonts w:cs="Times New Roman"/>
        </w:rPr>
        <w:t>)</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4B7210">
        <w:rPr>
          <w:rFonts w:cs="Times New Roman"/>
        </w:rPr>
        <w:t>Ratified R 252</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4B7210">
        <w:rPr>
          <w:rFonts w:cs="Times New Roman"/>
        </w:rPr>
        <w:t>Signed By Governor</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4B7210">
        <w:rPr>
          <w:rFonts w:cs="Times New Roman"/>
        </w:rPr>
        <w:t>Effective date 05/18/18</w:t>
      </w:r>
    </w:p>
    <w:p w:rsidR="001C2C9D" w:rsidRDefault="001C2C9D" w:rsidP="001C2C9D">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4B7210">
        <w:rPr>
          <w:rFonts w:cs="Times New Roman"/>
        </w:rPr>
        <w:t>Act No</w:t>
      </w:r>
      <w:r>
        <w:rPr>
          <w:rFonts w:cs="Times New Roman"/>
        </w:rPr>
        <w:t>. </w:t>
      </w:r>
      <w:r w:rsidRPr="004B7210">
        <w:rPr>
          <w:rFonts w:cs="Times New Roman"/>
        </w:rPr>
        <w:t>214</w:t>
      </w:r>
    </w:p>
    <w:p w:rsidR="001C2C9D" w:rsidRDefault="001C2C9D" w:rsidP="001C2C9D">
      <w:pPr>
        <w:widowControl w:val="0"/>
        <w:tabs>
          <w:tab w:val="right" w:pos="1008"/>
          <w:tab w:val="left" w:pos="1152"/>
          <w:tab w:val="left" w:pos="1872"/>
          <w:tab w:val="left" w:pos="9187"/>
        </w:tabs>
        <w:ind w:left="2088" w:hanging="2088"/>
        <w:rPr>
          <w:rFonts w:cs="Times New Roman"/>
        </w:rPr>
      </w:pPr>
    </w:p>
    <w:p w:rsidR="00303759" w:rsidRPr="00303759" w:rsidRDefault="00303759" w:rsidP="00303759">
      <w:pPr>
        <w:widowControl w:val="0"/>
        <w:tabs>
          <w:tab w:val="right" w:pos="1008"/>
          <w:tab w:val="left" w:pos="1152"/>
          <w:tab w:val="left" w:pos="1872"/>
          <w:tab w:val="left" w:pos="9187"/>
        </w:tabs>
        <w:ind w:left="2088" w:hanging="2088"/>
        <w:rPr>
          <w:rFonts w:eastAsia="Times New Roman" w:cs="Times New Roman"/>
          <w:szCs w:val="20"/>
        </w:rPr>
      </w:pPr>
      <w:r w:rsidRPr="00303759">
        <w:rPr>
          <w:rFonts w:eastAsia="Times New Roman" w:cs="Times New Roman"/>
          <w:szCs w:val="20"/>
        </w:rPr>
        <w:t xml:space="preserve">View the latest </w:t>
      </w:r>
      <w:hyperlink r:id="rId29" w:history="1">
        <w:r w:rsidRPr="00303759">
          <w:rPr>
            <w:rFonts w:eastAsia="Times New Roman" w:cs="Times New Roman"/>
            <w:color w:val="0000FF" w:themeColor="hyperlink"/>
            <w:szCs w:val="20"/>
            <w:u w:val="single"/>
          </w:rPr>
          <w:t>legislative information</w:t>
        </w:r>
      </w:hyperlink>
      <w:r w:rsidRPr="00303759">
        <w:rPr>
          <w:rFonts w:eastAsia="Times New Roman" w:cs="Times New Roman"/>
          <w:szCs w:val="20"/>
        </w:rPr>
        <w:t xml:space="preserve"> at the website</w:t>
      </w:r>
    </w:p>
    <w:p w:rsidR="00303759" w:rsidRPr="00303759" w:rsidRDefault="00303759" w:rsidP="00303759">
      <w:pPr>
        <w:widowControl w:val="0"/>
        <w:tabs>
          <w:tab w:val="right" w:pos="1008"/>
          <w:tab w:val="left" w:pos="1152"/>
          <w:tab w:val="left" w:pos="1872"/>
          <w:tab w:val="left" w:pos="9187"/>
        </w:tabs>
        <w:ind w:left="2088" w:hanging="2088"/>
        <w:rPr>
          <w:rFonts w:eastAsia="Times New Roman" w:cs="Times New Roman"/>
          <w:szCs w:val="20"/>
        </w:rPr>
      </w:pPr>
    </w:p>
    <w:p w:rsidR="00303759" w:rsidRPr="00303759" w:rsidRDefault="00303759" w:rsidP="00303759">
      <w:pPr>
        <w:widowControl w:val="0"/>
        <w:tabs>
          <w:tab w:val="right" w:pos="1008"/>
          <w:tab w:val="left" w:pos="1152"/>
          <w:tab w:val="left" w:pos="1872"/>
          <w:tab w:val="left" w:pos="9187"/>
        </w:tabs>
        <w:ind w:left="2088" w:hanging="2088"/>
        <w:rPr>
          <w:rFonts w:eastAsia="Times New Roman" w:cs="Times New Roman"/>
          <w:szCs w:val="20"/>
        </w:rPr>
      </w:pPr>
    </w:p>
    <w:p w:rsidR="00303759" w:rsidRPr="00303759" w:rsidRDefault="00303759" w:rsidP="00303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03759">
        <w:rPr>
          <w:rFonts w:eastAsia="Times New Roman" w:cs="Times New Roman"/>
          <w:b/>
          <w:szCs w:val="20"/>
        </w:rPr>
        <w:t>VERSIONS OF THIS BILL</w:t>
      </w:r>
    </w:p>
    <w:p w:rsidR="00303759" w:rsidRPr="00303759" w:rsidRDefault="00303759" w:rsidP="00303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3759" w:rsidRPr="00303759" w:rsidRDefault="00877795" w:rsidP="003037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0" w:history="1">
        <w:r w:rsidR="00303759" w:rsidRPr="00303759">
          <w:rPr>
            <w:rFonts w:eastAsia="Times New Roman" w:cs="Times New Roman"/>
            <w:color w:val="0000FF" w:themeColor="hyperlink"/>
            <w:szCs w:val="20"/>
            <w:u w:val="single"/>
          </w:rPr>
          <w:t>12/13/2017</w:t>
        </w:r>
      </w:hyperlink>
    </w:p>
    <w:p w:rsidR="00303759" w:rsidRPr="00303759" w:rsidRDefault="00877795" w:rsidP="00303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303759" w:rsidRPr="00303759">
          <w:rPr>
            <w:rFonts w:eastAsia="Times New Roman" w:cs="Times New Roman"/>
            <w:color w:val="0000FF" w:themeColor="hyperlink"/>
            <w:szCs w:val="20"/>
            <w:u w:val="single"/>
          </w:rPr>
          <w:t>1/25/2018</w:t>
        </w:r>
      </w:hyperlink>
    </w:p>
    <w:p w:rsidR="00303759" w:rsidRPr="00303759" w:rsidRDefault="00877795" w:rsidP="00303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303759" w:rsidRPr="00303759">
          <w:rPr>
            <w:rFonts w:eastAsia="Times New Roman" w:cs="Times New Roman"/>
            <w:color w:val="0000FF" w:themeColor="hyperlink"/>
            <w:szCs w:val="20"/>
            <w:u w:val="single"/>
          </w:rPr>
          <w:t>1/30/2018</w:t>
        </w:r>
      </w:hyperlink>
    </w:p>
    <w:p w:rsidR="00303759" w:rsidRPr="00303759" w:rsidRDefault="00877795" w:rsidP="00303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303759" w:rsidRPr="00303759">
          <w:rPr>
            <w:rFonts w:eastAsia="Times New Roman" w:cs="Times New Roman"/>
            <w:color w:val="0000FF" w:themeColor="hyperlink"/>
            <w:szCs w:val="20"/>
            <w:u w:val="single"/>
          </w:rPr>
          <w:t>4/25/2018</w:t>
        </w:r>
      </w:hyperlink>
    </w:p>
    <w:p w:rsidR="00303759" w:rsidRPr="00303759" w:rsidRDefault="00877795" w:rsidP="00303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303759" w:rsidRPr="00303759">
          <w:rPr>
            <w:rFonts w:eastAsia="Times New Roman" w:cs="Times New Roman"/>
            <w:color w:val="0000FF" w:themeColor="hyperlink"/>
            <w:szCs w:val="20"/>
            <w:u w:val="single"/>
          </w:rPr>
          <w:t>5/1/2018</w:t>
        </w:r>
      </w:hyperlink>
    </w:p>
    <w:p w:rsidR="00303759" w:rsidRPr="00303759" w:rsidRDefault="00877795" w:rsidP="00303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303759" w:rsidRPr="00303759">
          <w:rPr>
            <w:rFonts w:eastAsia="Times New Roman" w:cs="Times New Roman"/>
            <w:color w:val="0000FF" w:themeColor="hyperlink"/>
            <w:szCs w:val="20"/>
            <w:u w:val="single"/>
          </w:rPr>
          <w:t>5/9/2018</w:t>
        </w:r>
      </w:hyperlink>
    </w:p>
    <w:p w:rsidR="00303759" w:rsidRPr="00303759" w:rsidRDefault="00877795" w:rsidP="00303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303759" w:rsidRPr="00303759">
          <w:rPr>
            <w:rFonts w:eastAsia="Times New Roman" w:cs="Times New Roman"/>
            <w:color w:val="0000FF" w:themeColor="hyperlink"/>
            <w:szCs w:val="20"/>
            <w:u w:val="single"/>
          </w:rPr>
          <w:t>5/10/2018</w:t>
        </w:r>
      </w:hyperlink>
    </w:p>
    <w:p w:rsidR="00303759" w:rsidRPr="00303759" w:rsidRDefault="00303759" w:rsidP="00303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03759" w:rsidRDefault="00303759" w:rsidP="003037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03759" w:rsidSect="00303759">
          <w:pgSz w:w="12240" w:h="15840" w:code="1"/>
          <w:pgMar w:top="1080" w:right="1440" w:bottom="1080" w:left="1440" w:header="720" w:footer="720" w:gutter="0"/>
          <w:pgNumType w:start="1"/>
          <w:cols w:space="720"/>
          <w:noEndnote/>
          <w:docGrid w:linePitch="360"/>
        </w:sectPr>
      </w:pPr>
    </w:p>
    <w:p w:rsidR="00E14840"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(A214, R252, H4458)</w:t>
      </w:r>
    </w:p>
    <w:p w:rsidR="00E14840" w:rsidRPr="008836A5"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14840" w:rsidRPr="0030375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03759">
        <w:rPr>
          <w:rFonts w:cs="Times New Roman"/>
          <w:b/>
          <w:color w:val="000000" w:themeColor="text1"/>
          <w:szCs w:val="36"/>
        </w:rPr>
        <w:t xml:space="preserve">AN ACT </w:t>
      </w:r>
      <w:r w:rsidRPr="00303759">
        <w:rPr>
          <w:rFonts w:cs="Times New Roman"/>
          <w:b/>
          <w:color w:val="000000" w:themeColor="text1"/>
          <w:u w:color="000000" w:themeColor="text1"/>
        </w:rPr>
        <w:t>TO AMEND SECTION 16</w:t>
      </w:r>
      <w:r w:rsidRPr="00303759">
        <w:rPr>
          <w:rFonts w:cs="Times New Roman"/>
          <w:b/>
          <w:color w:val="000000" w:themeColor="text1"/>
          <w:u w:color="000000" w:themeColor="text1"/>
        </w:rPr>
        <w:noBreakHyphen/>
        <w:t>11</w:t>
      </w:r>
      <w:r w:rsidRPr="00303759">
        <w:rPr>
          <w:rFonts w:cs="Times New Roman"/>
          <w:b/>
          <w:color w:val="000000" w:themeColor="text1"/>
          <w:u w:color="000000" w:themeColor="text1"/>
        </w:rPr>
        <w:noBreakHyphen/>
        <w:t>700, CODE OF LAWS OF SOUTH CAROLINA, 1976, RELATING TO THE DUMPING OF LITTER ON PRIVATE OR PUBLIC PROPERTY AND ITS PENALTIES, SO AS TO RESTRUCTURE THE OFFENSES TO ENSURE CIGARETTE BUTTS AND CIGARETTE COMPONENT LITTER AND DECEASED ANIMALS ARE INCLUDED IN THE PURVIEW OF THE STATUTE, AND TO RESTRUCTURE THE PENALTIES.</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14840"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6DC9">
        <w:rPr>
          <w:rFonts w:cs="Times New Roman"/>
        </w:rPr>
        <w:t>Be it enacted by the General Assembly of the State of South Carolina:</w:t>
      </w:r>
    </w:p>
    <w:p w:rsidR="00E14840"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4840" w:rsidRPr="005C7EEE"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Litter, cigarette butts and component litter, penalties restructured</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DC9">
        <w:rPr>
          <w:rFonts w:cs="Times New Roman"/>
          <w:u w:color="000000" w:themeColor="text1"/>
        </w:rPr>
        <w:t>SECTION</w:t>
      </w:r>
      <w:r w:rsidRPr="00D06DC9">
        <w:rPr>
          <w:rFonts w:cs="Times New Roman"/>
          <w:u w:color="000000" w:themeColor="text1"/>
        </w:rPr>
        <w:tab/>
        <w:t>1.</w:t>
      </w:r>
      <w:r w:rsidRPr="00D06DC9">
        <w:rPr>
          <w:rFonts w:cs="Times New Roman"/>
          <w:u w:color="000000" w:themeColor="text1"/>
        </w:rPr>
        <w:tab/>
        <w:t>Section 16</w:t>
      </w:r>
      <w:r>
        <w:rPr>
          <w:rFonts w:cs="Times New Roman"/>
          <w:u w:color="000000" w:themeColor="text1"/>
        </w:rPr>
        <w:noBreakHyphen/>
      </w:r>
      <w:r w:rsidRPr="00D06DC9">
        <w:rPr>
          <w:rFonts w:cs="Times New Roman"/>
          <w:u w:color="000000" w:themeColor="text1"/>
        </w:rPr>
        <w:t>11</w:t>
      </w:r>
      <w:r>
        <w:rPr>
          <w:rFonts w:cs="Times New Roman"/>
          <w:u w:color="000000" w:themeColor="text1"/>
        </w:rPr>
        <w:noBreakHyphen/>
      </w:r>
      <w:r w:rsidRPr="00D06DC9">
        <w:rPr>
          <w:rFonts w:cs="Times New Roman"/>
          <w:u w:color="000000" w:themeColor="text1"/>
        </w:rPr>
        <w:t>700 of the 1976 Code is amended to read:</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DC9">
        <w:rPr>
          <w:rFonts w:cs="Times New Roman"/>
          <w:u w:color="000000" w:themeColor="text1"/>
        </w:rPr>
        <w:tab/>
        <w:t>“Section 16</w:t>
      </w:r>
      <w:r>
        <w:rPr>
          <w:rFonts w:cs="Times New Roman"/>
          <w:u w:color="000000" w:themeColor="text1"/>
        </w:rPr>
        <w:noBreakHyphen/>
      </w:r>
      <w:r w:rsidRPr="00D06DC9">
        <w:rPr>
          <w:rFonts w:cs="Times New Roman"/>
          <w:u w:color="000000" w:themeColor="text1"/>
        </w:rPr>
        <w:t>11</w:t>
      </w:r>
      <w:r>
        <w:rPr>
          <w:rFonts w:cs="Times New Roman"/>
          <w:u w:color="000000" w:themeColor="text1"/>
        </w:rPr>
        <w:noBreakHyphen/>
      </w:r>
      <w:r w:rsidRPr="00D06DC9">
        <w:rPr>
          <w:rFonts w:cs="Times New Roman"/>
          <w:u w:color="000000" w:themeColor="text1"/>
        </w:rPr>
        <w:t>700.</w:t>
      </w:r>
      <w:r w:rsidRPr="00D06DC9">
        <w:rPr>
          <w:rFonts w:cs="Times New Roman"/>
          <w:u w:color="000000" w:themeColor="text1"/>
        </w:rPr>
        <w:tab/>
        <w:t>(A)</w:t>
      </w:r>
      <w:r w:rsidRPr="00D06DC9">
        <w:rPr>
          <w:rFonts w:cs="Times New Roman"/>
          <w:u w:color="000000" w:themeColor="text1"/>
        </w:rPr>
        <w:tab/>
        <w:t>A person, from a vehicle or otherwise, may not dump, throw, drop, deposit, discard, or otherwise dispose of litter or other solid waste, as defined by Section 44</w:t>
      </w:r>
      <w:r>
        <w:rPr>
          <w:rFonts w:cs="Times New Roman"/>
          <w:u w:color="000000" w:themeColor="text1"/>
        </w:rPr>
        <w:noBreakHyphen/>
      </w:r>
      <w:r w:rsidRPr="00D06DC9">
        <w:rPr>
          <w:rFonts w:cs="Times New Roman"/>
          <w:u w:color="000000" w:themeColor="text1"/>
        </w:rPr>
        <w:t>96</w:t>
      </w:r>
      <w:r>
        <w:rPr>
          <w:rFonts w:cs="Times New Roman"/>
          <w:u w:color="000000" w:themeColor="text1"/>
        </w:rPr>
        <w:noBreakHyphen/>
      </w:r>
      <w:r w:rsidRPr="00D06DC9">
        <w:rPr>
          <w:rFonts w:cs="Times New Roman"/>
          <w:u w:color="000000" w:themeColor="text1"/>
        </w:rPr>
        <w:t>40(2), (6), (32), (33), (43), (46), (73), and (74), and including cigarette butts and cigarette component litter, upon waters or public or private property in the State for which he is not the legal owner or a person otherwise granted permission by the legal owner including, but not limited to, a highway, park, beach, campground, forest land, recreational area, trailer park, road, street, or alley except:</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DC9">
        <w:rPr>
          <w:rFonts w:cs="Times New Roman"/>
          <w:u w:color="000000" w:themeColor="text1"/>
        </w:rPr>
        <w:tab/>
      </w:r>
      <w:r w:rsidRPr="00D06DC9">
        <w:rPr>
          <w:rFonts w:cs="Times New Roman"/>
          <w:u w:color="000000" w:themeColor="text1"/>
        </w:rPr>
        <w:tab/>
        <w:t>(1)</w:t>
      </w:r>
      <w:r w:rsidRPr="00D06DC9">
        <w:rPr>
          <w:rFonts w:cs="Times New Roman"/>
          <w:u w:color="000000" w:themeColor="text1"/>
        </w:rPr>
        <w:tab/>
        <w:t>on property designated by the State for the disposal of litter and other solid waste and the person is authorized to use the property for that purpose; or</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DC9">
        <w:rPr>
          <w:rFonts w:cs="Times New Roman"/>
          <w:u w:color="000000" w:themeColor="text1"/>
        </w:rPr>
        <w:tab/>
      </w:r>
      <w:r w:rsidRPr="00D06DC9">
        <w:rPr>
          <w:rFonts w:cs="Times New Roman"/>
          <w:u w:color="000000" w:themeColor="text1"/>
        </w:rPr>
        <w:tab/>
        <w:t>(2)</w:t>
      </w:r>
      <w:r w:rsidRPr="00D06DC9">
        <w:rPr>
          <w:rFonts w:cs="Times New Roman"/>
          <w:u w:color="000000" w:themeColor="text1"/>
        </w:rPr>
        <w:tab/>
        <w:t>into a litter receptacle in a manner that the litter is prevented from being carried away or deposited by the elements upon a part of the private or public property or waters.</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DC9">
        <w:rPr>
          <w:rFonts w:cs="Times New Roman"/>
          <w:u w:color="000000" w:themeColor="text1"/>
        </w:rPr>
        <w:tab/>
        <w:t>(B)</w:t>
      </w:r>
      <w:r w:rsidRPr="00D06DC9">
        <w:rPr>
          <w:rFonts w:cs="Times New Roman"/>
          <w:u w:color="000000" w:themeColor="text1"/>
        </w:rPr>
        <w:tab/>
        <w:t>Responsibility for the removal of litter from property or receptacles is upon the person convicted pursuant to this section of littering the property or receptacles. If there is no conviction for littering, the responsibility is upon the owner of the property.</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DC9">
        <w:rPr>
          <w:rFonts w:cs="Times New Roman"/>
          <w:u w:color="000000" w:themeColor="text1"/>
        </w:rPr>
        <w:tab/>
        <w:t>(C)</w:t>
      </w:r>
      <w:r w:rsidRPr="00D06DC9">
        <w:rPr>
          <w:rFonts w:cs="Times New Roman"/>
          <w:u w:color="000000" w:themeColor="text1"/>
        </w:rPr>
        <w:tab/>
        <w:t>A person who violates the provisions of this section in an amou</w:t>
      </w:r>
      <w:r>
        <w:rPr>
          <w:rFonts w:cs="Times New Roman"/>
          <w:u w:color="000000" w:themeColor="text1"/>
        </w:rPr>
        <w:t>nt not more than fifteen pounds</w:t>
      </w:r>
      <w:r w:rsidRPr="00D06DC9">
        <w:rPr>
          <w:rFonts w:cs="Times New Roman"/>
          <w:u w:color="000000" w:themeColor="text1"/>
        </w:rPr>
        <w:t>, including cigarette butts and cigarette components, is guilty of a misdemeanor and, upon conviction, must be fined not less than twenty</w:t>
      </w:r>
      <w:r>
        <w:rPr>
          <w:rFonts w:cs="Times New Roman"/>
          <w:u w:color="000000" w:themeColor="text1"/>
        </w:rPr>
        <w:noBreakHyphen/>
      </w:r>
      <w:r w:rsidRPr="00D06DC9">
        <w:rPr>
          <w:rFonts w:cs="Times New Roman"/>
          <w:u w:color="000000" w:themeColor="text1"/>
        </w:rPr>
        <w:t>five dollars and not more than one hundred dollars or imprisoned for not more than thirty days. In addition to the fine or term of imprisonment, the court also must impose eight hours of litter</w:t>
      </w:r>
      <w:r>
        <w:rPr>
          <w:rFonts w:cs="Times New Roman"/>
          <w:u w:color="000000" w:themeColor="text1"/>
        </w:rPr>
        <w:noBreakHyphen/>
      </w:r>
      <w:r w:rsidRPr="00D06DC9">
        <w:rPr>
          <w:rFonts w:cs="Times New Roman"/>
          <w:u w:color="000000" w:themeColor="text1"/>
        </w:rPr>
        <w:t>gathering labor or other form of community service.</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DC9">
        <w:rPr>
          <w:rFonts w:cs="Times New Roman"/>
          <w:u w:color="000000" w:themeColor="text1"/>
        </w:rPr>
        <w:lastRenderedPageBreak/>
        <w:tab/>
        <w:t>(D)</w:t>
      </w:r>
      <w:r w:rsidRPr="00D06DC9">
        <w:rPr>
          <w:rFonts w:cs="Times New Roman"/>
          <w:u w:color="000000" w:themeColor="text1"/>
        </w:rPr>
        <w:tab/>
        <w:t>The fine for a deposit of a collection of litter or garbage in an amount not more than fifteen pounds in an area or facility not intended for public deposit of litter or garbage is not less than fifty dollars and not more than one hundred and fifty dollars. The provisions of this subsection apply to a deposit of litter or solid waste, as defined by Section 44</w:t>
      </w:r>
      <w:r>
        <w:rPr>
          <w:rFonts w:cs="Times New Roman"/>
          <w:u w:color="000000" w:themeColor="text1"/>
        </w:rPr>
        <w:noBreakHyphen/>
      </w:r>
      <w:r w:rsidRPr="00D06DC9">
        <w:rPr>
          <w:rFonts w:cs="Times New Roman"/>
          <w:u w:color="000000" w:themeColor="text1"/>
        </w:rPr>
        <w:t>96</w:t>
      </w:r>
      <w:r>
        <w:rPr>
          <w:rFonts w:cs="Times New Roman"/>
          <w:u w:color="000000" w:themeColor="text1"/>
        </w:rPr>
        <w:noBreakHyphen/>
      </w:r>
      <w:r w:rsidRPr="00D06DC9">
        <w:rPr>
          <w:rFonts w:cs="Times New Roman"/>
          <w:u w:color="000000" w:themeColor="text1"/>
        </w:rPr>
        <w:t>40(2), (6), (32), (33), (43), (46), (73), and (74)</w:t>
      </w:r>
      <w:r>
        <w:rPr>
          <w:rFonts w:cs="Times New Roman"/>
          <w:u w:color="000000" w:themeColor="text1"/>
        </w:rPr>
        <w:t>,</w:t>
      </w:r>
      <w:r w:rsidRPr="00D06DC9">
        <w:rPr>
          <w:rFonts w:cs="Times New Roman"/>
          <w:u w:color="000000" w:themeColor="text1"/>
        </w:rPr>
        <w:t xml:space="preserve"> including cigarette butts and cigarette components, in an area or facility not intended for public deposit of litter or garbage. This subsection does not prohibit a private property owner from depositing litter or garbage as a property enhancement if the depositing does not violate applicable local or state health and safety regulations. In addition to a fine and for each offense pursuant to the provisions of this subsection, the court also shall impose a minimum of sixteen hours of litter</w:t>
      </w:r>
      <w:r>
        <w:rPr>
          <w:rFonts w:cs="Times New Roman"/>
          <w:u w:color="000000" w:themeColor="text1"/>
        </w:rPr>
        <w:noBreakHyphen/>
      </w:r>
      <w:r w:rsidRPr="00D06DC9">
        <w:rPr>
          <w:rFonts w:cs="Times New Roman"/>
          <w:u w:color="000000" w:themeColor="text1"/>
        </w:rPr>
        <w:t>gathering labor or other form of community service.</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DC9">
        <w:rPr>
          <w:rFonts w:cs="Times New Roman"/>
          <w:u w:color="000000" w:themeColor="text1"/>
        </w:rPr>
        <w:tab/>
      </w:r>
      <w:r w:rsidRPr="00D06DC9">
        <w:rPr>
          <w:rFonts w:cs="Times New Roman"/>
          <w:u w:color="000000" w:themeColor="text1"/>
        </w:rPr>
        <w:tab/>
        <w:t>(1)</w:t>
      </w:r>
      <w:r w:rsidRPr="00D06DC9">
        <w:rPr>
          <w:rFonts w:cs="Times New Roman"/>
          <w:u w:color="000000" w:themeColor="text1"/>
        </w:rPr>
        <w:tab/>
        <w:t>The court, instead of payment of the monetary fine imposed for a violation of this section, may direct the substitution of additional litter</w:t>
      </w:r>
      <w:r>
        <w:rPr>
          <w:rFonts w:cs="Times New Roman"/>
          <w:u w:color="000000" w:themeColor="text1"/>
        </w:rPr>
        <w:noBreakHyphen/>
      </w:r>
      <w:r w:rsidRPr="00D06DC9">
        <w:rPr>
          <w:rFonts w:cs="Times New Roman"/>
          <w:u w:color="000000" w:themeColor="text1"/>
        </w:rPr>
        <w:t>gathering labor or other form of community service.</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DC9">
        <w:rPr>
          <w:rFonts w:cs="Times New Roman"/>
          <w:u w:color="000000" w:themeColor="text1"/>
        </w:rPr>
        <w:tab/>
      </w:r>
      <w:r w:rsidRPr="00D06DC9">
        <w:rPr>
          <w:rFonts w:cs="Times New Roman"/>
          <w:u w:color="000000" w:themeColor="text1"/>
        </w:rPr>
        <w:tab/>
        <w:t>(2)</w:t>
      </w:r>
      <w:r w:rsidRPr="00D06DC9">
        <w:rPr>
          <w:rFonts w:cs="Times New Roman"/>
          <w:u w:color="000000" w:themeColor="text1"/>
        </w:rPr>
        <w:tab/>
        <w:t>In addition to other punishment authorized by this section, in the discretion of the court in which conviction is obtained, the person may be directed by the judge to pick up and remove from any public place or any private property, with prior permission of the legal owner of the property upon which it is established by competent evidence that the person has deposited litter, all litter deposited on the place or property by any person before the date of execution of sentence.</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DC9">
        <w:rPr>
          <w:rFonts w:cs="Times New Roman"/>
          <w:u w:color="000000" w:themeColor="text1"/>
        </w:rPr>
        <w:tab/>
        <w:t>(E)</w:t>
      </w:r>
      <w:r w:rsidRPr="00D06DC9">
        <w:rPr>
          <w:rFonts w:cs="Times New Roman"/>
          <w:u w:color="000000" w:themeColor="text1"/>
        </w:rPr>
        <w:tab/>
        <w:t>A person who violates the provisions of this section in an amount exceeding fifteen pounds, but not exceeding five hundred pounds on any public or private property, any portion of the road right of way, fresh</w:t>
      </w:r>
      <w:r>
        <w:rPr>
          <w:rFonts w:cs="Times New Roman"/>
          <w:u w:color="000000" w:themeColor="text1"/>
        </w:rPr>
        <w:noBreakHyphen/>
      </w:r>
      <w:r w:rsidRPr="00D06DC9">
        <w:rPr>
          <w:rFonts w:cs="Times New Roman"/>
          <w:u w:color="000000" w:themeColor="text1"/>
        </w:rPr>
        <w:t>water lake, river, canal or stream, or tidal or coastal waters of the State must be charged with illegal dumping of litter and is guilty of a misdemeanor and, upon conviction, must be fined not less than two hundred dollars nor more than five hundred dollars or imprisoned for not more than thirty days. In addition, the court shall require the violator to complete sixteen hours of litter</w:t>
      </w:r>
      <w:r>
        <w:rPr>
          <w:rFonts w:cs="Times New Roman"/>
          <w:u w:color="000000" w:themeColor="text1"/>
        </w:rPr>
        <w:noBreakHyphen/>
      </w:r>
      <w:r w:rsidRPr="00D06DC9">
        <w:rPr>
          <w:rFonts w:cs="Times New Roman"/>
          <w:u w:color="000000" w:themeColor="text1"/>
        </w:rPr>
        <w:t>gathering labor or perform other community service.  For a second conviction, the person must be fined not less than two hundred dollars nor more than five hundred dollars or imprisoned for not more than thirty days.  In addition, the court shall require the violator to complete twenty</w:t>
      </w:r>
      <w:r>
        <w:rPr>
          <w:rFonts w:cs="Times New Roman"/>
          <w:u w:color="000000" w:themeColor="text1"/>
        </w:rPr>
        <w:noBreakHyphen/>
      </w:r>
      <w:r w:rsidRPr="00D06DC9">
        <w:rPr>
          <w:rFonts w:cs="Times New Roman"/>
          <w:u w:color="000000" w:themeColor="text1"/>
        </w:rPr>
        <w:t>four hours of litter</w:t>
      </w:r>
      <w:r>
        <w:rPr>
          <w:rFonts w:cs="Times New Roman"/>
          <w:u w:color="000000" w:themeColor="text1"/>
        </w:rPr>
        <w:noBreakHyphen/>
      </w:r>
      <w:r w:rsidRPr="00D06DC9">
        <w:rPr>
          <w:rFonts w:cs="Times New Roman"/>
          <w:u w:color="000000" w:themeColor="text1"/>
        </w:rPr>
        <w:t>gathering labor or other community service.  For a third or subsequent conviction, the person must be fined not less than two hundred dollars nor more than five hundred dollars or imprisoned for not more than thirty days.  In addition, the court shall require the violator to complete thirty</w:t>
      </w:r>
      <w:r>
        <w:rPr>
          <w:rFonts w:cs="Times New Roman"/>
          <w:u w:color="000000" w:themeColor="text1"/>
        </w:rPr>
        <w:noBreakHyphen/>
      </w:r>
      <w:r w:rsidRPr="00D06DC9">
        <w:rPr>
          <w:rFonts w:cs="Times New Roman"/>
          <w:u w:color="000000" w:themeColor="text1"/>
        </w:rPr>
        <w:t>two hours of litter</w:t>
      </w:r>
      <w:r>
        <w:rPr>
          <w:rFonts w:cs="Times New Roman"/>
          <w:u w:color="000000" w:themeColor="text1"/>
        </w:rPr>
        <w:noBreakHyphen/>
      </w:r>
      <w:r w:rsidRPr="00D06DC9">
        <w:rPr>
          <w:rFonts w:cs="Times New Roman"/>
          <w:u w:color="000000" w:themeColor="text1"/>
        </w:rPr>
        <w:t>gathering labor or other community service.</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DC9">
        <w:rPr>
          <w:rFonts w:cs="Times New Roman"/>
          <w:u w:color="000000" w:themeColor="text1"/>
        </w:rPr>
        <w:lastRenderedPageBreak/>
        <w:tab/>
        <w:t>(F)(1)</w:t>
      </w:r>
      <w:r w:rsidRPr="00D06DC9">
        <w:rPr>
          <w:rFonts w:cs="Times New Roman"/>
          <w:u w:color="000000" w:themeColor="text1"/>
        </w:rPr>
        <w:tab/>
        <w:t>A person who violates the provisions of this section in an amount exceeding five hundred pounds is guilty of a misdemeanor and, upon conviction, must be fined not less than five hundred dollars nor more than one thousand dollars, or imprisoned not more than one year, or both. In addition, the court may order the violator to:</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DC9">
        <w:rPr>
          <w:rFonts w:cs="Times New Roman"/>
          <w:u w:color="000000" w:themeColor="text1"/>
        </w:rPr>
        <w:tab/>
      </w:r>
      <w:r w:rsidRPr="00D06DC9">
        <w:rPr>
          <w:rFonts w:cs="Times New Roman"/>
          <w:u w:color="000000" w:themeColor="text1"/>
        </w:rPr>
        <w:tab/>
      </w:r>
      <w:r w:rsidRPr="00D06DC9">
        <w:rPr>
          <w:rFonts w:cs="Times New Roman"/>
          <w:u w:color="000000" w:themeColor="text1"/>
        </w:rPr>
        <w:tab/>
        <w:t>(a)</w:t>
      </w:r>
      <w:r w:rsidRPr="00D06DC9">
        <w:rPr>
          <w:rFonts w:cs="Times New Roman"/>
          <w:u w:color="000000" w:themeColor="text1"/>
        </w:rPr>
        <w:tab/>
        <w:t>remove or render harmless the litter that he dumped in violation of this subsection;</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DC9">
        <w:rPr>
          <w:rFonts w:cs="Times New Roman"/>
          <w:u w:color="000000" w:themeColor="text1"/>
        </w:rPr>
        <w:tab/>
      </w:r>
      <w:r w:rsidRPr="00D06DC9">
        <w:rPr>
          <w:rFonts w:cs="Times New Roman"/>
          <w:u w:color="000000" w:themeColor="text1"/>
        </w:rPr>
        <w:tab/>
      </w:r>
      <w:r w:rsidRPr="00D06DC9">
        <w:rPr>
          <w:rFonts w:cs="Times New Roman"/>
          <w:u w:color="000000" w:themeColor="text1"/>
        </w:rPr>
        <w:tab/>
        <w:t>(b)</w:t>
      </w:r>
      <w:r w:rsidRPr="00D06DC9">
        <w:rPr>
          <w:rFonts w:cs="Times New Roman"/>
          <w:u w:color="000000" w:themeColor="text1"/>
        </w:rPr>
        <w:tab/>
        <w:t>repair or restore property damaged by, or pay damages for damage arising out of, his dumping of litter in violation of this subsection; or</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DC9">
        <w:rPr>
          <w:rFonts w:cs="Times New Roman"/>
          <w:u w:color="000000" w:themeColor="text1"/>
        </w:rPr>
        <w:tab/>
      </w:r>
      <w:r w:rsidRPr="00D06DC9">
        <w:rPr>
          <w:rFonts w:cs="Times New Roman"/>
          <w:u w:color="000000" w:themeColor="text1"/>
        </w:rPr>
        <w:tab/>
      </w:r>
      <w:r w:rsidRPr="00D06DC9">
        <w:rPr>
          <w:rFonts w:cs="Times New Roman"/>
          <w:u w:color="000000" w:themeColor="text1"/>
        </w:rPr>
        <w:tab/>
        <w:t>(c)</w:t>
      </w:r>
      <w:r w:rsidRPr="00D06DC9">
        <w:rPr>
          <w:rFonts w:cs="Times New Roman"/>
          <w:u w:color="000000" w:themeColor="text1"/>
        </w:rPr>
        <w:tab/>
        <w:t>perform community service relating to the removal of litter dumped in violation of this subsection or relating to the restoration of an area polluted by litter dumped in violation of this subsection.</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DC9">
        <w:rPr>
          <w:rFonts w:cs="Times New Roman"/>
          <w:u w:color="000000" w:themeColor="text1"/>
        </w:rPr>
        <w:tab/>
      </w:r>
      <w:r w:rsidRPr="00D06DC9">
        <w:rPr>
          <w:rFonts w:cs="Times New Roman"/>
          <w:u w:color="000000" w:themeColor="text1"/>
        </w:rPr>
        <w:tab/>
        <w:t>(2)</w:t>
      </w:r>
      <w:r w:rsidRPr="00D06DC9">
        <w:rPr>
          <w:rFonts w:cs="Times New Roman"/>
          <w:u w:color="000000" w:themeColor="text1"/>
        </w:rPr>
        <w:tab/>
        <w:t>A court may enjoin a violation of this subsection.</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DC9">
        <w:rPr>
          <w:rFonts w:cs="Times New Roman"/>
          <w:u w:color="000000" w:themeColor="text1"/>
        </w:rPr>
        <w:tab/>
      </w:r>
      <w:r w:rsidRPr="00D06DC9">
        <w:rPr>
          <w:rFonts w:cs="Times New Roman"/>
          <w:u w:color="000000" w:themeColor="text1"/>
        </w:rPr>
        <w:tab/>
        <w:t>(3)</w:t>
      </w:r>
      <w:r w:rsidRPr="00D06DC9">
        <w:rPr>
          <w:rFonts w:cs="Times New Roman"/>
          <w:u w:color="000000" w:themeColor="text1"/>
        </w:rPr>
        <w:tab/>
        <w:t>A motor vehicle, vessel, aircraft, container, crane, winch, or machine involved in the disposal of more than five hundred pounds of litter in violation of this subsection is declared contraband and is subject to seizure and summary forfeiture to the State.</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DC9">
        <w:rPr>
          <w:rFonts w:cs="Times New Roman"/>
          <w:u w:color="000000" w:themeColor="text1"/>
        </w:rPr>
        <w:tab/>
      </w:r>
      <w:r w:rsidRPr="00D06DC9">
        <w:rPr>
          <w:rFonts w:cs="Times New Roman"/>
          <w:u w:color="000000" w:themeColor="text1"/>
        </w:rPr>
        <w:tab/>
        <w:t>(4)</w:t>
      </w:r>
      <w:r w:rsidRPr="00D06DC9">
        <w:rPr>
          <w:rFonts w:cs="Times New Roman"/>
          <w:u w:color="000000" w:themeColor="text1"/>
        </w:rPr>
        <w:tab/>
        <w:t>If a person sustains damages in connection with a violation of this subsection that gives rise to a felony against the person or his property, a court, in a civil action for those damages, shall order the wrongdoer to pay the injured party threefold the actual damages or two hundred dollars, whichever amount is greater. In addition, the court shall order the wrongdoer to pay the injured party</w:t>
      </w:r>
      <w:r w:rsidRPr="00620221">
        <w:rPr>
          <w:rFonts w:cs="Times New Roman"/>
          <w:u w:color="000000" w:themeColor="text1"/>
        </w:rPr>
        <w:t>’</w:t>
      </w:r>
      <w:r w:rsidRPr="00D06DC9">
        <w:rPr>
          <w:rFonts w:cs="Times New Roman"/>
          <w:u w:color="000000" w:themeColor="text1"/>
        </w:rPr>
        <w:t>s court costs and attorney</w:t>
      </w:r>
      <w:r w:rsidRPr="00620221">
        <w:rPr>
          <w:rFonts w:cs="Times New Roman"/>
          <w:u w:color="000000" w:themeColor="text1"/>
        </w:rPr>
        <w:t>’</w:t>
      </w:r>
      <w:r w:rsidRPr="00D06DC9">
        <w:rPr>
          <w:rFonts w:cs="Times New Roman"/>
          <w:u w:color="000000" w:themeColor="text1"/>
        </w:rPr>
        <w:t>s fees.</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DC9">
        <w:rPr>
          <w:rFonts w:cs="Times New Roman"/>
          <w:u w:color="000000" w:themeColor="text1"/>
        </w:rPr>
        <w:tab/>
      </w:r>
      <w:r w:rsidRPr="00D06DC9">
        <w:rPr>
          <w:rFonts w:cs="Times New Roman"/>
          <w:u w:color="000000" w:themeColor="text1"/>
        </w:rPr>
        <w:tab/>
        <w:t>(5)</w:t>
      </w:r>
      <w:r w:rsidRPr="00D06DC9">
        <w:rPr>
          <w:rFonts w:cs="Times New Roman"/>
          <w:u w:color="000000" w:themeColor="text1"/>
        </w:rPr>
        <w:tab/>
        <w:t>A fine imposed pursuant to this subsection must not be suspended, in whole or in part.</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DC9">
        <w:rPr>
          <w:rFonts w:cs="Times New Roman"/>
          <w:u w:color="000000" w:themeColor="text1"/>
        </w:rPr>
        <w:tab/>
        <w:t>(G)(1)</w:t>
      </w:r>
      <w:r w:rsidRPr="00D06DC9">
        <w:rPr>
          <w:rFonts w:cs="Times New Roman"/>
          <w:u w:color="000000" w:themeColor="text1"/>
        </w:rPr>
        <w:tab/>
        <w:t>When the penalty for a violation of this section includes litter</w:t>
      </w:r>
      <w:r>
        <w:rPr>
          <w:rFonts w:cs="Times New Roman"/>
          <w:u w:color="000000" w:themeColor="text1"/>
        </w:rPr>
        <w:noBreakHyphen/>
      </w:r>
      <w:r w:rsidRPr="00D06DC9">
        <w:rPr>
          <w:rFonts w:cs="Times New Roman"/>
          <w:u w:color="000000" w:themeColor="text1"/>
        </w:rPr>
        <w:t>gathering labor in addition to a fine or imprisonment, the litter</w:t>
      </w:r>
      <w:r>
        <w:rPr>
          <w:rFonts w:cs="Times New Roman"/>
          <w:u w:color="000000" w:themeColor="text1"/>
        </w:rPr>
        <w:noBreakHyphen/>
      </w:r>
      <w:r w:rsidRPr="00D06DC9">
        <w:rPr>
          <w:rFonts w:cs="Times New Roman"/>
          <w:u w:color="000000" w:themeColor="text1"/>
        </w:rPr>
        <w:t>gathering portion of the penalty is mandatory and must not be suspended; however, the court, upon the request of a person convicted of violating this section, may direct that the person pay an additional monetary penalty instead of the litter</w:t>
      </w:r>
      <w:r>
        <w:rPr>
          <w:rFonts w:cs="Times New Roman"/>
          <w:u w:color="000000" w:themeColor="text1"/>
        </w:rPr>
        <w:noBreakHyphen/>
      </w:r>
      <w:r w:rsidRPr="00D06DC9">
        <w:rPr>
          <w:rFonts w:cs="Times New Roman"/>
          <w:u w:color="000000" w:themeColor="text1"/>
        </w:rPr>
        <w:t xml:space="preserve">gathering portion of the penalty that must be equal to the amount of </w:t>
      </w:r>
      <w:r w:rsidRPr="00D06DC9">
        <w:rPr>
          <w:rFonts w:cs="Times New Roman"/>
        </w:rPr>
        <w:t>fifteen</w:t>
      </w:r>
      <w:r w:rsidRPr="00D06DC9">
        <w:rPr>
          <w:rFonts w:cs="Times New Roman"/>
          <w:u w:color="000000" w:themeColor="text1"/>
        </w:rPr>
        <w:t xml:space="preserve"> dollars an hour of litter</w:t>
      </w:r>
      <w:r>
        <w:rPr>
          <w:rFonts w:cs="Times New Roman"/>
          <w:u w:color="000000" w:themeColor="text1"/>
        </w:rPr>
        <w:noBreakHyphen/>
      </w:r>
      <w:r w:rsidRPr="00D06DC9">
        <w:rPr>
          <w:rFonts w:cs="Times New Roman"/>
          <w:u w:color="000000" w:themeColor="text1"/>
        </w:rPr>
        <w:t>gathering labor. Probation must not be granted instead of the litter</w:t>
      </w:r>
      <w:r>
        <w:rPr>
          <w:rFonts w:cs="Times New Roman"/>
          <w:u w:color="000000" w:themeColor="text1"/>
        </w:rPr>
        <w:noBreakHyphen/>
      </w:r>
      <w:r w:rsidRPr="00D06DC9">
        <w:rPr>
          <w:rFonts w:cs="Times New Roman"/>
          <w:u w:color="000000" w:themeColor="text1"/>
        </w:rPr>
        <w:t>gathering requirement, except for a person</w:t>
      </w:r>
      <w:r w:rsidRPr="00620221">
        <w:rPr>
          <w:rFonts w:cs="Times New Roman"/>
          <w:u w:color="000000" w:themeColor="text1"/>
        </w:rPr>
        <w:t>’</w:t>
      </w:r>
      <w:r w:rsidRPr="00D06DC9">
        <w:rPr>
          <w:rFonts w:cs="Times New Roman"/>
          <w:u w:color="000000" w:themeColor="text1"/>
        </w:rPr>
        <w:t>s physical or other incapacities.</w:t>
      </w:r>
      <w:r w:rsidRPr="00D06DC9">
        <w:rPr>
          <w:rFonts w:cs="Times New Roman"/>
          <w:u w:color="000000" w:themeColor="text1"/>
        </w:rPr>
        <w:tab/>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DC9">
        <w:rPr>
          <w:rFonts w:cs="Times New Roman"/>
          <w:u w:color="000000" w:themeColor="text1"/>
        </w:rPr>
        <w:tab/>
      </w:r>
      <w:r w:rsidRPr="00D06DC9">
        <w:rPr>
          <w:rFonts w:cs="Times New Roman"/>
          <w:u w:color="000000" w:themeColor="text1"/>
        </w:rPr>
        <w:tab/>
        <w:t>(2)</w:t>
      </w:r>
      <w:r w:rsidRPr="00D06DC9">
        <w:rPr>
          <w:rFonts w:cs="Times New Roman"/>
          <w:u w:color="000000" w:themeColor="text1"/>
        </w:rPr>
        <w:tab/>
        <w:t>Funds collected pursuant to this subsection instead of the mandatory litter</w:t>
      </w:r>
      <w:r>
        <w:rPr>
          <w:rFonts w:cs="Times New Roman"/>
          <w:u w:color="000000" w:themeColor="text1"/>
        </w:rPr>
        <w:noBreakHyphen/>
      </w:r>
      <w:r w:rsidRPr="00D06DC9">
        <w:rPr>
          <w:rFonts w:cs="Times New Roman"/>
          <w:u w:color="000000" w:themeColor="text1"/>
        </w:rPr>
        <w:t>gathering labor must be remitted to the county or municipality where the littering violation took place. The money collected may be used for the litter</w:t>
      </w:r>
      <w:r>
        <w:rPr>
          <w:rFonts w:cs="Times New Roman"/>
          <w:u w:color="000000" w:themeColor="text1"/>
        </w:rPr>
        <w:noBreakHyphen/>
      </w:r>
      <w:r w:rsidRPr="00D06DC9">
        <w:rPr>
          <w:rFonts w:cs="Times New Roman"/>
          <w:u w:color="000000" w:themeColor="text1"/>
        </w:rPr>
        <w:t>gathering supervision.</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DC9">
        <w:rPr>
          <w:rFonts w:cs="Times New Roman"/>
          <w:u w:color="000000" w:themeColor="text1"/>
        </w:rPr>
        <w:lastRenderedPageBreak/>
        <w:tab/>
        <w:t>(H)</w:t>
      </w:r>
      <w:r w:rsidRPr="00D06DC9">
        <w:rPr>
          <w:rFonts w:cs="Times New Roman"/>
          <w:u w:color="000000" w:themeColor="text1"/>
        </w:rPr>
        <w:tab/>
        <w:t>A prior violation within the meaning of this section means only a violation of this section which occurred within a period of five years including and immediately preceding the date of the last violation.</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DC9">
        <w:rPr>
          <w:rFonts w:cs="Times New Roman"/>
          <w:u w:color="000000" w:themeColor="text1"/>
        </w:rPr>
        <w:tab/>
        <w:t>(I)</w:t>
      </w:r>
      <w:r w:rsidRPr="00D06DC9">
        <w:rPr>
          <w:rFonts w:cs="Times New Roman"/>
          <w:u w:color="000000" w:themeColor="text1"/>
        </w:rPr>
        <w:tab/>
        <w:t>Magistrates and municipal courts have jurisdiction to try violations of subsections (A), (B), (C), (D), (E), and (F).</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6DC9">
        <w:rPr>
          <w:rFonts w:cs="Times New Roman"/>
          <w:u w:color="000000" w:themeColor="text1"/>
        </w:rPr>
        <w:tab/>
        <w:t>(J)(1)</w:t>
      </w:r>
      <w:r w:rsidRPr="00D06DC9">
        <w:rPr>
          <w:rFonts w:cs="Times New Roman"/>
        </w:rPr>
        <w:tab/>
        <w:t>This section shall not apply to the discarding of deceased fish, game, or wildlife, or the parts or remains thereof, taken as a result of legal hunting or fishing pursuant to Title 50.  The exception provided for by this subsection does not apply to deceased animals, animal parts, or remains thereof that are deposited or discarded onto the private lands or waters of another without the owner</w:t>
      </w:r>
      <w:r w:rsidRPr="00620221">
        <w:rPr>
          <w:rFonts w:cs="Times New Roman"/>
        </w:rPr>
        <w:t>’</w:t>
      </w:r>
      <w:r w:rsidRPr="00D06DC9">
        <w:rPr>
          <w:rFonts w:cs="Times New Roman"/>
        </w:rPr>
        <w:t>s permission.</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DC9">
        <w:rPr>
          <w:rFonts w:cs="Times New Roman"/>
        </w:rPr>
        <w:tab/>
      </w:r>
      <w:r w:rsidRPr="00D06DC9">
        <w:rPr>
          <w:rFonts w:cs="Times New Roman"/>
        </w:rPr>
        <w:tab/>
        <w:t>(2)</w:t>
      </w:r>
      <w:r w:rsidRPr="00D06DC9">
        <w:rPr>
          <w:rFonts w:cs="Times New Roman"/>
        </w:rPr>
        <w:tab/>
      </w:r>
      <w:r w:rsidRPr="00D06DC9">
        <w:rPr>
          <w:rFonts w:cs="Times New Roman"/>
          <w:u w:color="000000" w:themeColor="text1"/>
        </w:rPr>
        <w:t>For the purposes of subsections (E) and (F), illegal dumping is defined as disposing of more than fifteen pounds of any collection of solid waste, litter, or other materials defined in subsection (A), including discarded, deceased animals or deceased animal parts which create a hazard to the public health and welfare, but not defined as a careless, scattered littering of smaller items.</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06DC9">
        <w:rPr>
          <w:rFonts w:cs="Times New Roman"/>
          <w:u w:color="000000" w:themeColor="text1"/>
        </w:rPr>
        <w:tab/>
        <w:t>(K)(1)</w:t>
      </w:r>
      <w:r w:rsidRPr="00D06DC9">
        <w:rPr>
          <w:rFonts w:cs="Times New Roman"/>
          <w:u w:color="000000" w:themeColor="text1"/>
        </w:rPr>
        <w:tab/>
        <w:t>Nothing in this section shall prohibit the authority of a local government to enforce ordinances relating to the upkeep of property pursuant to Section 4</w:t>
      </w:r>
      <w:r>
        <w:rPr>
          <w:rFonts w:cs="Times New Roman"/>
          <w:u w:color="000000" w:themeColor="text1"/>
        </w:rPr>
        <w:noBreakHyphen/>
      </w:r>
      <w:r w:rsidRPr="00D06DC9">
        <w:rPr>
          <w:rFonts w:cs="Times New Roman"/>
          <w:u w:color="000000" w:themeColor="text1"/>
        </w:rPr>
        <w:t>9</w:t>
      </w:r>
      <w:r>
        <w:rPr>
          <w:rFonts w:cs="Times New Roman"/>
          <w:u w:color="000000" w:themeColor="text1"/>
        </w:rPr>
        <w:noBreakHyphen/>
      </w:r>
      <w:r w:rsidRPr="00D06DC9">
        <w:rPr>
          <w:rFonts w:cs="Times New Roman"/>
          <w:u w:color="000000" w:themeColor="text1"/>
        </w:rPr>
        <w:t>25 and Section 5</w:t>
      </w:r>
      <w:r>
        <w:rPr>
          <w:rFonts w:cs="Times New Roman"/>
          <w:u w:color="000000" w:themeColor="text1"/>
        </w:rPr>
        <w:noBreakHyphen/>
      </w:r>
      <w:r w:rsidRPr="00D06DC9">
        <w:rPr>
          <w:rFonts w:cs="Times New Roman"/>
          <w:u w:color="000000" w:themeColor="text1"/>
        </w:rPr>
        <w:t>7</w:t>
      </w:r>
      <w:r>
        <w:rPr>
          <w:rFonts w:cs="Times New Roman"/>
          <w:u w:color="000000" w:themeColor="text1"/>
        </w:rPr>
        <w:noBreakHyphen/>
      </w:r>
      <w:r w:rsidRPr="00D06DC9">
        <w:rPr>
          <w:rFonts w:cs="Times New Roman"/>
          <w:u w:color="000000" w:themeColor="text1"/>
        </w:rPr>
        <w:t>80.</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06DC9">
        <w:rPr>
          <w:rFonts w:cs="Times New Roman"/>
          <w:u w:color="000000" w:themeColor="text1"/>
        </w:rPr>
        <w:tab/>
      </w:r>
      <w:r w:rsidRPr="00D06DC9">
        <w:rPr>
          <w:rFonts w:cs="Times New Roman"/>
          <w:u w:color="000000" w:themeColor="text1"/>
        </w:rPr>
        <w:tab/>
        <w:t>(2)</w:t>
      </w:r>
      <w:r w:rsidRPr="00D06DC9">
        <w:rPr>
          <w:rFonts w:cs="Times New Roman"/>
          <w:u w:color="000000" w:themeColor="text1"/>
        </w:rPr>
        <w:tab/>
        <w:t xml:space="preserve">If a conflict occurs between this </w:t>
      </w:r>
      <w:r>
        <w:rPr>
          <w:rFonts w:cs="Times New Roman"/>
          <w:u w:color="000000" w:themeColor="text1"/>
        </w:rPr>
        <w:t>s</w:t>
      </w:r>
      <w:r w:rsidRPr="00D06DC9">
        <w:rPr>
          <w:rFonts w:cs="Times New Roman"/>
          <w:u w:color="000000" w:themeColor="text1"/>
        </w:rPr>
        <w:t xml:space="preserve">ection and the Solid Waste Policy and Management Act as contained in Chapter 96, Title </w:t>
      </w:r>
      <w:r w:rsidRPr="00D06DC9">
        <w:rPr>
          <w:rFonts w:cs="Times New Roman"/>
          <w:snapToGrid w:val="0"/>
        </w:rPr>
        <w:t>44, the latter controls.</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6DC9">
        <w:rPr>
          <w:rFonts w:cs="Times New Roman"/>
          <w:snapToGrid w:val="0"/>
        </w:rPr>
        <w:tab/>
        <w:t>(L)</w:t>
      </w:r>
      <w:r w:rsidRPr="00D06DC9">
        <w:rPr>
          <w:rFonts w:cs="Times New Roman"/>
          <w:snapToGrid w:val="0"/>
        </w:rPr>
        <w:tab/>
        <w:t>The Department of Public Safety shall maintain statistical information regarding citations issued pursuant to this section.</w:t>
      </w:r>
    </w:p>
    <w:p w:rsidR="00E14840"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06DC9">
        <w:rPr>
          <w:rFonts w:cs="Times New Roman"/>
        </w:rPr>
        <w:tab/>
        <w:t>(M)</w:t>
      </w:r>
      <w:r w:rsidRPr="00D06DC9">
        <w:rPr>
          <w:rFonts w:cs="Times New Roman"/>
        </w:rPr>
        <w:tab/>
      </w:r>
      <w:r w:rsidRPr="00D06DC9">
        <w:rPr>
          <w:rFonts w:cs="Times New Roman"/>
          <w:snapToGrid w:val="0"/>
        </w:rPr>
        <w:t>Nothing in this section shall be construed as granting any cause of action against the State, any political subdivision, or any employee thereof acting in their official capacity to an individual performing community service under this section who is completing litter pickup without direct oversight, including any claim under Workers</w:t>
      </w:r>
      <w:r w:rsidRPr="00620221">
        <w:rPr>
          <w:rFonts w:cs="Times New Roman"/>
          <w:snapToGrid w:val="0"/>
        </w:rPr>
        <w:t>’</w:t>
      </w:r>
      <w:r w:rsidRPr="00D06DC9">
        <w:rPr>
          <w:rFonts w:cs="Times New Roman"/>
          <w:snapToGrid w:val="0"/>
        </w:rPr>
        <w:t xml:space="preserve"> Compensation. Routine follow up to ensure completion of litter pickup by a county, municipality, or state employee is not considered oversight.”</w:t>
      </w:r>
    </w:p>
    <w:p w:rsidR="00E14840"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E14840" w:rsidRPr="005C7EEE"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snapToGrid w:val="0"/>
        </w:rPr>
        <w:t>Savings clause</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4840"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6DC9">
        <w:rPr>
          <w:rFonts w:cs="Times New Roman"/>
        </w:rPr>
        <w:t>SECTION</w:t>
      </w:r>
      <w:r w:rsidRPr="00D06DC9">
        <w:rPr>
          <w:rFonts w:cs="Times New Roman"/>
        </w:rPr>
        <w:tab/>
        <w:t>2.</w:t>
      </w:r>
      <w:r w:rsidRPr="00D06DC9">
        <w:rPr>
          <w:rFonts w:cs="Times New Roman"/>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w:t>
      </w:r>
      <w:r w:rsidRPr="00D06DC9">
        <w:rPr>
          <w:rFonts w:cs="Times New Roman"/>
        </w:rPr>
        <w:lastRenderedPageBreak/>
        <w:t>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E14840"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4840" w:rsidRPr="005C7EEE"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14840" w:rsidRPr="00D06DC9"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06DC9">
        <w:rPr>
          <w:rFonts w:cs="Times New Roman"/>
        </w:rPr>
        <w:t>SECTION</w:t>
      </w:r>
      <w:r w:rsidRPr="00D06DC9">
        <w:rPr>
          <w:rFonts w:cs="Times New Roman"/>
        </w:rPr>
        <w:tab/>
        <w:t>3.</w:t>
      </w:r>
      <w:r w:rsidRPr="00D06DC9">
        <w:rPr>
          <w:rFonts w:cs="Times New Roman"/>
        </w:rPr>
        <w:tab/>
        <w:t>This act takes effect upon approval by the Governor.</w:t>
      </w:r>
    </w:p>
    <w:p w:rsidR="00E14840"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14840" w:rsidRDefault="00E14840"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E14840" w:rsidRDefault="00E14840" w:rsidP="00E14840">
      <w:pPr>
        <w:jc w:val="both"/>
        <w:rPr>
          <w:color w:val="000000" w:themeColor="text1"/>
        </w:rPr>
      </w:pPr>
    </w:p>
    <w:p w:rsidR="00E14840" w:rsidRDefault="00E14840" w:rsidP="00E14840">
      <w:pPr>
        <w:jc w:val="both"/>
        <w:rPr>
          <w:color w:val="000000" w:themeColor="text1"/>
        </w:rPr>
      </w:pPr>
      <w:r>
        <w:rPr>
          <w:color w:val="000000" w:themeColor="text1"/>
        </w:rPr>
        <w:t>Approved the 18</w:t>
      </w:r>
      <w:r w:rsidRPr="003A75BD">
        <w:rPr>
          <w:color w:val="000000" w:themeColor="text1"/>
          <w:vertAlign w:val="superscript"/>
        </w:rPr>
        <w:t>th</w:t>
      </w:r>
      <w:r>
        <w:rPr>
          <w:color w:val="000000" w:themeColor="text1"/>
        </w:rPr>
        <w:t xml:space="preserve"> day of May, 2018. </w:t>
      </w:r>
    </w:p>
    <w:p w:rsidR="00E14840" w:rsidRDefault="00E14840" w:rsidP="00E14840">
      <w:pPr>
        <w:jc w:val="center"/>
        <w:rPr>
          <w:color w:val="000000" w:themeColor="text1"/>
        </w:rPr>
      </w:pPr>
    </w:p>
    <w:p w:rsidR="00E14840" w:rsidRDefault="00E14840" w:rsidP="00E14840">
      <w:pPr>
        <w:jc w:val="center"/>
        <w:rPr>
          <w:color w:val="000000" w:themeColor="text1"/>
        </w:rPr>
      </w:pPr>
      <w:r>
        <w:rPr>
          <w:color w:val="000000" w:themeColor="text1"/>
        </w:rPr>
        <w:t>__________</w:t>
      </w:r>
    </w:p>
    <w:p w:rsidR="00303759" w:rsidRPr="00BE22CB" w:rsidRDefault="00303759" w:rsidP="00E1484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03759" w:rsidRPr="00BE22CB" w:rsidSect="00303759">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039AD" w:rsidRDefault="007039AD" w:rsidP="007D5FAC">
      <w:r>
        <w:separator/>
      </w:r>
    </w:p>
  </w:endnote>
  <w:endnote w:type="continuationSeparator" w:id="0">
    <w:p w:rsidR="007039AD" w:rsidRDefault="007039A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759" w:rsidRPr="00303759" w:rsidRDefault="00303759" w:rsidP="0030375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569C7">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3759" w:rsidRDefault="003037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039AD" w:rsidRDefault="007039AD" w:rsidP="007D5FAC">
      <w:r>
        <w:separator/>
      </w:r>
    </w:p>
  </w:footnote>
  <w:footnote w:type="continuationSeparator" w:id="0">
    <w:p w:rsidR="007039AD" w:rsidRDefault="007039A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4458"/>
    <w:docVar w:name="ActSecretary" w:val="Huth"/>
    <w:docVar w:name="ActSIdno" w:val="(257)  4458AHB18"/>
    <w:docVar w:name="clipname" w:val="4458AHB18"/>
    <w:docVar w:name="dvBillNumber" w:val="4458"/>
    <w:docVar w:name="dvBillNumberPrefix" w:val="H"/>
    <w:docVar w:name="dvOriginalBody" w:val="House"/>
    <w:docVar w:name="HOUSEACTFULLPATH" w:val="L:\COUNCIL\ACTS\4458AHB18.DOCX"/>
    <w:docVar w:name="OrigHOUSEBillNo" w:val="4458"/>
    <w:docVar w:name="WhatActtype" w:val="AN ACT"/>
  </w:docVars>
  <w:rsids>
    <w:rsidRoot w:val="007039AD"/>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96C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2C9D"/>
    <w:rsid w:val="001C390F"/>
    <w:rsid w:val="001C603D"/>
    <w:rsid w:val="001C6957"/>
    <w:rsid w:val="001D0755"/>
    <w:rsid w:val="001D279C"/>
    <w:rsid w:val="001D6463"/>
    <w:rsid w:val="001E47D6"/>
    <w:rsid w:val="001F1A6E"/>
    <w:rsid w:val="001F1CCC"/>
    <w:rsid w:val="001F36B3"/>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0C47"/>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3759"/>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672DC"/>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67EB"/>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1AB"/>
    <w:rsid w:val="00497784"/>
    <w:rsid w:val="004A073E"/>
    <w:rsid w:val="004A1278"/>
    <w:rsid w:val="004A4186"/>
    <w:rsid w:val="004A5193"/>
    <w:rsid w:val="004A76F3"/>
    <w:rsid w:val="004B1DA6"/>
    <w:rsid w:val="004B27E8"/>
    <w:rsid w:val="004B3536"/>
    <w:rsid w:val="004B402A"/>
    <w:rsid w:val="004B41E5"/>
    <w:rsid w:val="004C0451"/>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C7EEE"/>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0221"/>
    <w:rsid w:val="006236C9"/>
    <w:rsid w:val="00625487"/>
    <w:rsid w:val="00626F43"/>
    <w:rsid w:val="0063724D"/>
    <w:rsid w:val="0064018A"/>
    <w:rsid w:val="00641A70"/>
    <w:rsid w:val="00643998"/>
    <w:rsid w:val="0064651C"/>
    <w:rsid w:val="00651313"/>
    <w:rsid w:val="00655550"/>
    <w:rsid w:val="00657AB1"/>
    <w:rsid w:val="00663AC3"/>
    <w:rsid w:val="00665CDB"/>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B74ED"/>
    <w:rsid w:val="006C2574"/>
    <w:rsid w:val="006C7535"/>
    <w:rsid w:val="006C7D00"/>
    <w:rsid w:val="006D1F87"/>
    <w:rsid w:val="006E038F"/>
    <w:rsid w:val="006F22C0"/>
    <w:rsid w:val="006F290C"/>
    <w:rsid w:val="007009F2"/>
    <w:rsid w:val="007039AD"/>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3050"/>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7C1F"/>
    <w:rsid w:val="008B2051"/>
    <w:rsid w:val="008B2D3A"/>
    <w:rsid w:val="008B347C"/>
    <w:rsid w:val="008B48BD"/>
    <w:rsid w:val="008C325E"/>
    <w:rsid w:val="008E03BA"/>
    <w:rsid w:val="008F4CA1"/>
    <w:rsid w:val="008F510F"/>
    <w:rsid w:val="008F5F0A"/>
    <w:rsid w:val="008F7D5B"/>
    <w:rsid w:val="00900319"/>
    <w:rsid w:val="00906538"/>
    <w:rsid w:val="009076FA"/>
    <w:rsid w:val="00914171"/>
    <w:rsid w:val="00916EE8"/>
    <w:rsid w:val="009231FC"/>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569C7"/>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92D8F"/>
    <w:rsid w:val="00BB1593"/>
    <w:rsid w:val="00BB43F6"/>
    <w:rsid w:val="00BB6EF3"/>
    <w:rsid w:val="00BC5FF9"/>
    <w:rsid w:val="00BC6307"/>
    <w:rsid w:val="00BE22CB"/>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1863"/>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4B97"/>
    <w:rsid w:val="00DF0E69"/>
    <w:rsid w:val="00E00FC9"/>
    <w:rsid w:val="00E02CA8"/>
    <w:rsid w:val="00E0650C"/>
    <w:rsid w:val="00E06B5E"/>
    <w:rsid w:val="00E076BB"/>
    <w:rsid w:val="00E140B1"/>
    <w:rsid w:val="00E14840"/>
    <w:rsid w:val="00E14905"/>
    <w:rsid w:val="00E33964"/>
    <w:rsid w:val="00E33DFF"/>
    <w:rsid w:val="00E3462F"/>
    <w:rsid w:val="00E36231"/>
    <w:rsid w:val="00E500F1"/>
    <w:rsid w:val="00E5358E"/>
    <w:rsid w:val="00E60357"/>
    <w:rsid w:val="00E61B4C"/>
    <w:rsid w:val="00E71D4E"/>
    <w:rsid w:val="00E757F4"/>
    <w:rsid w:val="00E92EAF"/>
    <w:rsid w:val="00E9303D"/>
    <w:rsid w:val="00EA09E7"/>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778B"/>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1845F3E-751B-4C96-A16E-7A0B11C0C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0375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DE4B9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0375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92D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09.docx" TargetMode="External"/><Relationship Id="rId13" Type="http://schemas.openxmlformats.org/officeDocument/2006/relationships/hyperlink" Target="file:///h:\hj\20180131.docx" TargetMode="External"/><Relationship Id="rId18" Type="http://schemas.openxmlformats.org/officeDocument/2006/relationships/hyperlink" Target="file:///h:\sj\20180501.docx" TargetMode="External"/><Relationship Id="rId26" Type="http://schemas.openxmlformats.org/officeDocument/2006/relationships/hyperlink" Target="file:///h:\hj\20180510.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h:\sj\20180509.docx" TargetMode="External"/><Relationship Id="rId34" Type="http://schemas.openxmlformats.org/officeDocument/2006/relationships/hyperlink" Target="file:///p:\pprever\2017-18\4458_20180501.docx" TargetMode="External"/><Relationship Id="rId7" Type="http://schemas.openxmlformats.org/officeDocument/2006/relationships/hyperlink" Target="file:///h:\hj\20180109.docx" TargetMode="External"/><Relationship Id="rId12" Type="http://schemas.openxmlformats.org/officeDocument/2006/relationships/hyperlink" Target="file:///h:\hj\20180130.docx" TargetMode="External"/><Relationship Id="rId17" Type="http://schemas.openxmlformats.org/officeDocument/2006/relationships/hyperlink" Target="file:///h:\sj\20180425.docx" TargetMode="External"/><Relationship Id="rId25" Type="http://schemas.openxmlformats.org/officeDocument/2006/relationships/hyperlink" Target="file:///h:\hj\20180510.docx" TargetMode="External"/><Relationship Id="rId33" Type="http://schemas.openxmlformats.org/officeDocument/2006/relationships/hyperlink" Target="file:///p:\pprever\2017-18\4458_20180425.docx"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80131.docx" TargetMode="External"/><Relationship Id="rId20" Type="http://schemas.openxmlformats.org/officeDocument/2006/relationships/hyperlink" Target="file:///h:\sj\20180508.docx" TargetMode="External"/><Relationship Id="rId29" Type="http://schemas.openxmlformats.org/officeDocument/2006/relationships/hyperlink" Target="http://www.scstatehouse.gov/billsearch.php?billnumbers=4458&amp;session=122&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130.docx" TargetMode="External"/><Relationship Id="rId24" Type="http://schemas.openxmlformats.org/officeDocument/2006/relationships/hyperlink" Target="file:///h:\hj\20180509.docx" TargetMode="External"/><Relationship Id="rId32" Type="http://schemas.openxmlformats.org/officeDocument/2006/relationships/hyperlink" Target="file:///p:\pprever\2017-18\4458_20180130.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80131.docx" TargetMode="External"/><Relationship Id="rId23" Type="http://schemas.openxmlformats.org/officeDocument/2006/relationships/hyperlink" Target="file:///h:\sj\20180509.docx" TargetMode="External"/><Relationship Id="rId28" Type="http://schemas.openxmlformats.org/officeDocument/2006/relationships/hyperlink" Target="file:///h:\sj\20180510.docx" TargetMode="External"/><Relationship Id="rId36" Type="http://schemas.openxmlformats.org/officeDocument/2006/relationships/hyperlink" Target="file:///p:\pprever\2017-18\4458_20180510.docx" TargetMode="External"/><Relationship Id="rId10" Type="http://schemas.openxmlformats.org/officeDocument/2006/relationships/hyperlink" Target="file:///h:\hj\20180130.docx" TargetMode="External"/><Relationship Id="rId19" Type="http://schemas.openxmlformats.org/officeDocument/2006/relationships/hyperlink" Target="file:///h:\sj\20180501.docx" TargetMode="External"/><Relationship Id="rId31" Type="http://schemas.openxmlformats.org/officeDocument/2006/relationships/hyperlink" Target="file:///p:\pprever\2017-18\4458_20180125.docx" TargetMode="External"/><Relationship Id="rId4" Type="http://schemas.openxmlformats.org/officeDocument/2006/relationships/webSettings" Target="webSettings.xml"/><Relationship Id="rId9" Type="http://schemas.openxmlformats.org/officeDocument/2006/relationships/hyperlink" Target="file:///h:\hj\20180125.docx" TargetMode="External"/><Relationship Id="rId14" Type="http://schemas.openxmlformats.org/officeDocument/2006/relationships/hyperlink" Target="file:///h:\hj\20180131.docx" TargetMode="External"/><Relationship Id="rId22" Type="http://schemas.openxmlformats.org/officeDocument/2006/relationships/hyperlink" Target="file:///h:\sj\20180509.docx" TargetMode="External"/><Relationship Id="rId27" Type="http://schemas.openxmlformats.org/officeDocument/2006/relationships/hyperlink" Target="file:///h:\hj\20180510.docx" TargetMode="External"/><Relationship Id="rId30" Type="http://schemas.openxmlformats.org/officeDocument/2006/relationships/hyperlink" Target="file:///p:\pprever\2017-18\4458_20171213.docx" TargetMode="External"/><Relationship Id="rId35" Type="http://schemas.openxmlformats.org/officeDocument/2006/relationships/hyperlink" Target="file:///p:\pprever\2017-18\4458_201805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C9D61-E42B-4D32-8B59-0221B8BF78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7</Pages>
  <Words>2360</Words>
  <Characters>13452</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4458: Littering - South Carolina Legislature Online</dc:title>
  <dc:subject/>
  <dc:creator>%USERNAME%</dc:creator>
  <cp:keywords/>
  <dc:description/>
  <cp:lastModifiedBy>Lavarres Lynch</cp:lastModifiedBy>
  <cp:revision>2</cp:revision>
  <cp:lastPrinted>2018-05-10T20:43:00Z</cp:lastPrinted>
  <dcterms:created xsi:type="dcterms:W3CDTF">2018-06-22T16:13:00Z</dcterms:created>
  <dcterms:modified xsi:type="dcterms:W3CDTF">2018-06-22T16:13:00Z</dcterms:modified>
</cp:coreProperties>
</file>