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571" w:rsidRDefault="00920571" w:rsidP="00920571">
      <w:pPr>
        <w:widowControl w:val="0"/>
        <w:jc w:val="center"/>
      </w:pPr>
      <w:r w:rsidRPr="00920571">
        <w:rPr>
          <w:b/>
        </w:rPr>
        <w:t>South Carolina General Assembly</w:t>
      </w:r>
    </w:p>
    <w:p w:rsidR="00920571" w:rsidRDefault="00920571" w:rsidP="00920571">
      <w:pPr>
        <w:widowControl w:val="0"/>
        <w:jc w:val="center"/>
      </w:pPr>
      <w:r>
        <w:t>122nd Session, 2017-2018</w:t>
      </w:r>
    </w:p>
    <w:p w:rsidR="00920571" w:rsidRDefault="00920571" w:rsidP="00920571">
      <w:pPr>
        <w:widowControl w:val="0"/>
        <w:jc w:val="left"/>
      </w:pPr>
    </w:p>
    <w:p w:rsidR="00920571" w:rsidRDefault="00920571" w:rsidP="00920571">
      <w:pPr>
        <w:widowControl w:val="0"/>
        <w:jc w:val="left"/>
        <w:rPr>
          <w:b/>
        </w:rPr>
      </w:pPr>
      <w:r w:rsidRPr="00920571">
        <w:rPr>
          <w:b/>
        </w:rPr>
        <w:t>H. 4500</w:t>
      </w:r>
    </w:p>
    <w:p w:rsidR="00920571" w:rsidRDefault="00920571" w:rsidP="00920571">
      <w:pPr>
        <w:widowControl w:val="0"/>
        <w:jc w:val="left"/>
        <w:rPr>
          <w:b/>
        </w:rPr>
      </w:pPr>
    </w:p>
    <w:p w:rsidR="00920571" w:rsidRDefault="00920571" w:rsidP="00920571">
      <w:pPr>
        <w:widowControl w:val="0"/>
        <w:jc w:val="left"/>
      </w:pPr>
      <w:r w:rsidRPr="00920571">
        <w:rPr>
          <w:b/>
        </w:rPr>
        <w:t>STATUS INFORMATION</w:t>
      </w:r>
    </w:p>
    <w:p w:rsidR="00920571" w:rsidRDefault="00920571" w:rsidP="00920571">
      <w:pPr>
        <w:widowControl w:val="0"/>
        <w:jc w:val="left"/>
      </w:pPr>
    </w:p>
    <w:p w:rsidR="00920571" w:rsidRDefault="00920571" w:rsidP="00920571">
      <w:pPr>
        <w:widowControl w:val="0"/>
        <w:jc w:val="left"/>
      </w:pPr>
      <w:r>
        <w:t>General Bill</w:t>
      </w:r>
    </w:p>
    <w:p w:rsidR="00920571" w:rsidRDefault="009A0199" w:rsidP="00920571">
      <w:pPr>
        <w:widowControl w:val="0"/>
        <w:jc w:val="left"/>
      </w:pPr>
      <w:r>
        <w:t>Sponsors: Reps. Cobb</w:t>
      </w:r>
      <w:r>
        <w:noBreakHyphen/>
        <w:t>Hunter and Henderson</w:t>
      </w:r>
      <w:r>
        <w:noBreakHyphen/>
        <w:t>Myers</w:t>
      </w:r>
    </w:p>
    <w:p w:rsidR="00920571" w:rsidRDefault="00920571" w:rsidP="00920571">
      <w:pPr>
        <w:widowControl w:val="0"/>
        <w:jc w:val="left"/>
      </w:pPr>
      <w:r>
        <w:t>Document Path: l:\council\bills\ggs\22041zw18.docx</w:t>
      </w:r>
    </w:p>
    <w:p w:rsidR="00CB6F3E" w:rsidRDefault="00CB6F3E" w:rsidP="00920571">
      <w:pPr>
        <w:widowControl w:val="0"/>
        <w:jc w:val="left"/>
      </w:pPr>
      <w:r>
        <w:t>Companion/Similar bill(s): 806</w:t>
      </w:r>
    </w:p>
    <w:p w:rsidR="00920571" w:rsidRDefault="00920571" w:rsidP="00920571">
      <w:pPr>
        <w:widowControl w:val="0"/>
        <w:jc w:val="left"/>
      </w:pPr>
    </w:p>
    <w:p w:rsidR="00A54B4E" w:rsidRDefault="00A54B4E" w:rsidP="00920571">
      <w:pPr>
        <w:widowControl w:val="0"/>
        <w:jc w:val="left"/>
      </w:pPr>
      <w:r>
        <w:t>Introduced in the House on January 9, 2018</w:t>
      </w:r>
    </w:p>
    <w:p w:rsidR="00A54B4E" w:rsidRPr="00A54B4E" w:rsidRDefault="00A54B4E" w:rsidP="00920571">
      <w:pPr>
        <w:widowControl w:val="0"/>
        <w:jc w:val="left"/>
      </w:pPr>
      <w:r>
        <w:t xml:space="preserve">Currently residing in the House Committee on </w:t>
      </w:r>
      <w:r w:rsidRPr="00A54B4E">
        <w:rPr>
          <w:b/>
        </w:rPr>
        <w:t>Judiciary</w:t>
      </w:r>
    </w:p>
    <w:p w:rsidR="00A54B4E" w:rsidRDefault="00A54B4E" w:rsidP="00920571">
      <w:pPr>
        <w:widowControl w:val="0"/>
        <w:jc w:val="left"/>
      </w:pPr>
    </w:p>
    <w:p w:rsidR="00920571" w:rsidRDefault="00920571" w:rsidP="00920571">
      <w:pPr>
        <w:widowControl w:val="0"/>
        <w:jc w:val="left"/>
      </w:pPr>
      <w:r>
        <w:t xml:space="preserve">Summary: </w:t>
      </w:r>
      <w:r w:rsidR="00751BAD">
        <w:t>Electronic filing system for disclosures and reports</w:t>
      </w:r>
    </w:p>
    <w:p w:rsidR="00920571" w:rsidRDefault="00920571" w:rsidP="00920571">
      <w:pPr>
        <w:widowControl w:val="0"/>
        <w:jc w:val="left"/>
      </w:pPr>
    </w:p>
    <w:p w:rsidR="00920571" w:rsidRDefault="00920571" w:rsidP="00920571">
      <w:pPr>
        <w:widowControl w:val="0"/>
        <w:jc w:val="left"/>
      </w:pPr>
    </w:p>
    <w:p w:rsidR="00920571" w:rsidRDefault="00920571" w:rsidP="00920571">
      <w:pPr>
        <w:widowControl w:val="0"/>
        <w:tabs>
          <w:tab w:val="center" w:pos="590"/>
          <w:tab w:val="center" w:pos="1440"/>
          <w:tab w:val="left" w:pos="1872"/>
          <w:tab w:val="left" w:pos="9187"/>
        </w:tabs>
        <w:jc w:val="left"/>
      </w:pPr>
      <w:r w:rsidRPr="00920571">
        <w:rPr>
          <w:b/>
        </w:rPr>
        <w:t>HISTORY OF LEGISLATIVE ACTIONS</w:t>
      </w:r>
    </w:p>
    <w:p w:rsidR="00920571" w:rsidRDefault="00920571" w:rsidP="00920571">
      <w:pPr>
        <w:widowControl w:val="0"/>
        <w:tabs>
          <w:tab w:val="center" w:pos="590"/>
          <w:tab w:val="center" w:pos="1440"/>
          <w:tab w:val="left" w:pos="1872"/>
          <w:tab w:val="left" w:pos="9187"/>
        </w:tabs>
        <w:jc w:val="left"/>
      </w:pPr>
    </w:p>
    <w:p w:rsidR="00920571" w:rsidRPr="00920571" w:rsidRDefault="00920571" w:rsidP="00920571">
      <w:pPr>
        <w:widowControl w:val="0"/>
        <w:tabs>
          <w:tab w:val="center" w:pos="590"/>
          <w:tab w:val="center" w:pos="1440"/>
          <w:tab w:val="left" w:pos="1872"/>
          <w:tab w:val="left" w:pos="9187"/>
        </w:tabs>
        <w:jc w:val="left"/>
      </w:pPr>
      <w:r w:rsidRPr="00920571">
        <w:rPr>
          <w:u w:val="single"/>
        </w:rPr>
        <w:tab/>
        <w:t>Date</w:t>
      </w:r>
      <w:r w:rsidRPr="00920571">
        <w:rPr>
          <w:u w:val="single"/>
        </w:rPr>
        <w:tab/>
        <w:t>Body</w:t>
      </w:r>
      <w:r w:rsidRPr="00920571">
        <w:rPr>
          <w:u w:val="single"/>
        </w:rPr>
        <w:tab/>
        <w:t>Action Description with journal page number</w:t>
      </w:r>
      <w:r w:rsidRPr="00920571">
        <w:rPr>
          <w:u w:val="single"/>
        </w:rPr>
        <w:tab/>
      </w:r>
    </w:p>
    <w:p w:rsidR="0068737B" w:rsidRDefault="0068737B" w:rsidP="0068737B">
      <w:pPr>
        <w:widowControl w:val="0"/>
        <w:tabs>
          <w:tab w:val="right" w:pos="1008"/>
          <w:tab w:val="left" w:pos="1152"/>
          <w:tab w:val="left" w:pos="1872"/>
          <w:tab w:val="left" w:pos="9187"/>
        </w:tabs>
        <w:ind w:left="2088" w:hanging="2088"/>
        <w:jc w:val="left"/>
      </w:pPr>
      <w:r>
        <w:tab/>
        <w:t>12/13/2017</w:t>
      </w:r>
      <w:r>
        <w:tab/>
        <w:t>House</w:t>
      </w:r>
      <w:r>
        <w:tab/>
      </w:r>
      <w:r w:rsidRPr="00DF5C77">
        <w:t>Prefiled</w:t>
      </w:r>
    </w:p>
    <w:p w:rsidR="0068737B" w:rsidRDefault="0068737B" w:rsidP="0068737B">
      <w:pPr>
        <w:widowControl w:val="0"/>
        <w:tabs>
          <w:tab w:val="right" w:pos="1008"/>
          <w:tab w:val="left" w:pos="1152"/>
          <w:tab w:val="left" w:pos="1872"/>
          <w:tab w:val="left" w:pos="9187"/>
        </w:tabs>
        <w:ind w:left="2088" w:hanging="2088"/>
        <w:jc w:val="left"/>
      </w:pPr>
      <w:r>
        <w:tab/>
        <w:t>12/13/2017</w:t>
      </w:r>
      <w:r>
        <w:tab/>
        <w:t>House</w:t>
      </w:r>
      <w:r>
        <w:tab/>
      </w:r>
      <w:r w:rsidRPr="00DF5C77">
        <w:t xml:space="preserve">Referred to Committee on </w:t>
      </w:r>
      <w:r w:rsidRPr="00DF5C77">
        <w:rPr>
          <w:b/>
        </w:rPr>
        <w:t>Judiciary</w:t>
      </w:r>
    </w:p>
    <w:p w:rsidR="0068737B" w:rsidRDefault="0068737B" w:rsidP="0068737B">
      <w:pPr>
        <w:widowControl w:val="0"/>
        <w:tabs>
          <w:tab w:val="right" w:pos="1008"/>
          <w:tab w:val="left" w:pos="1152"/>
          <w:tab w:val="left" w:pos="1872"/>
          <w:tab w:val="left" w:pos="9187"/>
        </w:tabs>
        <w:ind w:left="2088" w:hanging="2088"/>
        <w:jc w:val="left"/>
      </w:pPr>
      <w:r>
        <w:tab/>
        <w:t>1/9/2018</w:t>
      </w:r>
      <w:r>
        <w:tab/>
        <w:t>House</w:t>
      </w:r>
      <w:r>
        <w:tab/>
      </w:r>
      <w:r w:rsidRPr="00DF5C77">
        <w:t>Introduced and read first time (</w:t>
      </w:r>
      <w:hyperlink r:id="rId7" w:history="1">
        <w:r w:rsidRPr="00DF5C77">
          <w:rPr>
            <w:rStyle w:val="Hyperlink"/>
          </w:rPr>
          <w:t>House Journal</w:t>
        </w:r>
        <w:r w:rsidRPr="00DF5C77">
          <w:rPr>
            <w:rStyle w:val="Hyperlink"/>
          </w:rPr>
          <w:noBreakHyphen/>
          <w:t>page 133</w:t>
        </w:r>
      </w:hyperlink>
      <w:r w:rsidRPr="00DF5C77">
        <w:t>)</w:t>
      </w:r>
    </w:p>
    <w:p w:rsidR="0068737B" w:rsidRDefault="0068737B" w:rsidP="0068737B">
      <w:pPr>
        <w:widowControl w:val="0"/>
        <w:tabs>
          <w:tab w:val="right" w:pos="1008"/>
          <w:tab w:val="left" w:pos="1152"/>
          <w:tab w:val="left" w:pos="1872"/>
          <w:tab w:val="left" w:pos="9187"/>
        </w:tabs>
        <w:ind w:left="2088" w:hanging="2088"/>
        <w:jc w:val="left"/>
      </w:pPr>
      <w:r>
        <w:tab/>
        <w:t>1/9/2018</w:t>
      </w:r>
      <w:r>
        <w:tab/>
        <w:t>House</w:t>
      </w:r>
      <w:r>
        <w:tab/>
      </w:r>
      <w:r w:rsidRPr="00DF5C77">
        <w:t>Ref</w:t>
      </w:r>
      <w:r>
        <w:t xml:space="preserve">erred to Committee on </w:t>
      </w:r>
      <w:r w:rsidRPr="00DF5C77">
        <w:rPr>
          <w:b/>
        </w:rPr>
        <w:t>Judiciary</w:t>
      </w:r>
      <w:r>
        <w:t xml:space="preserve"> </w:t>
      </w:r>
      <w:r w:rsidRPr="00DF5C77">
        <w:t>(</w:t>
      </w:r>
      <w:hyperlink r:id="rId8" w:history="1">
        <w:r w:rsidRPr="00DF5C77">
          <w:rPr>
            <w:rStyle w:val="Hyperlink"/>
          </w:rPr>
          <w:t>House Journal</w:t>
        </w:r>
        <w:r w:rsidRPr="00DF5C77">
          <w:rPr>
            <w:rStyle w:val="Hyperlink"/>
          </w:rPr>
          <w:noBreakHyphen/>
          <w:t>page 134</w:t>
        </w:r>
      </w:hyperlink>
      <w:r w:rsidRPr="00DF5C77">
        <w:t>)</w:t>
      </w:r>
    </w:p>
    <w:p w:rsidR="0068737B" w:rsidRDefault="0068737B" w:rsidP="0068737B">
      <w:pPr>
        <w:widowControl w:val="0"/>
        <w:tabs>
          <w:tab w:val="right" w:pos="1008"/>
          <w:tab w:val="left" w:pos="1152"/>
          <w:tab w:val="left" w:pos="1872"/>
          <w:tab w:val="left" w:pos="9187"/>
        </w:tabs>
        <w:ind w:left="2088" w:hanging="2088"/>
        <w:jc w:val="left"/>
      </w:pPr>
    </w:p>
    <w:p w:rsidR="00920571" w:rsidRDefault="00920571" w:rsidP="009205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0571">
          <w:rPr>
            <w:rStyle w:val="Hyperlink"/>
          </w:rPr>
          <w:t>legislative information</w:t>
        </w:r>
      </w:hyperlink>
      <w:r>
        <w:t xml:space="preserve"> at the website</w:t>
      </w:r>
    </w:p>
    <w:p w:rsidR="00920571" w:rsidRDefault="00920571" w:rsidP="00920571">
      <w:pPr>
        <w:widowControl w:val="0"/>
        <w:tabs>
          <w:tab w:val="right" w:pos="1008"/>
          <w:tab w:val="left" w:pos="1152"/>
          <w:tab w:val="left" w:pos="1872"/>
          <w:tab w:val="left" w:pos="9187"/>
        </w:tabs>
        <w:ind w:left="2088" w:hanging="2088"/>
        <w:jc w:val="left"/>
      </w:pPr>
    </w:p>
    <w:p w:rsidR="00920571" w:rsidRPr="00920571" w:rsidRDefault="00920571" w:rsidP="00920571">
      <w:pPr>
        <w:widowControl w:val="0"/>
        <w:tabs>
          <w:tab w:val="right" w:pos="1008"/>
          <w:tab w:val="left" w:pos="1152"/>
          <w:tab w:val="left" w:pos="1872"/>
          <w:tab w:val="left" w:pos="9187"/>
        </w:tabs>
        <w:ind w:left="2088" w:hanging="2088"/>
        <w:jc w:val="left"/>
      </w:pPr>
    </w:p>
    <w:p w:rsidR="00920571" w:rsidRDefault="00920571" w:rsidP="00920571">
      <w:pPr>
        <w:widowControl w:val="0"/>
        <w:jc w:val="left"/>
      </w:pPr>
      <w:r w:rsidRPr="00920571">
        <w:rPr>
          <w:b/>
        </w:rPr>
        <w:t>VERSIONS OF THIS BILL</w:t>
      </w:r>
    </w:p>
    <w:p w:rsidR="00920571" w:rsidRDefault="00920571" w:rsidP="00920571">
      <w:pPr>
        <w:widowControl w:val="0"/>
        <w:jc w:val="left"/>
      </w:pPr>
    </w:p>
    <w:p w:rsidR="00920571" w:rsidRDefault="002F68CC" w:rsidP="00920571">
      <w:pPr>
        <w:widowControl w:val="0"/>
        <w:jc w:val="left"/>
      </w:pPr>
      <w:hyperlink r:id="rId10" w:history="1">
        <w:r w:rsidR="00920571">
          <w:rPr>
            <w:rStyle w:val="Hyperlink"/>
          </w:rPr>
          <w:t>12/13/2017</w:t>
        </w:r>
      </w:hyperlink>
    </w:p>
    <w:p w:rsidR="00920571" w:rsidRDefault="00920571" w:rsidP="00920571"/>
    <w:p w:rsidR="00920571" w:rsidRDefault="00920571" w:rsidP="00920571">
      <w:pPr>
        <w:sectPr w:rsidR="00920571" w:rsidSect="00920571">
          <w:pgSz w:w="12240" w:h="15840" w:code="1"/>
          <w:pgMar w:top="1080" w:right="1440" w:bottom="1080" w:left="1440" w:header="720" w:footer="720" w:gutter="0"/>
          <w:cols w:space="720"/>
          <w:noEndnote/>
          <w:docGrid w:linePitch="360"/>
        </w:sectPr>
      </w:pPr>
    </w:p>
    <w:p w:rsidR="00C205D1" w:rsidRDefault="00C20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72"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5C34DB">
        <w:noBreakHyphen/>
      </w:r>
      <w:r>
        <w:t>13</w:t>
      </w:r>
      <w:r w:rsidR="005C34DB">
        <w:noBreakHyphen/>
      </w:r>
      <w:r>
        <w:t xml:space="preserve">365, AS AMENDED,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5C34DB" w:rsidRPr="005C34DB">
        <w:t>’</w:t>
      </w:r>
      <w:r>
        <w:t>S DUTIES AND RESPONSIBILITIES, AND TO REQUIRE THE STATE ETHICS COMMISSION TO ENSURE THE DEPARTMENT IS STAFFED SUFFICIENTLY WITH ADEQUATELY TRAINED LEGAL AND ACCOUNTING PERSONNEL; AND TO AMEND SECTION 8</w:t>
      </w:r>
      <w:r w:rsidR="005C34DB">
        <w:noBreakHyphen/>
      </w:r>
      <w:r>
        <w:t>13</w:t>
      </w:r>
      <w:r w:rsidR="005C34DB">
        <w:noBreakHyphen/>
      </w:r>
      <w:r>
        <w:t>1312, AS AMENDED, RELATING TO CAMPAIGN BANK ACCOUNTS, SO AS TO REQUIRE ALL CANDIDATES AND ELECTED PUBLIC OFFICIALS SPECIFIED IN THIS ACT WHO ARE REQUIRED TO FILE CERTIFIED CAMPAIGN REPORTS PURSUANT TO ARTICLE 13, CHAPTER 13, TITLE 8 TO LOCATE, HOST, OR MAINTAIN THEIR CAMPAIGN ACCOUNTS IN A FINANCIAL INSTITUTION THAT SATISFIES THE REQUIREMENTS OF THIS ACT AND OFFERS REAL</w:t>
      </w:r>
      <w:r w:rsidR="005C34DB">
        <w:noBreakHyphen/>
      </w:r>
      <w:r>
        <w:t xml:space="preserve">TIME ONLINE BANKING </w:t>
      </w:r>
      <w:r w:rsidRPr="001931EA">
        <w:t>OR ACCESS TO A CUSTOMER</w:t>
      </w:r>
      <w:r w:rsidR="005C34DB" w:rsidRPr="005C34DB">
        <w:t>’</w:t>
      </w:r>
      <w:r w:rsidRPr="001931EA">
        <w:t>S ACCOUN</w:t>
      </w:r>
      <w:r>
        <w:t>T INFORMATION THROUGH THE INSTITUTION</w:t>
      </w:r>
      <w:r w:rsidR="005C34DB" w:rsidRPr="005C34DB">
        <w:t>’</w:t>
      </w:r>
      <w:r>
        <w:t>S</w:t>
      </w:r>
      <w:r w:rsidRPr="001931EA">
        <w:t xml:space="preserve"> INTERNET WEBSITE</w:t>
      </w:r>
      <w:r>
        <w:t xml:space="preserve">, TO REQUIRE ALL CANDIDATES AND ELECTED PUBLIC OFFICIALS SPECIFIED IN THIS ACT TO PROVIDE THE STATE ETHICS COMMISSION ACCESS TO THEIR CAMPAIGN ACCOUNT ONLINE BANKING INFORMATION, AND TO REQUIRE ALL CANDIDATES AND ELECTED PUBLIC OFFICIALS SPECIFIED IN THIS ACT TO PAY, TRANSFER, OR REMIT TO THE STATE ETHICS COMMISSION AN AMOUNT EQUAL TO FIVE PERCENT OF THE TOTAL CONTRIBUTIONS RECEIVED BY THE </w:t>
      </w:r>
      <w:r>
        <w:lastRenderedPageBreak/>
        <w:t>CANDIDATE OR ELECTED PUBLIC OFFICIAL DURING THE REPORTING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C62" w:rsidRDefault="0078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C62" w:rsidRDefault="0078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Pr>
          <w:color w:val="000000" w:themeColor="text1"/>
          <w:u w:color="000000" w:themeColor="text1"/>
        </w:rPr>
        <w:tab/>
      </w:r>
      <w:r w:rsidRPr="00032718">
        <w:rPr>
          <w:color w:val="000000" w:themeColor="text1"/>
          <w:u w:color="000000" w:themeColor="text1"/>
        </w:rPr>
        <w:t>1.</w:t>
      </w:r>
      <w:r w:rsidRPr="00032718">
        <w:rPr>
          <w:color w:val="000000" w:themeColor="text1"/>
          <w:u w:color="000000" w:themeColor="text1"/>
        </w:rPr>
        <w:tab/>
        <w:t>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365 of the 1976 Code, as last amended by Act 61 of 2013, is further amended to read: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5C34DB">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 xml:space="preserve">The provisions of this subsection requiring online campaign account monitoring and auditing shall apply only to active campaign accounts established by members of the General Assembly </w:t>
      </w:r>
      <w:r w:rsidR="00935238">
        <w:rPr>
          <w:color w:val="000000" w:themeColor="text1"/>
          <w:u w:val="single" w:color="000000" w:themeColor="text1"/>
        </w:rPr>
        <w:t xml:space="preserve">or candidates for the General Assembly </w:t>
      </w:r>
      <w:r>
        <w:rPr>
          <w:color w:val="000000" w:themeColor="text1"/>
          <w:u w:val="single" w:color="000000" w:themeColor="text1"/>
        </w:rPr>
        <w:t>and statewide constitutional officers or candidates for s</w:t>
      </w:r>
      <w:r w:rsidR="00B006F4">
        <w:rPr>
          <w:color w:val="000000" w:themeColor="text1"/>
          <w:u w:val="single" w:color="000000" w:themeColor="text1"/>
        </w:rPr>
        <w:t xml:space="preserve">tatewide constitutional office.  </w:t>
      </w:r>
      <w:r w:rsidRPr="00032718">
        <w:rPr>
          <w:color w:val="000000" w:themeColor="text1"/>
          <w:u w:val="single" w:color="000000" w:themeColor="text1"/>
        </w:rPr>
        <w:t>By January 1, 2019, from the funds collected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5C34DB">
        <w:rPr>
          <w:color w:val="000000" w:themeColor="text1"/>
          <w:u w:val="single" w:color="000000" w:themeColor="text1"/>
        </w:rPr>
        <w:noBreakHyphen/>
      </w:r>
      <w:r w:rsidRPr="00032718">
        <w:rPr>
          <w:color w:val="000000" w:themeColor="text1"/>
          <w:u w:val="single" w:color="000000" w:themeColor="text1"/>
        </w:rPr>
        <w:t xml:space="preserve">time online monitoring and auditing of </w:t>
      </w:r>
      <w:r w:rsidR="00B006F4">
        <w:rPr>
          <w:color w:val="000000" w:themeColor="text1"/>
          <w:u w:val="single" w:color="000000" w:themeColor="text1"/>
        </w:rPr>
        <w:t>those</w:t>
      </w:r>
      <w:r w:rsidRPr="00032718">
        <w:rPr>
          <w:color w:val="000000" w:themeColor="text1"/>
          <w:u w:val="single" w:color="000000" w:themeColor="text1"/>
        </w:rPr>
        <w:t xml:space="preserve"> active campaign accounts </w:t>
      </w:r>
      <w:r w:rsidR="00B006F4" w:rsidRPr="00B006F4">
        <w:rPr>
          <w:u w:val="single"/>
        </w:rPr>
        <w:t xml:space="preserve">specified in this </w:t>
      </w:r>
      <w:r w:rsidR="005C1A1C">
        <w:rPr>
          <w:u w:val="single"/>
        </w:rPr>
        <w:t>subsection</w:t>
      </w:r>
      <w:r w:rsidR="00B006F4" w:rsidRPr="00B006F4">
        <w:rPr>
          <w:u w:val="single"/>
        </w:rPr>
        <w:t xml:space="preserve"> and </w:t>
      </w:r>
      <w:r w:rsidRPr="00032718">
        <w:rPr>
          <w:color w:val="000000" w:themeColor="text1"/>
          <w:u w:val="single" w:color="000000" w:themeColor="text1"/>
        </w:rPr>
        <w:t>established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1312;</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5C34DB" w:rsidRPr="005C34DB">
        <w:rPr>
          <w:color w:val="000000" w:themeColor="text1"/>
          <w:u w:val="single" w:color="000000" w:themeColor="text1"/>
        </w:rPr>
        <w:t>’</w:t>
      </w:r>
      <w:r w:rsidRPr="00032718">
        <w:rPr>
          <w:color w:val="000000" w:themeColor="text1"/>
          <w:u w:val="single" w:color="000000" w:themeColor="text1"/>
        </w:rPr>
        <w:t>s or public official</w:t>
      </w:r>
      <w:r w:rsidR="005C34DB" w:rsidRPr="005C34DB">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56272" w:rsidRPr="00021E70"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5C34DB">
        <w:rPr>
          <w:color w:val="000000" w:themeColor="text1"/>
          <w:u w:color="000000" w:themeColor="text1"/>
        </w:rPr>
        <w:noBreakHyphen/>
      </w:r>
      <w:r w:rsidRPr="00021E70">
        <w:rPr>
          <w:color w:val="000000" w:themeColor="text1"/>
          <w:u w:color="000000" w:themeColor="text1"/>
        </w:rPr>
        <w:t>13</w:t>
      </w:r>
      <w:r w:rsidR="005C34DB">
        <w:rPr>
          <w:color w:val="000000" w:themeColor="text1"/>
          <w:u w:color="000000" w:themeColor="text1"/>
        </w:rPr>
        <w:noBreakHyphen/>
      </w:r>
      <w:r w:rsidRPr="00021E70">
        <w:rPr>
          <w:color w:val="000000" w:themeColor="text1"/>
          <w:u w:color="000000" w:themeColor="text1"/>
        </w:rPr>
        <w:t>1312 of the 1976 Code, as last amended by Act 76 of 2003, is further amended to read:</w:t>
      </w:r>
    </w:p>
    <w:p w:rsidR="00456272" w:rsidRPr="00021E70"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5C34DB">
        <w:rPr>
          <w:color w:val="000000" w:themeColor="text1"/>
          <w:u w:color="000000" w:themeColor="text1"/>
        </w:rPr>
        <w:noBreakHyphen/>
      </w:r>
      <w:r w:rsidRPr="00021E70">
        <w:rPr>
          <w:color w:val="000000" w:themeColor="text1"/>
          <w:u w:color="000000" w:themeColor="text1"/>
        </w:rPr>
        <w:t>13</w:t>
      </w:r>
      <w:r w:rsidR="005C34DB">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5C34DB" w:rsidRPr="005C34DB">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5C34DB" w:rsidRPr="005C34DB">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5C34DB" w:rsidRPr="005C34DB">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5C34DB">
        <w:rPr>
          <w:color w:val="000000" w:themeColor="text1"/>
          <w:u w:color="000000" w:themeColor="text1"/>
        </w:rPr>
        <w:noBreakHyphen/>
      </w:r>
      <w:r w:rsidRPr="00032718">
        <w:rPr>
          <w:color w:val="000000" w:themeColor="text1"/>
          <w:u w:color="000000" w:themeColor="text1"/>
        </w:rPr>
        <w:t>13</w:t>
      </w:r>
      <w:r w:rsidR="005C34DB">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5C34DB" w:rsidRPr="005C34DB">
        <w:rPr>
          <w:color w:val="000000" w:themeColor="text1"/>
          <w:u w:color="000000" w:themeColor="text1"/>
        </w:rPr>
        <w:t>’</w:t>
      </w:r>
      <w:r w:rsidRPr="00032718">
        <w:rPr>
          <w:color w:val="000000" w:themeColor="text1"/>
          <w:u w:color="000000" w:themeColor="text1"/>
        </w:rPr>
        <w:t>s Trust Fund.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00B006F4">
        <w:rPr>
          <w:color w:val="000000" w:themeColor="text1"/>
          <w:u w:val="single" w:color="000000" w:themeColor="text1"/>
        </w:rPr>
        <w:t xml:space="preserve">The provisions of this subsection shall apply only to members of the General Assembly or candidates for the General Assembly and statewide constitutional officers or candidates for statewide constitutional office.  </w:t>
      </w:r>
      <w:r w:rsidRPr="00032718">
        <w:rPr>
          <w:color w:val="000000" w:themeColor="text1"/>
          <w:u w:val="single" w:color="000000" w:themeColor="text1"/>
        </w:rPr>
        <w:t xml:space="preserve">Beginning July 1, 2018, each candidate or elected public official </w:t>
      </w:r>
      <w:r w:rsidR="005C1A1C" w:rsidRPr="00B006F4">
        <w:rPr>
          <w:u w:val="single"/>
        </w:rPr>
        <w:t xml:space="preserve">specified in this </w:t>
      </w:r>
      <w:r w:rsidR="005C1A1C">
        <w:rPr>
          <w:u w:val="single"/>
        </w:rPr>
        <w:t>subsection</w:t>
      </w:r>
      <w:r w:rsidR="005C1A1C" w:rsidRPr="00B006F4">
        <w:rPr>
          <w:u w:val="single"/>
        </w:rPr>
        <w:t xml:space="preserve"> </w:t>
      </w:r>
      <w:r w:rsidR="005C1A1C">
        <w:rPr>
          <w:u w:val="single"/>
        </w:rPr>
        <w:t xml:space="preserve">and </w:t>
      </w:r>
      <w:r w:rsidRPr="00032718">
        <w:rPr>
          <w:color w:val="000000" w:themeColor="text1"/>
          <w:u w:val="single" w:color="000000" w:themeColor="text1"/>
        </w:rPr>
        <w:t>who is required by law to file periodic certified campaign reports with the State Ethics Commission pursuant to this article shall:</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5C34DB">
        <w:rPr>
          <w:color w:val="000000" w:themeColor="text1"/>
          <w:u w:val="single" w:color="000000" w:themeColor="text1"/>
        </w:rPr>
        <w:noBreakHyphen/>
      </w:r>
      <w:r w:rsidRPr="00032718">
        <w:rPr>
          <w:color w:val="000000" w:themeColor="text1"/>
          <w:u w:val="single" w:color="000000" w:themeColor="text1"/>
        </w:rPr>
        <w:t>time online banking or access to a customer</w:t>
      </w:r>
      <w:r w:rsidR="005C34DB" w:rsidRPr="005C34DB">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5C34DB" w:rsidRPr="005C34D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5C34DB" w:rsidRPr="005C34DB">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5C34DB" w:rsidRPr="005C34DB">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1308(B).</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5C34DB">
        <w:rPr>
          <w:color w:val="000000" w:themeColor="text1"/>
          <w:u w:val="single" w:color="000000" w:themeColor="text1"/>
        </w:rPr>
        <w:noBreakHyphen/>
      </w:r>
      <w:r w:rsidRPr="00032718">
        <w:rPr>
          <w:color w:val="000000" w:themeColor="text1"/>
          <w:u w:val="single" w:color="000000" w:themeColor="text1"/>
        </w:rPr>
        <w:t>13</w:t>
      </w:r>
      <w:r w:rsidR="005C34DB">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272" w:rsidRPr="00032718" w:rsidRDefault="00456272" w:rsidP="004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CF1D93" w:rsidRDefault="005C34DB" w:rsidP="00DC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571" w:rsidRDefault="00920571" w:rsidP="00920571">
      <w:pPr>
        <w:suppressAutoHyphens/>
      </w:pPr>
    </w:p>
    <w:sectPr w:rsidR="00920571" w:rsidSect="009205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6F4" w:rsidRDefault="00B006F4" w:rsidP="009F0C77">
      <w:r>
        <w:separator/>
      </w:r>
    </w:p>
  </w:endnote>
  <w:endnote w:type="continuationSeparator" w:id="0">
    <w:p w:rsidR="00B006F4" w:rsidRDefault="00B006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363792-857B-4DB1-8758-418EA9A750A4}"/>
    <w:embedBold r:id="rId2" w:fontKey="{6BBF3973-9CE6-4AB4-8628-35235BEFB2D0}"/>
  </w:font>
  <w:font w:name="Calibri">
    <w:panose1 w:val="020F0502020204030204"/>
    <w:charset w:val="00"/>
    <w:family w:val="swiss"/>
    <w:pitch w:val="variable"/>
    <w:sig w:usb0="E00002FF" w:usb1="4000ACFF" w:usb2="00000001" w:usb3="00000000" w:csb0="0000019F" w:csb1="00000000"/>
    <w:embedRegular r:id="rId3" w:fontKey="{D74A5CB3-983E-48BB-A684-959383C7CE18}"/>
  </w:font>
  <w:font w:name="Segoe UI">
    <w:panose1 w:val="020B0502040204020203"/>
    <w:charset w:val="00"/>
    <w:family w:val="swiss"/>
    <w:pitch w:val="variable"/>
    <w:sig w:usb0="E10022FF" w:usb1="C000E47F" w:usb2="00000029" w:usb3="00000000" w:csb0="000001DF" w:csb1="00000000"/>
    <w:embedRegular r:id="rId4" w:fontKey="{0DEDF611-5EA2-401B-BBDD-A6974402E84C}"/>
  </w:font>
  <w:font w:name="Cambria">
    <w:panose1 w:val="02040503050406030204"/>
    <w:charset w:val="00"/>
    <w:family w:val="roman"/>
    <w:pitch w:val="variable"/>
    <w:sig w:usb0="E00002FF" w:usb1="400004FF" w:usb2="00000000" w:usb3="00000000" w:csb0="0000019F" w:csb1="00000000"/>
    <w:embedRegular r:id="rId5" w:fontKey="{55269C53-E161-42F9-93F0-8100BB5C53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571" w:rsidRPr="00C205D1" w:rsidRDefault="00920571" w:rsidP="00C205D1">
    <w:pPr>
      <w:pStyle w:val="Footer"/>
      <w:tabs>
        <w:tab w:val="clear" w:pos="4680"/>
        <w:tab w:val="clear" w:pos="9360"/>
        <w:tab w:val="center" w:pos="2995"/>
      </w:tabs>
      <w:spacing w:before="120"/>
    </w:pPr>
    <w:r>
      <w:t>[4500]</w:t>
    </w:r>
    <w:r>
      <w:tab/>
    </w:r>
    <w:r>
      <w:fldChar w:fldCharType="begin"/>
    </w:r>
    <w:r>
      <w:instrText xml:space="preserve"> PAGE  \* MERGEFORMAT </w:instrText>
    </w:r>
    <w:r>
      <w:fldChar w:fldCharType="separate"/>
    </w:r>
    <w:r w:rsidR="006873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6F4" w:rsidRDefault="00B006F4" w:rsidP="009F0C77">
      <w:r>
        <w:separator/>
      </w:r>
    </w:p>
  </w:footnote>
  <w:footnote w:type="continuationSeparator" w:id="0">
    <w:p w:rsidR="00B006F4" w:rsidRDefault="00B006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1ZW18"/>
    <w:docVar w:name="CoverBillType" w:val="b"/>
    <w:docVar w:name="DocPath" w:val="L:\Council\bills\GGS\22041ZW18.DOCX"/>
    <w:docVar w:name="dvBillNumber" w:val="4500"/>
    <w:docVar w:name="dvBillNumberPrefix" w:val="H. "/>
    <w:docVar w:name="dvOriginalBody" w:val="House"/>
    <w:docVar w:name="dvSteno" w:val="GGS"/>
    <w:docVar w:name="NameofBody" w:val="h"/>
    <w:docVar w:name="vGroup2" w:val="Council"/>
  </w:docVars>
  <w:rsids>
    <w:rsidRoot w:val="00786C62"/>
    <w:rsid w:val="00011869"/>
    <w:rsid w:val="00015CD6"/>
    <w:rsid w:val="000C1F79"/>
    <w:rsid w:val="000E0100"/>
    <w:rsid w:val="000E1785"/>
    <w:rsid w:val="000F40FA"/>
    <w:rsid w:val="001035F1"/>
    <w:rsid w:val="0010776B"/>
    <w:rsid w:val="00133E66"/>
    <w:rsid w:val="001435A3"/>
    <w:rsid w:val="00146ED3"/>
    <w:rsid w:val="00151044"/>
    <w:rsid w:val="001957C3"/>
    <w:rsid w:val="001D08F2"/>
    <w:rsid w:val="001D3A58"/>
    <w:rsid w:val="001D525B"/>
    <w:rsid w:val="001D7F4F"/>
    <w:rsid w:val="001E562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272"/>
    <w:rsid w:val="00461441"/>
    <w:rsid w:val="004809EE"/>
    <w:rsid w:val="004E7D54"/>
    <w:rsid w:val="005273C6"/>
    <w:rsid w:val="00530A69"/>
    <w:rsid w:val="00545593"/>
    <w:rsid w:val="00556EBF"/>
    <w:rsid w:val="00577C6C"/>
    <w:rsid w:val="005A62FE"/>
    <w:rsid w:val="005C1A1C"/>
    <w:rsid w:val="005C2FE2"/>
    <w:rsid w:val="005C34DB"/>
    <w:rsid w:val="005E2BC9"/>
    <w:rsid w:val="00605102"/>
    <w:rsid w:val="006215AA"/>
    <w:rsid w:val="0068737B"/>
    <w:rsid w:val="006913C9"/>
    <w:rsid w:val="0069470D"/>
    <w:rsid w:val="006D58AA"/>
    <w:rsid w:val="00734F00"/>
    <w:rsid w:val="00751BAD"/>
    <w:rsid w:val="00786C62"/>
    <w:rsid w:val="007A70AE"/>
    <w:rsid w:val="008362E8"/>
    <w:rsid w:val="0085786E"/>
    <w:rsid w:val="008A1768"/>
    <w:rsid w:val="008A489F"/>
    <w:rsid w:val="008E3EB5"/>
    <w:rsid w:val="008F0F33"/>
    <w:rsid w:val="008F4429"/>
    <w:rsid w:val="00920571"/>
    <w:rsid w:val="00935238"/>
    <w:rsid w:val="0094021A"/>
    <w:rsid w:val="009A0199"/>
    <w:rsid w:val="009B44AF"/>
    <w:rsid w:val="009C6A0B"/>
    <w:rsid w:val="009F0C77"/>
    <w:rsid w:val="009F4DD1"/>
    <w:rsid w:val="00A02543"/>
    <w:rsid w:val="00A41684"/>
    <w:rsid w:val="00A54B4E"/>
    <w:rsid w:val="00A64E80"/>
    <w:rsid w:val="00A65B73"/>
    <w:rsid w:val="00A72BCD"/>
    <w:rsid w:val="00A741D9"/>
    <w:rsid w:val="00A833AB"/>
    <w:rsid w:val="00A9741D"/>
    <w:rsid w:val="00AC34A2"/>
    <w:rsid w:val="00AD1C9A"/>
    <w:rsid w:val="00AD4B17"/>
    <w:rsid w:val="00B006F4"/>
    <w:rsid w:val="00B412D4"/>
    <w:rsid w:val="00BE3C22"/>
    <w:rsid w:val="00C0345E"/>
    <w:rsid w:val="00C205D1"/>
    <w:rsid w:val="00C31C95"/>
    <w:rsid w:val="00C3483A"/>
    <w:rsid w:val="00C74E9D"/>
    <w:rsid w:val="00C826DD"/>
    <w:rsid w:val="00C82FD3"/>
    <w:rsid w:val="00C92819"/>
    <w:rsid w:val="00CB6F3E"/>
    <w:rsid w:val="00CC6B7B"/>
    <w:rsid w:val="00CD2089"/>
    <w:rsid w:val="00CE6CA6"/>
    <w:rsid w:val="00CF1D93"/>
    <w:rsid w:val="00D73A67"/>
    <w:rsid w:val="00D970A9"/>
    <w:rsid w:val="00DC575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E5248-A015-4534-8D46-49126C88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A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A1C"/>
    <w:rPr>
      <w:rFonts w:ascii="Segoe UI" w:eastAsia="Times New Roman" w:hAnsi="Segoe UI" w:cs="Segoe UI"/>
      <w:sz w:val="18"/>
      <w:szCs w:val="18"/>
    </w:rPr>
  </w:style>
  <w:style w:type="character" w:styleId="Hyperlink">
    <w:name w:val="Hyperlink"/>
    <w:basedOn w:val="DefaultParagraphFont"/>
    <w:uiPriority w:val="99"/>
    <w:unhideWhenUsed/>
    <w:rsid w:val="00920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0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A258A-EA56-4662-A648-54A45156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1356</Words>
  <Characters>7148</Characters>
  <Application>Microsoft Office Word</Application>
  <DocSecurity>0</DocSecurity>
  <Lines>274</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4500: Electronic filing system for disclosures and reports - South Carolina Legislature Online</dc:title>
  <dc:creator>GloriaShackelford</dc:creator>
  <cp:lastModifiedBy>S Volk</cp:lastModifiedBy>
  <cp:revision>2</cp:revision>
  <cp:lastPrinted>2017-12-12T17:50:00Z</cp:lastPrinted>
  <dcterms:created xsi:type="dcterms:W3CDTF">2018-01-10T18:14:00Z</dcterms:created>
  <dcterms:modified xsi:type="dcterms:W3CDTF">2018-01-10T18:14:00Z</dcterms:modified>
</cp:coreProperties>
</file>