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33A0" w:rsidRDefault="00BD33A0" w:rsidP="00BD33A0">
      <w:pPr>
        <w:widowControl w:val="0"/>
        <w:jc w:val="center"/>
      </w:pPr>
      <w:r w:rsidRPr="00BD33A0">
        <w:rPr>
          <w:b/>
        </w:rPr>
        <w:t>South Carolina General Assembly</w:t>
      </w:r>
    </w:p>
    <w:p w:rsidR="00BD33A0" w:rsidRDefault="00BD33A0" w:rsidP="00BD33A0">
      <w:pPr>
        <w:widowControl w:val="0"/>
        <w:jc w:val="center"/>
      </w:pPr>
      <w:r>
        <w:t>122nd Session, 2017-2018</w:t>
      </w:r>
    </w:p>
    <w:p w:rsidR="00BD33A0" w:rsidRDefault="00BD33A0" w:rsidP="00BD33A0">
      <w:pPr>
        <w:widowControl w:val="0"/>
        <w:jc w:val="left"/>
      </w:pPr>
    </w:p>
    <w:p w:rsidR="00BD33A0" w:rsidRDefault="00BD33A0" w:rsidP="00BD33A0">
      <w:pPr>
        <w:widowControl w:val="0"/>
        <w:jc w:val="left"/>
        <w:rPr>
          <w:b/>
        </w:rPr>
      </w:pPr>
      <w:r w:rsidRPr="00BD33A0">
        <w:rPr>
          <w:b/>
        </w:rPr>
        <w:t>H. 4507</w:t>
      </w:r>
    </w:p>
    <w:p w:rsidR="00BD33A0" w:rsidRDefault="00BD33A0" w:rsidP="00BD33A0">
      <w:pPr>
        <w:widowControl w:val="0"/>
        <w:jc w:val="left"/>
        <w:rPr>
          <w:b/>
        </w:rPr>
      </w:pPr>
    </w:p>
    <w:p w:rsidR="00BD33A0" w:rsidRDefault="00BD33A0" w:rsidP="00BD33A0">
      <w:pPr>
        <w:widowControl w:val="0"/>
        <w:jc w:val="left"/>
      </w:pPr>
      <w:r w:rsidRPr="00BD33A0">
        <w:rPr>
          <w:b/>
        </w:rPr>
        <w:t>STATUS INFORMATION</w:t>
      </w:r>
    </w:p>
    <w:p w:rsidR="00BD33A0" w:rsidRDefault="00BD33A0" w:rsidP="00BD33A0">
      <w:pPr>
        <w:widowControl w:val="0"/>
        <w:jc w:val="left"/>
      </w:pPr>
    </w:p>
    <w:p w:rsidR="00BD33A0" w:rsidRDefault="00BD33A0" w:rsidP="00BD33A0">
      <w:pPr>
        <w:widowControl w:val="0"/>
        <w:jc w:val="left"/>
      </w:pPr>
      <w:r>
        <w:t>General Bill</w:t>
      </w:r>
    </w:p>
    <w:p w:rsidR="00BD33A0" w:rsidRDefault="00BD33A0" w:rsidP="00BD33A0">
      <w:pPr>
        <w:widowControl w:val="0"/>
        <w:jc w:val="left"/>
      </w:pPr>
      <w:r>
        <w:t>Sponsors: Rep. Henderson</w:t>
      </w:r>
    </w:p>
    <w:p w:rsidR="00BD33A0" w:rsidRDefault="00BD33A0" w:rsidP="00BD33A0">
      <w:pPr>
        <w:widowControl w:val="0"/>
        <w:jc w:val="left"/>
      </w:pPr>
      <w:r>
        <w:t>Document Path: l:\council\bills\ggs\22031zw18.docx</w:t>
      </w:r>
    </w:p>
    <w:p w:rsidR="00BD33A0" w:rsidRDefault="00BD33A0" w:rsidP="00BD33A0">
      <w:pPr>
        <w:widowControl w:val="0"/>
        <w:jc w:val="left"/>
      </w:pPr>
    </w:p>
    <w:p w:rsidR="009C2E00" w:rsidRDefault="009C2E00" w:rsidP="00BD33A0">
      <w:pPr>
        <w:widowControl w:val="0"/>
        <w:jc w:val="left"/>
      </w:pPr>
      <w:r>
        <w:t>Introduced in the House on January 9, 2018</w:t>
      </w:r>
    </w:p>
    <w:p w:rsidR="009C2E00" w:rsidRPr="009C2E00" w:rsidRDefault="009C2E00" w:rsidP="00BD33A0">
      <w:pPr>
        <w:widowControl w:val="0"/>
        <w:jc w:val="left"/>
      </w:pPr>
      <w:r>
        <w:t xml:space="preserve">Currently residing in the House Committee on </w:t>
      </w:r>
      <w:r w:rsidRPr="009C2E00">
        <w:rPr>
          <w:b/>
        </w:rPr>
        <w:t>Judiciary</w:t>
      </w:r>
    </w:p>
    <w:p w:rsidR="009C2E00" w:rsidRDefault="009C2E00" w:rsidP="00BD33A0">
      <w:pPr>
        <w:widowControl w:val="0"/>
        <w:jc w:val="left"/>
      </w:pPr>
    </w:p>
    <w:p w:rsidR="00BD33A0" w:rsidRDefault="00BD33A0" w:rsidP="00BD33A0">
      <w:pPr>
        <w:widowControl w:val="0"/>
        <w:jc w:val="left"/>
      </w:pPr>
      <w:r>
        <w:t xml:space="preserve">Summary: </w:t>
      </w:r>
      <w:r w:rsidR="00E342AD">
        <w:t>Political subdivisions</w:t>
      </w:r>
    </w:p>
    <w:p w:rsidR="00BD33A0" w:rsidRDefault="00BD33A0" w:rsidP="00BD33A0">
      <w:pPr>
        <w:widowControl w:val="0"/>
        <w:jc w:val="left"/>
      </w:pPr>
    </w:p>
    <w:p w:rsidR="00BD33A0" w:rsidRDefault="00BD33A0" w:rsidP="00BD33A0">
      <w:pPr>
        <w:widowControl w:val="0"/>
        <w:jc w:val="left"/>
      </w:pPr>
    </w:p>
    <w:p w:rsidR="00BD33A0" w:rsidRDefault="00BD33A0" w:rsidP="00BD33A0">
      <w:pPr>
        <w:widowControl w:val="0"/>
        <w:tabs>
          <w:tab w:val="center" w:pos="590"/>
          <w:tab w:val="center" w:pos="1440"/>
          <w:tab w:val="left" w:pos="1872"/>
          <w:tab w:val="left" w:pos="9187"/>
        </w:tabs>
        <w:jc w:val="left"/>
      </w:pPr>
      <w:r w:rsidRPr="00BD33A0">
        <w:rPr>
          <w:b/>
        </w:rPr>
        <w:t>HISTORY OF LEGISLATIVE ACTIONS</w:t>
      </w:r>
    </w:p>
    <w:p w:rsidR="00BD33A0" w:rsidRDefault="00BD33A0" w:rsidP="00BD33A0">
      <w:pPr>
        <w:widowControl w:val="0"/>
        <w:tabs>
          <w:tab w:val="center" w:pos="590"/>
          <w:tab w:val="center" w:pos="1440"/>
          <w:tab w:val="left" w:pos="1872"/>
          <w:tab w:val="left" w:pos="9187"/>
        </w:tabs>
        <w:jc w:val="left"/>
      </w:pPr>
    </w:p>
    <w:p w:rsidR="00BD33A0" w:rsidRPr="00BD33A0" w:rsidRDefault="00BD33A0" w:rsidP="00BD33A0">
      <w:pPr>
        <w:widowControl w:val="0"/>
        <w:tabs>
          <w:tab w:val="center" w:pos="590"/>
          <w:tab w:val="center" w:pos="1440"/>
          <w:tab w:val="left" w:pos="1872"/>
          <w:tab w:val="left" w:pos="9187"/>
        </w:tabs>
        <w:jc w:val="left"/>
      </w:pPr>
      <w:r w:rsidRPr="00BD33A0">
        <w:rPr>
          <w:u w:val="single"/>
        </w:rPr>
        <w:tab/>
        <w:t>Date</w:t>
      </w:r>
      <w:r w:rsidRPr="00BD33A0">
        <w:rPr>
          <w:u w:val="single"/>
        </w:rPr>
        <w:tab/>
        <w:t>Body</w:t>
      </w:r>
      <w:r w:rsidRPr="00BD33A0">
        <w:rPr>
          <w:u w:val="single"/>
        </w:rPr>
        <w:tab/>
        <w:t>Action Description with journal page number</w:t>
      </w:r>
      <w:r w:rsidRPr="00BD33A0">
        <w:rPr>
          <w:u w:val="single"/>
        </w:rPr>
        <w:tab/>
      </w:r>
    </w:p>
    <w:p w:rsidR="0067551B" w:rsidRDefault="0067551B" w:rsidP="0067551B">
      <w:pPr>
        <w:widowControl w:val="0"/>
        <w:tabs>
          <w:tab w:val="right" w:pos="1008"/>
          <w:tab w:val="left" w:pos="1152"/>
          <w:tab w:val="left" w:pos="1872"/>
          <w:tab w:val="left" w:pos="9187"/>
        </w:tabs>
        <w:ind w:left="2088" w:hanging="2088"/>
        <w:jc w:val="left"/>
      </w:pPr>
      <w:r>
        <w:tab/>
        <w:t>12/13/2017</w:t>
      </w:r>
      <w:r>
        <w:tab/>
        <w:t>House</w:t>
      </w:r>
      <w:r>
        <w:tab/>
      </w:r>
      <w:r w:rsidRPr="000D43E4">
        <w:t>Prefiled</w:t>
      </w:r>
    </w:p>
    <w:p w:rsidR="0067551B" w:rsidRDefault="0067551B" w:rsidP="0067551B">
      <w:pPr>
        <w:widowControl w:val="0"/>
        <w:tabs>
          <w:tab w:val="right" w:pos="1008"/>
          <w:tab w:val="left" w:pos="1152"/>
          <w:tab w:val="left" w:pos="1872"/>
          <w:tab w:val="left" w:pos="9187"/>
        </w:tabs>
        <w:ind w:left="2088" w:hanging="2088"/>
        <w:jc w:val="left"/>
      </w:pPr>
      <w:r>
        <w:tab/>
        <w:t>12/13/2017</w:t>
      </w:r>
      <w:r>
        <w:tab/>
        <w:t>House</w:t>
      </w:r>
      <w:r>
        <w:tab/>
      </w:r>
      <w:r w:rsidRPr="000D43E4">
        <w:t xml:space="preserve">Referred to Committee on </w:t>
      </w:r>
      <w:r w:rsidRPr="000D43E4">
        <w:rPr>
          <w:b/>
        </w:rPr>
        <w:t>Judiciary</w:t>
      </w:r>
    </w:p>
    <w:p w:rsidR="0067551B" w:rsidRDefault="0067551B" w:rsidP="0067551B">
      <w:pPr>
        <w:widowControl w:val="0"/>
        <w:tabs>
          <w:tab w:val="right" w:pos="1008"/>
          <w:tab w:val="left" w:pos="1152"/>
          <w:tab w:val="left" w:pos="1872"/>
          <w:tab w:val="left" w:pos="9187"/>
        </w:tabs>
        <w:ind w:left="2088" w:hanging="2088"/>
        <w:jc w:val="left"/>
      </w:pPr>
      <w:r>
        <w:tab/>
        <w:t>1/9/2018</w:t>
      </w:r>
      <w:r>
        <w:tab/>
        <w:t>House</w:t>
      </w:r>
      <w:r>
        <w:tab/>
      </w:r>
      <w:r w:rsidRPr="000D43E4">
        <w:t>Introduced and read first time (</w:t>
      </w:r>
      <w:hyperlink r:id="rId7" w:history="1">
        <w:r w:rsidRPr="000D43E4">
          <w:rPr>
            <w:rStyle w:val="Hyperlink"/>
          </w:rPr>
          <w:t>House Journal</w:t>
        </w:r>
        <w:r w:rsidRPr="000D43E4">
          <w:rPr>
            <w:rStyle w:val="Hyperlink"/>
          </w:rPr>
          <w:noBreakHyphen/>
          <w:t>page 137</w:t>
        </w:r>
      </w:hyperlink>
      <w:r w:rsidRPr="000D43E4">
        <w:t>)</w:t>
      </w:r>
    </w:p>
    <w:p w:rsidR="0067551B" w:rsidRDefault="0067551B" w:rsidP="0067551B">
      <w:pPr>
        <w:widowControl w:val="0"/>
        <w:tabs>
          <w:tab w:val="right" w:pos="1008"/>
          <w:tab w:val="left" w:pos="1152"/>
          <w:tab w:val="left" w:pos="1872"/>
          <w:tab w:val="left" w:pos="9187"/>
        </w:tabs>
        <w:ind w:left="2088" w:hanging="2088"/>
        <w:jc w:val="left"/>
      </w:pPr>
      <w:r>
        <w:tab/>
        <w:t>1/9/2018</w:t>
      </w:r>
      <w:r>
        <w:tab/>
        <w:t>House</w:t>
      </w:r>
      <w:r>
        <w:tab/>
      </w:r>
      <w:r w:rsidRPr="000D43E4">
        <w:t>Ref</w:t>
      </w:r>
      <w:r>
        <w:t xml:space="preserve">erred to Committee on </w:t>
      </w:r>
      <w:r w:rsidRPr="000D43E4">
        <w:rPr>
          <w:b/>
        </w:rPr>
        <w:t>Judiciary</w:t>
      </w:r>
      <w:r>
        <w:t xml:space="preserve"> </w:t>
      </w:r>
      <w:r w:rsidRPr="000D43E4">
        <w:t>(</w:t>
      </w:r>
      <w:hyperlink r:id="rId8" w:history="1">
        <w:r w:rsidRPr="000D43E4">
          <w:rPr>
            <w:rStyle w:val="Hyperlink"/>
          </w:rPr>
          <w:t>House Journal</w:t>
        </w:r>
        <w:r w:rsidRPr="000D43E4">
          <w:rPr>
            <w:rStyle w:val="Hyperlink"/>
          </w:rPr>
          <w:noBreakHyphen/>
          <w:t>page 137</w:t>
        </w:r>
      </w:hyperlink>
      <w:r w:rsidRPr="000D43E4">
        <w:t>)</w:t>
      </w:r>
    </w:p>
    <w:p w:rsidR="0067551B" w:rsidRDefault="0067551B" w:rsidP="0067551B">
      <w:pPr>
        <w:widowControl w:val="0"/>
        <w:tabs>
          <w:tab w:val="right" w:pos="1008"/>
          <w:tab w:val="left" w:pos="1152"/>
          <w:tab w:val="left" w:pos="1872"/>
          <w:tab w:val="left" w:pos="9187"/>
        </w:tabs>
        <w:ind w:left="2088" w:hanging="2088"/>
        <w:jc w:val="left"/>
      </w:pPr>
    </w:p>
    <w:p w:rsidR="00BD33A0" w:rsidRDefault="00BD33A0" w:rsidP="00BD33A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D33A0">
          <w:rPr>
            <w:rStyle w:val="Hyperlink"/>
          </w:rPr>
          <w:t>legislative information</w:t>
        </w:r>
      </w:hyperlink>
      <w:r>
        <w:t xml:space="preserve"> at the website</w:t>
      </w:r>
    </w:p>
    <w:p w:rsidR="00BD33A0" w:rsidRDefault="00BD33A0" w:rsidP="00BD33A0">
      <w:pPr>
        <w:widowControl w:val="0"/>
        <w:tabs>
          <w:tab w:val="right" w:pos="1008"/>
          <w:tab w:val="left" w:pos="1152"/>
          <w:tab w:val="left" w:pos="1872"/>
          <w:tab w:val="left" w:pos="9187"/>
        </w:tabs>
        <w:ind w:left="2088" w:hanging="2088"/>
        <w:jc w:val="left"/>
      </w:pPr>
    </w:p>
    <w:p w:rsidR="00BD33A0" w:rsidRPr="00BD33A0" w:rsidRDefault="00BD33A0" w:rsidP="00BD33A0">
      <w:pPr>
        <w:widowControl w:val="0"/>
        <w:tabs>
          <w:tab w:val="right" w:pos="1008"/>
          <w:tab w:val="left" w:pos="1152"/>
          <w:tab w:val="left" w:pos="1872"/>
          <w:tab w:val="left" w:pos="9187"/>
        </w:tabs>
        <w:ind w:left="2088" w:hanging="2088"/>
        <w:jc w:val="left"/>
      </w:pPr>
    </w:p>
    <w:p w:rsidR="00BD33A0" w:rsidRDefault="00BD33A0" w:rsidP="00BD33A0">
      <w:pPr>
        <w:widowControl w:val="0"/>
        <w:jc w:val="left"/>
      </w:pPr>
      <w:r w:rsidRPr="00BD33A0">
        <w:rPr>
          <w:b/>
        </w:rPr>
        <w:t>VERSIONS OF THIS BILL</w:t>
      </w:r>
    </w:p>
    <w:p w:rsidR="00BD33A0" w:rsidRDefault="00BD33A0" w:rsidP="00BD33A0">
      <w:pPr>
        <w:widowControl w:val="0"/>
        <w:jc w:val="left"/>
      </w:pPr>
    </w:p>
    <w:p w:rsidR="00BD33A0" w:rsidRDefault="000F7277" w:rsidP="00BD33A0">
      <w:pPr>
        <w:widowControl w:val="0"/>
        <w:jc w:val="left"/>
      </w:pPr>
      <w:hyperlink r:id="rId10" w:history="1">
        <w:r w:rsidR="00BD33A0">
          <w:rPr>
            <w:rStyle w:val="Hyperlink"/>
          </w:rPr>
          <w:t>12/13/2017</w:t>
        </w:r>
      </w:hyperlink>
    </w:p>
    <w:p w:rsidR="00BD33A0" w:rsidRDefault="00BD33A0" w:rsidP="00BD33A0"/>
    <w:p w:rsidR="00BD33A0" w:rsidRDefault="00BD33A0" w:rsidP="00BD33A0">
      <w:pPr>
        <w:sectPr w:rsidR="00BD33A0" w:rsidSect="00BD33A0">
          <w:pgSz w:w="12240" w:h="15840" w:code="1"/>
          <w:pgMar w:top="1080" w:right="1440" w:bottom="1080" w:left="1440" w:header="720" w:footer="720" w:gutter="0"/>
          <w:cols w:space="720"/>
          <w:noEndnote/>
          <w:docGrid w:linePitch="360"/>
        </w:sectPr>
      </w:pPr>
    </w:p>
    <w:p w:rsidR="007F1C2F" w:rsidRDefault="007F1C2F" w:rsidP="00C4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E71" w:rsidRDefault="00C42E71" w:rsidP="00C4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E71" w:rsidRDefault="00C42E71" w:rsidP="00C4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E71" w:rsidRDefault="00C42E71" w:rsidP="00C4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E71" w:rsidRDefault="00C42E71" w:rsidP="00C4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E71" w:rsidRDefault="00C42E71" w:rsidP="00C4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E71" w:rsidRDefault="00C42E71" w:rsidP="00C4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1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591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F3F" w:rsidRPr="00C01596" w:rsidRDefault="00410F3F" w:rsidP="0041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45018">
        <w:rPr>
          <w:color w:val="000000" w:themeColor="text1"/>
          <w:u w:color="000000" w:themeColor="text1"/>
        </w:rPr>
        <w:t>TO AMEND THE CODE OF LAWS OF SOUTH CAROLINA, 1976, BY ADDING SECTION 6</w:t>
      </w:r>
      <w:r w:rsidR="00161286">
        <w:rPr>
          <w:color w:val="000000" w:themeColor="text1"/>
          <w:u w:color="000000" w:themeColor="text1"/>
        </w:rPr>
        <w:noBreakHyphen/>
      </w:r>
      <w:r w:rsidRPr="00A45018">
        <w:rPr>
          <w:color w:val="000000" w:themeColor="text1"/>
          <w:u w:color="000000" w:themeColor="text1"/>
        </w:rPr>
        <w:t>1</w:t>
      </w:r>
      <w:r w:rsidR="00161286">
        <w:rPr>
          <w:color w:val="000000" w:themeColor="text1"/>
          <w:u w:color="000000" w:themeColor="text1"/>
        </w:rPr>
        <w:noBreakHyphen/>
      </w:r>
      <w:r w:rsidRPr="00A45018">
        <w:rPr>
          <w:color w:val="000000" w:themeColor="text1"/>
          <w:u w:color="000000" w:themeColor="text1"/>
        </w:rPr>
        <w:t xml:space="preserve">180 SO AS TO PROHIBIT </w:t>
      </w:r>
      <w:bookmarkStart w:id="4" w:name="titleend"/>
      <w:bookmarkEnd w:id="4"/>
      <w:r w:rsidRPr="00A45018">
        <w:rPr>
          <w:color w:val="000000" w:themeColor="text1"/>
          <w:u w:color="000000" w:themeColor="text1"/>
        </w:rPr>
        <w:t>MUNICIPALITIES, COUNTIES, OTHER LOCAL GOVERNMENTS, OR POLITICAL SUBDIVISIONS FROM ENACTING OR ADOPTING ORDINANCES, MOTIONS, AMENDMENTS, RESOLUTIONS, POLICIES, REGULATIONS, OR OTHER LEGISLATION THAT ESTABLISH OR PROVIDE TERMS OR CONDITIONS OF EMPLOYMENT THAT EXCEED OR CONFLICT WITH THE REQUIREMENTS OF FEDERAL OR STATE LAW RELATING TO SCHEDULING PRACTICES.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911" w:rsidRDefault="000A59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5911" w:rsidRDefault="000A59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F3F" w:rsidRDefault="00410F3F" w:rsidP="0041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5018">
        <w:rPr>
          <w:color w:val="000000" w:themeColor="text1"/>
          <w:u w:color="000000" w:themeColor="text1"/>
        </w:rPr>
        <w:t>SECTION</w:t>
      </w:r>
      <w:r w:rsidRPr="00A45018">
        <w:rPr>
          <w:color w:val="000000" w:themeColor="text1"/>
          <w:u w:color="000000" w:themeColor="text1"/>
        </w:rPr>
        <w:tab/>
        <w:t>1.</w:t>
      </w:r>
      <w:r w:rsidRPr="00A45018">
        <w:rPr>
          <w:color w:val="000000" w:themeColor="text1"/>
          <w:u w:color="000000" w:themeColor="text1"/>
        </w:rPr>
        <w:tab/>
        <w:t xml:space="preserve">Article 1, Chapter 1, Title 6 of the </w:t>
      </w:r>
      <w:r>
        <w:rPr>
          <w:color w:val="000000" w:themeColor="text1"/>
          <w:u w:color="000000" w:themeColor="text1"/>
        </w:rPr>
        <w:t>1976 Code is amended by adding:</w:t>
      </w:r>
    </w:p>
    <w:p w:rsidR="00410F3F" w:rsidRPr="00A45018" w:rsidRDefault="00410F3F" w:rsidP="0041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0F3F" w:rsidRPr="00A45018" w:rsidRDefault="00410F3F" w:rsidP="0041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5018">
        <w:rPr>
          <w:color w:val="000000" w:themeColor="text1"/>
          <w:u w:color="000000" w:themeColor="text1"/>
        </w:rPr>
        <w:tab/>
        <w:t>“Section 6</w:t>
      </w:r>
      <w:r w:rsidR="00161286">
        <w:rPr>
          <w:color w:val="000000" w:themeColor="text1"/>
          <w:u w:color="000000" w:themeColor="text1"/>
        </w:rPr>
        <w:noBreakHyphen/>
      </w:r>
      <w:r w:rsidRPr="00A45018">
        <w:rPr>
          <w:color w:val="000000" w:themeColor="text1"/>
          <w:u w:color="000000" w:themeColor="text1"/>
        </w:rPr>
        <w:t>1</w:t>
      </w:r>
      <w:r w:rsidR="00161286">
        <w:rPr>
          <w:color w:val="000000" w:themeColor="text1"/>
          <w:u w:color="000000" w:themeColor="text1"/>
        </w:rPr>
        <w:noBreakHyphen/>
      </w:r>
      <w:r w:rsidRPr="00A45018">
        <w:rPr>
          <w:color w:val="000000" w:themeColor="text1"/>
          <w:u w:color="000000" w:themeColor="text1"/>
        </w:rPr>
        <w:t>1</w:t>
      </w:r>
      <w:r>
        <w:rPr>
          <w:color w:val="000000" w:themeColor="text1"/>
          <w:u w:color="000000" w:themeColor="text1"/>
        </w:rPr>
        <w:t>80.</w:t>
      </w:r>
      <w:r>
        <w:rPr>
          <w:color w:val="000000" w:themeColor="text1"/>
          <w:u w:color="000000" w:themeColor="text1"/>
        </w:rPr>
        <w:tab/>
        <w:t>(A)</w:t>
      </w:r>
      <w:r>
        <w:rPr>
          <w:color w:val="000000" w:themeColor="text1"/>
          <w:u w:color="000000" w:themeColor="text1"/>
        </w:rPr>
        <w:tab/>
        <w:t xml:space="preserve">As used in this section, </w:t>
      </w:r>
      <w:r w:rsidR="00161286" w:rsidRPr="00161286">
        <w:rPr>
          <w:color w:val="000000" w:themeColor="text1"/>
          <w:u w:color="000000" w:themeColor="text1"/>
        </w:rPr>
        <w:t>‘</w:t>
      </w:r>
      <w:r>
        <w:rPr>
          <w:color w:val="000000" w:themeColor="text1"/>
          <w:u w:color="000000" w:themeColor="text1"/>
        </w:rPr>
        <w:t>p</w:t>
      </w:r>
      <w:r w:rsidRPr="00A45018">
        <w:rPr>
          <w:color w:val="000000" w:themeColor="text1"/>
          <w:u w:color="000000" w:themeColor="text1"/>
        </w:rPr>
        <w:t>olitical subdivision</w:t>
      </w:r>
      <w:r w:rsidR="00161286" w:rsidRPr="00161286">
        <w:rPr>
          <w:color w:val="000000" w:themeColor="text1"/>
          <w:u w:color="000000" w:themeColor="text1"/>
        </w:rPr>
        <w:t>’</w:t>
      </w:r>
      <w:r w:rsidRPr="00A45018">
        <w:rPr>
          <w:color w:val="000000" w:themeColor="text1"/>
          <w:u w:color="000000" w:themeColor="text1"/>
        </w:rPr>
        <w:t xml:space="preserve"> includes, but is not limited to, a municipality, county, school district, special purpose district, or public service district.</w:t>
      </w:r>
    </w:p>
    <w:p w:rsidR="00410F3F" w:rsidRPr="00A45018" w:rsidRDefault="00410F3F" w:rsidP="0041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5018">
        <w:rPr>
          <w:color w:val="000000" w:themeColor="text1"/>
          <w:u w:color="000000" w:themeColor="text1"/>
        </w:rPr>
        <w:tab/>
        <w:t>(B)</w:t>
      </w:r>
      <w:r>
        <w:rPr>
          <w:color w:val="000000" w:themeColor="text1"/>
          <w:u w:color="000000" w:themeColor="text1"/>
        </w:rPr>
        <w:tab/>
      </w:r>
      <w:r w:rsidRPr="00A45018">
        <w:rPr>
          <w:color w:val="000000" w:themeColor="text1"/>
          <w:u w:color="000000" w:themeColor="text1"/>
        </w:rPr>
        <w:t>A municipality, county, or other local government or political subdivision may not enact an ordinance, motion, amendment, resolution, policy, regulation, or other legislation that establishes or provides terms or conditions of employment that exceed or conflict with the requirements of federal or state law relating to scheduling practices.  An ordinance, motion, amendment, resolution, policy, regulation, or other legislation enacted or adopted prior to the effective date of this section that violates this subsection is void and unenforceable on and after the effective date of this section.”</w:t>
      </w:r>
    </w:p>
    <w:p w:rsidR="00410F3F" w:rsidRPr="00A45018" w:rsidRDefault="00410F3F" w:rsidP="0041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0F3F" w:rsidRDefault="00410F3F" w:rsidP="0016128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5018">
        <w:rPr>
          <w:color w:val="000000" w:themeColor="text1"/>
          <w:u w:color="000000" w:themeColor="text1"/>
        </w:rPr>
        <w:lastRenderedPageBreak/>
        <w:t>SECTION</w:t>
      </w:r>
      <w:r w:rsidRPr="00A45018">
        <w:rPr>
          <w:color w:val="000000" w:themeColor="text1"/>
          <w:u w:color="000000" w:themeColor="text1"/>
        </w:rPr>
        <w:tab/>
        <w:t>2.</w:t>
      </w:r>
      <w:r w:rsidRPr="00A45018">
        <w:rPr>
          <w:color w:val="000000" w:themeColor="text1"/>
          <w:u w:color="000000" w:themeColor="text1"/>
        </w:rPr>
        <w:tab/>
        <w:t>This act takes effect upon approval by the Governor.</w:t>
      </w:r>
    </w:p>
    <w:p w:rsidR="00015F13" w:rsidRDefault="00161286" w:rsidP="0016128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33A0" w:rsidRDefault="00BD33A0" w:rsidP="00BD33A0">
      <w:pPr>
        <w:keepNext/>
        <w:keepLines/>
        <w:suppressAutoHyphens/>
      </w:pPr>
    </w:p>
    <w:sectPr w:rsidR="00BD33A0" w:rsidSect="00BD33A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5911" w:rsidRDefault="000A5911" w:rsidP="009F0C77">
      <w:r>
        <w:separator/>
      </w:r>
    </w:p>
  </w:endnote>
  <w:endnote w:type="continuationSeparator" w:id="0">
    <w:p w:rsidR="000A5911" w:rsidRDefault="000A59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4DDF293-D066-4C14-BF55-8C48B1E46168}"/>
    <w:embedBold r:id="rId2" w:fontKey="{C5C40966-811F-4001-AA6E-0ED293AC59BD}"/>
  </w:font>
  <w:font w:name="Calibri">
    <w:panose1 w:val="020F0502020204030204"/>
    <w:charset w:val="00"/>
    <w:family w:val="swiss"/>
    <w:pitch w:val="variable"/>
    <w:sig w:usb0="E00002FF" w:usb1="4000ACFF" w:usb2="00000001" w:usb3="00000000" w:csb0="0000019F" w:csb1="00000000"/>
    <w:embedRegular r:id="rId3" w:fontKey="{1BD855EF-1EDB-47A9-8A5E-7D39687612CA}"/>
  </w:font>
  <w:font w:name="Segoe UI">
    <w:panose1 w:val="020B0502040204020203"/>
    <w:charset w:val="00"/>
    <w:family w:val="swiss"/>
    <w:pitch w:val="variable"/>
    <w:sig w:usb0="E10022FF" w:usb1="C000E47F" w:usb2="00000029" w:usb3="00000000" w:csb0="000001DF" w:csb1="00000000"/>
    <w:embedRegular r:id="rId4" w:fontKey="{ED1B47B3-CE8F-4C4F-8421-08EAB7672A94}"/>
  </w:font>
  <w:font w:name="Cambria">
    <w:panose1 w:val="02040503050406030204"/>
    <w:charset w:val="00"/>
    <w:family w:val="roman"/>
    <w:pitch w:val="variable"/>
    <w:sig w:usb0="E00002FF" w:usb1="400004FF" w:usb2="00000000" w:usb3="00000000" w:csb0="0000019F" w:csb1="00000000"/>
    <w:embedRegular r:id="rId5" w:fontKey="{904B97A6-AC0E-4809-8C4F-C6ACECBBE7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3A0" w:rsidRPr="007F1C2F" w:rsidRDefault="00BD33A0" w:rsidP="007F1C2F">
    <w:pPr>
      <w:pStyle w:val="Footer"/>
      <w:tabs>
        <w:tab w:val="clear" w:pos="4680"/>
        <w:tab w:val="clear" w:pos="9360"/>
        <w:tab w:val="center" w:pos="2995"/>
      </w:tabs>
      <w:spacing w:before="120"/>
    </w:pPr>
    <w:r>
      <w:t>[4507]</w:t>
    </w:r>
    <w:r>
      <w:tab/>
    </w:r>
    <w:r>
      <w:fldChar w:fldCharType="begin"/>
    </w:r>
    <w:r>
      <w:instrText xml:space="preserve"> PAGE  \* MERGEFORMAT </w:instrText>
    </w:r>
    <w:r>
      <w:fldChar w:fldCharType="separate"/>
    </w:r>
    <w:r w:rsidR="0067551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5911" w:rsidRDefault="000A5911" w:rsidP="009F0C77">
      <w:r>
        <w:separator/>
      </w:r>
    </w:p>
  </w:footnote>
  <w:footnote w:type="continuationSeparator" w:id="0">
    <w:p w:rsidR="000A5911" w:rsidRDefault="000A59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31ZW18"/>
    <w:docVar w:name="CoverBillType" w:val="b"/>
    <w:docVar w:name="DocPath" w:val="L:\Council\bills\GGS\22031ZW18.DOCX"/>
    <w:docVar w:name="dvBillNumber" w:val="4507"/>
    <w:docVar w:name="dvBillNumberPrefix" w:val="H. "/>
    <w:docVar w:name="dvOriginalBody" w:val="House"/>
    <w:docVar w:name="dvSteno" w:val="GGS"/>
    <w:docVar w:name="NameofBody" w:val="h"/>
    <w:docVar w:name="vGroup2" w:val="Council"/>
  </w:docVars>
  <w:rsids>
    <w:rsidRoot w:val="000A5911"/>
    <w:rsid w:val="00011869"/>
    <w:rsid w:val="00015CD6"/>
    <w:rsid w:val="00015F13"/>
    <w:rsid w:val="000A5911"/>
    <w:rsid w:val="000C6483"/>
    <w:rsid w:val="000E0100"/>
    <w:rsid w:val="000E1785"/>
    <w:rsid w:val="000F40FA"/>
    <w:rsid w:val="001035F1"/>
    <w:rsid w:val="0010776B"/>
    <w:rsid w:val="00133E66"/>
    <w:rsid w:val="001435A3"/>
    <w:rsid w:val="00146ED3"/>
    <w:rsid w:val="00151044"/>
    <w:rsid w:val="00161286"/>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0F3F"/>
    <w:rsid w:val="0041760A"/>
    <w:rsid w:val="00417C01"/>
    <w:rsid w:val="004403BD"/>
    <w:rsid w:val="00461441"/>
    <w:rsid w:val="004809EE"/>
    <w:rsid w:val="004E7D54"/>
    <w:rsid w:val="005273C6"/>
    <w:rsid w:val="00530A69"/>
    <w:rsid w:val="00545593"/>
    <w:rsid w:val="00552AA6"/>
    <w:rsid w:val="00556EBF"/>
    <w:rsid w:val="00577C6C"/>
    <w:rsid w:val="005A62FE"/>
    <w:rsid w:val="005C21EA"/>
    <w:rsid w:val="005C2FE2"/>
    <w:rsid w:val="005E2BC9"/>
    <w:rsid w:val="00605102"/>
    <w:rsid w:val="006215AA"/>
    <w:rsid w:val="0067551B"/>
    <w:rsid w:val="006913C9"/>
    <w:rsid w:val="0069470D"/>
    <w:rsid w:val="006D45CF"/>
    <w:rsid w:val="006D58AA"/>
    <w:rsid w:val="00734F00"/>
    <w:rsid w:val="007A70AE"/>
    <w:rsid w:val="007F1C2F"/>
    <w:rsid w:val="008362E8"/>
    <w:rsid w:val="0085786E"/>
    <w:rsid w:val="008A1768"/>
    <w:rsid w:val="008A489F"/>
    <w:rsid w:val="008F0F33"/>
    <w:rsid w:val="008F4429"/>
    <w:rsid w:val="0094021A"/>
    <w:rsid w:val="009B44AF"/>
    <w:rsid w:val="009C2E00"/>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33A0"/>
    <w:rsid w:val="00BE3C22"/>
    <w:rsid w:val="00C0345E"/>
    <w:rsid w:val="00C31C95"/>
    <w:rsid w:val="00C3483A"/>
    <w:rsid w:val="00C42E71"/>
    <w:rsid w:val="00C74E9D"/>
    <w:rsid w:val="00C826DD"/>
    <w:rsid w:val="00C82FD3"/>
    <w:rsid w:val="00C92819"/>
    <w:rsid w:val="00CC6B7B"/>
    <w:rsid w:val="00CD2089"/>
    <w:rsid w:val="00D73A67"/>
    <w:rsid w:val="00D970A9"/>
    <w:rsid w:val="00DF3845"/>
    <w:rsid w:val="00E342AD"/>
    <w:rsid w:val="00E41911"/>
    <w:rsid w:val="00E44B57"/>
    <w:rsid w:val="00E92EEF"/>
    <w:rsid w:val="00EF2368"/>
    <w:rsid w:val="00F24442"/>
    <w:rsid w:val="00F34DC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65A2D3-772B-4E6F-B55A-239DED919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0F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0F3F"/>
    <w:rPr>
      <w:rFonts w:ascii="Segoe UI" w:eastAsia="Times New Roman" w:hAnsi="Segoe UI" w:cs="Segoe UI"/>
      <w:sz w:val="18"/>
      <w:szCs w:val="18"/>
    </w:rPr>
  </w:style>
  <w:style w:type="character" w:styleId="Hyperlink">
    <w:name w:val="Hyperlink"/>
    <w:basedOn w:val="DefaultParagraphFont"/>
    <w:uiPriority w:val="99"/>
    <w:unhideWhenUsed/>
    <w:rsid w:val="00BD33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507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0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D994B3-A00E-41B0-9B4A-0F29307CF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392</Words>
  <Characters>2070</Characters>
  <Application>Microsoft Office Word</Application>
  <DocSecurity>0</DocSecurity>
  <Lines>79</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4507: Political subdivisions - South Carolina Legislature Online</dc:title>
  <dc:creator>GloriaShackelford</dc:creator>
  <cp:lastModifiedBy>S Volk</cp:lastModifiedBy>
  <cp:revision>2</cp:revision>
  <cp:lastPrinted>2017-12-12T19:27:00Z</cp:lastPrinted>
  <dcterms:created xsi:type="dcterms:W3CDTF">2018-01-10T18:31:00Z</dcterms:created>
  <dcterms:modified xsi:type="dcterms:W3CDTF">2018-01-10T18:31:00Z</dcterms:modified>
</cp:coreProperties>
</file>