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87C" w:rsidRDefault="004D287C" w:rsidP="004D287C">
      <w:pPr>
        <w:widowControl w:val="0"/>
        <w:jc w:val="center"/>
      </w:pPr>
      <w:r w:rsidRPr="004D287C">
        <w:rPr>
          <w:b/>
        </w:rPr>
        <w:t>South Carolina General Assembly</w:t>
      </w:r>
    </w:p>
    <w:p w:rsidR="004D287C" w:rsidRDefault="004D287C" w:rsidP="004D287C">
      <w:pPr>
        <w:widowControl w:val="0"/>
        <w:jc w:val="center"/>
      </w:pPr>
      <w:r>
        <w:t>122nd Session, 2017-2018</w:t>
      </w:r>
    </w:p>
    <w:p w:rsidR="004D287C" w:rsidRDefault="004D287C" w:rsidP="004D287C">
      <w:pPr>
        <w:widowControl w:val="0"/>
        <w:jc w:val="left"/>
      </w:pPr>
    </w:p>
    <w:p w:rsidR="004D287C" w:rsidRDefault="004D287C" w:rsidP="004D287C">
      <w:pPr>
        <w:widowControl w:val="0"/>
        <w:jc w:val="left"/>
        <w:rPr>
          <w:b/>
        </w:rPr>
      </w:pPr>
      <w:r w:rsidRPr="004D287C">
        <w:rPr>
          <w:b/>
        </w:rPr>
        <w:t>H. 4509</w:t>
      </w:r>
    </w:p>
    <w:p w:rsidR="004D287C" w:rsidRDefault="004D287C" w:rsidP="004D287C">
      <w:pPr>
        <w:widowControl w:val="0"/>
        <w:jc w:val="left"/>
        <w:rPr>
          <w:b/>
        </w:rPr>
      </w:pPr>
    </w:p>
    <w:p w:rsidR="004D287C" w:rsidRDefault="004D287C" w:rsidP="004D287C">
      <w:pPr>
        <w:widowControl w:val="0"/>
        <w:jc w:val="left"/>
      </w:pPr>
      <w:r w:rsidRPr="004D287C">
        <w:rPr>
          <w:b/>
        </w:rPr>
        <w:t>STATUS INFORMATION</w:t>
      </w:r>
    </w:p>
    <w:p w:rsidR="004D287C" w:rsidRDefault="004D287C" w:rsidP="004D287C">
      <w:pPr>
        <w:widowControl w:val="0"/>
        <w:jc w:val="left"/>
      </w:pPr>
    </w:p>
    <w:p w:rsidR="004D287C" w:rsidRDefault="004D287C" w:rsidP="004D287C">
      <w:pPr>
        <w:widowControl w:val="0"/>
        <w:jc w:val="left"/>
      </w:pPr>
      <w:r>
        <w:t>General Bill</w:t>
      </w:r>
    </w:p>
    <w:p w:rsidR="004D287C" w:rsidRDefault="00431691" w:rsidP="004D287C">
      <w:pPr>
        <w:widowControl w:val="0"/>
        <w:jc w:val="left"/>
      </w:pPr>
      <w:r>
        <w:t>Sponsors: Reps. McKnight, Jefferson and Thigpen</w:t>
      </w:r>
    </w:p>
    <w:p w:rsidR="004D287C" w:rsidRDefault="004D287C" w:rsidP="004D287C">
      <w:pPr>
        <w:widowControl w:val="0"/>
        <w:jc w:val="left"/>
      </w:pPr>
      <w:r>
        <w:t>Document Path: l:\council\bills\ggs\22012zw18.docx</w:t>
      </w:r>
    </w:p>
    <w:p w:rsidR="004D287C" w:rsidRDefault="004D287C" w:rsidP="004D287C">
      <w:pPr>
        <w:widowControl w:val="0"/>
        <w:jc w:val="left"/>
      </w:pPr>
    </w:p>
    <w:p w:rsidR="00566783" w:rsidRDefault="00566783" w:rsidP="004D287C">
      <w:pPr>
        <w:widowControl w:val="0"/>
        <w:jc w:val="left"/>
      </w:pPr>
      <w:r>
        <w:t>Introduced in the House on January 9, 2018</w:t>
      </w:r>
    </w:p>
    <w:p w:rsidR="00566783" w:rsidRPr="00566783" w:rsidRDefault="00566783" w:rsidP="004D287C">
      <w:pPr>
        <w:widowControl w:val="0"/>
        <w:jc w:val="left"/>
      </w:pPr>
      <w:r>
        <w:t xml:space="preserve">Currently residing in the House Committee on </w:t>
      </w:r>
      <w:r w:rsidRPr="00566783">
        <w:rPr>
          <w:b/>
        </w:rPr>
        <w:t>Ways and Means</w:t>
      </w:r>
    </w:p>
    <w:p w:rsidR="00566783" w:rsidRDefault="00566783" w:rsidP="004D287C">
      <w:pPr>
        <w:widowControl w:val="0"/>
        <w:jc w:val="left"/>
      </w:pPr>
    </w:p>
    <w:p w:rsidR="004D287C" w:rsidRDefault="004D287C" w:rsidP="004D287C">
      <w:pPr>
        <w:widowControl w:val="0"/>
        <w:jc w:val="left"/>
      </w:pPr>
      <w:r>
        <w:t xml:space="preserve">Summary: </w:t>
      </w:r>
      <w:r w:rsidR="003714E4">
        <w:t>SC Tax Returns Uniformly Made Public Act</w:t>
      </w:r>
    </w:p>
    <w:p w:rsidR="004D287C" w:rsidRDefault="004D287C" w:rsidP="004D287C">
      <w:pPr>
        <w:widowControl w:val="0"/>
        <w:jc w:val="left"/>
      </w:pPr>
    </w:p>
    <w:p w:rsidR="004D287C" w:rsidRDefault="004D287C" w:rsidP="004D287C">
      <w:pPr>
        <w:widowControl w:val="0"/>
        <w:jc w:val="left"/>
      </w:pPr>
    </w:p>
    <w:p w:rsidR="004D287C" w:rsidRDefault="004D287C" w:rsidP="004D2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87C">
        <w:rPr>
          <w:b/>
        </w:rPr>
        <w:t>HISTORY OF LEGISLATIVE ACTIONS</w:t>
      </w:r>
    </w:p>
    <w:p w:rsidR="004D287C" w:rsidRDefault="004D287C" w:rsidP="004D2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287C" w:rsidRPr="004D287C" w:rsidRDefault="004D287C" w:rsidP="004D28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287C">
        <w:rPr>
          <w:u w:val="single"/>
        </w:rPr>
        <w:tab/>
        <w:t>Date</w:t>
      </w:r>
      <w:r w:rsidRPr="004D287C">
        <w:rPr>
          <w:u w:val="single"/>
        </w:rPr>
        <w:tab/>
        <w:t>Body</w:t>
      </w:r>
      <w:r w:rsidRPr="004D287C">
        <w:rPr>
          <w:u w:val="single"/>
        </w:rPr>
        <w:tab/>
        <w:t>Action Description with journal page number</w:t>
      </w:r>
      <w:r w:rsidRPr="004D287C">
        <w:rPr>
          <w:u w:val="single"/>
        </w:rPr>
        <w:tab/>
      </w:r>
    </w:p>
    <w:p w:rsidR="00917F6F" w:rsidRDefault="00917F6F" w:rsidP="00917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05374F">
        <w:t>Prefiled</w:t>
      </w:r>
    </w:p>
    <w:p w:rsidR="00917F6F" w:rsidRDefault="00917F6F" w:rsidP="00917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05374F">
        <w:t xml:space="preserve">Referred to Committee on </w:t>
      </w:r>
      <w:r w:rsidRPr="0005374F">
        <w:rPr>
          <w:b/>
        </w:rPr>
        <w:t>Ways and Means</w:t>
      </w:r>
    </w:p>
    <w:p w:rsidR="00917F6F" w:rsidRDefault="00917F6F" w:rsidP="00917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5374F">
        <w:t>Introduced and read first time (</w:t>
      </w:r>
      <w:hyperlink r:id="rId7" w:history="1">
        <w:r w:rsidRPr="0005374F">
          <w:rPr>
            <w:rStyle w:val="Hyperlink"/>
          </w:rPr>
          <w:t>House Journal</w:t>
        </w:r>
        <w:r w:rsidRPr="0005374F">
          <w:rPr>
            <w:rStyle w:val="Hyperlink"/>
          </w:rPr>
          <w:noBreakHyphen/>
          <w:t>page 138</w:t>
        </w:r>
      </w:hyperlink>
      <w:r w:rsidRPr="0005374F">
        <w:t>)</w:t>
      </w:r>
    </w:p>
    <w:p w:rsidR="00917F6F" w:rsidRDefault="00917F6F" w:rsidP="00917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5374F">
        <w:t>Referred</w:t>
      </w:r>
      <w:r>
        <w:t xml:space="preserve"> to Committee on </w:t>
      </w:r>
      <w:r w:rsidRPr="0005374F">
        <w:rPr>
          <w:b/>
        </w:rPr>
        <w:t>Ways and Means</w:t>
      </w:r>
      <w:r>
        <w:t xml:space="preserve"> </w:t>
      </w:r>
      <w:r w:rsidRPr="0005374F">
        <w:t>(</w:t>
      </w:r>
      <w:hyperlink r:id="rId8" w:history="1">
        <w:r w:rsidRPr="0005374F">
          <w:rPr>
            <w:rStyle w:val="Hyperlink"/>
          </w:rPr>
          <w:t>House Journal</w:t>
        </w:r>
        <w:r w:rsidRPr="0005374F">
          <w:rPr>
            <w:rStyle w:val="Hyperlink"/>
          </w:rPr>
          <w:noBreakHyphen/>
          <w:t>page 138</w:t>
        </w:r>
      </w:hyperlink>
      <w:r w:rsidRPr="0005374F">
        <w:t>)</w:t>
      </w:r>
    </w:p>
    <w:p w:rsidR="00917F6F" w:rsidRDefault="00917F6F" w:rsidP="00917F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87C" w:rsidRDefault="004D287C" w:rsidP="004D2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D287C">
          <w:rPr>
            <w:rStyle w:val="Hyperlink"/>
          </w:rPr>
          <w:t>legislative information</w:t>
        </w:r>
      </w:hyperlink>
      <w:r>
        <w:t xml:space="preserve"> at the website</w:t>
      </w:r>
    </w:p>
    <w:p w:rsidR="004D287C" w:rsidRDefault="004D287C" w:rsidP="004D2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87C" w:rsidRPr="004D287C" w:rsidRDefault="004D287C" w:rsidP="004D28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287C" w:rsidRDefault="004D287C" w:rsidP="004D287C">
      <w:pPr>
        <w:widowControl w:val="0"/>
        <w:jc w:val="left"/>
      </w:pPr>
      <w:r w:rsidRPr="004D287C">
        <w:rPr>
          <w:b/>
        </w:rPr>
        <w:t>VERSIONS OF THIS BILL</w:t>
      </w:r>
    </w:p>
    <w:p w:rsidR="004D287C" w:rsidRDefault="004D287C" w:rsidP="004D287C">
      <w:pPr>
        <w:widowControl w:val="0"/>
        <w:jc w:val="left"/>
      </w:pPr>
    </w:p>
    <w:p w:rsidR="004D287C" w:rsidRDefault="00610854" w:rsidP="004D287C">
      <w:pPr>
        <w:widowControl w:val="0"/>
        <w:jc w:val="left"/>
      </w:pPr>
      <w:hyperlink r:id="rId10" w:history="1">
        <w:r w:rsidR="004D287C">
          <w:rPr>
            <w:rStyle w:val="Hyperlink"/>
          </w:rPr>
          <w:t>12/13/2017</w:t>
        </w:r>
      </w:hyperlink>
    </w:p>
    <w:p w:rsidR="004D287C" w:rsidRDefault="004D287C" w:rsidP="004D287C"/>
    <w:p w:rsidR="004D287C" w:rsidRDefault="004D287C" w:rsidP="004D287C">
      <w:pPr>
        <w:sectPr w:rsidR="004D287C" w:rsidSect="004D28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1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17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02548E">
        <w:noBreakHyphen/>
      </w:r>
      <w:r>
        <w:t>13</w:t>
      </w:r>
      <w:r w:rsidR="0002548E">
        <w:noBreakHyphen/>
      </w:r>
      <w:r>
        <w:t>320, AS AMENDED, CODE OF LAWS OF SOUTH CAROLINA, 1976, RELATING TO GENERAL ELECTION BALLOT STANDARDS AND SPECIFICATIONS, SO AS TO ENACT THE “SOUTH CAROLINA TAX RETURNS UNIFORMLY MADE PUBLIC ACT”; TO REQUIRE A CANDIDATE FOR PRESIDENT OR VICE PRESIDENT OF THE UNITED STATES TO FILE COPIES OF THE CANDIDATE</w:t>
      </w:r>
      <w:r w:rsidR="0002548E" w:rsidRPr="0002548E">
        <w:t>’</w:t>
      </w:r>
      <w:r>
        <w:t>S FEDERAL INCOME TAX RETURN FOR THE TEN YEARS PRECEDING THE YEAR OF THE GENERAL ELECTION AND PROVIDE WRITTEN CONSENT, IN A FORM PRESCRIBED BY THE STATE ELECTION COMMISSION, FOR THE PUBLIC DISCLOSURE OF THE CANDIDATE</w:t>
      </w:r>
      <w:r w:rsidR="0002548E" w:rsidRPr="0002548E">
        <w:t>’</w:t>
      </w:r>
      <w:r w:rsidR="00AC0513">
        <w:t>S FEDERAL INCOME TAX RETURNS.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1723" w:rsidRDefault="004217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1723" w:rsidRDefault="004217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</w:t>
      </w:r>
      <w:r w:rsidR="0064187B">
        <w:t>“</w:t>
      </w:r>
      <w:r>
        <w:t>South Carolina Tax Returns Uniformly Made Public Act</w:t>
      </w:r>
      <w:r w:rsidR="0064187B">
        <w:t>”</w:t>
      </w:r>
      <w:r>
        <w:t>.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7</w:t>
      </w:r>
      <w:r w:rsidR="0002548E">
        <w:noBreakHyphen/>
      </w:r>
      <w:r>
        <w:t>13</w:t>
      </w:r>
      <w:r w:rsidR="0002548E">
        <w:noBreakHyphen/>
      </w:r>
      <w:r>
        <w:t>320(C) of the 1976 Code, as last amended by Act 223 of 2006, is further amended to read: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Pr="008420EB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8420EB">
        <w:t>(C)</w:t>
      </w:r>
      <w:r w:rsidR="00AC0513">
        <w:tab/>
      </w:r>
      <w:r w:rsidRPr="008420EB">
        <w:t xml:space="preserve">On the ballot for presidential electors there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8420EB">
        <w:t xml:space="preserve"> be printed, under the titles of the offices, the names of the candidates for President and Vice President of the United States</w:t>
      </w:r>
      <w:r>
        <w:t xml:space="preserve"> </w:t>
      </w:r>
      <w:r w:rsidRPr="008420EB">
        <w:t>nominated by each political party qualified under the provisions of Section 7</w:t>
      </w:r>
      <w:r w:rsidR="0002548E">
        <w:noBreakHyphen/>
      </w:r>
      <w:r w:rsidRPr="008420EB">
        <w:t>9</w:t>
      </w:r>
      <w:r w:rsidR="0002548E">
        <w:noBreakHyphen/>
      </w:r>
      <w:r w:rsidRPr="008420EB">
        <w:t>10 and those nominated by petition</w:t>
      </w:r>
      <w:r w:rsidRPr="00531538">
        <w:rPr>
          <w:u w:val="single"/>
        </w:rPr>
        <w:t>; however, a candidate for President or Vice President of the United States may not have his name printed on the ballot unless he has complied with the requirements of subsection (G)</w:t>
      </w:r>
      <w:r>
        <w:t>.</w:t>
      </w:r>
      <w:r w:rsidR="00AC0513">
        <w:t xml:space="preserve"> </w:t>
      </w:r>
      <w:r>
        <w:t xml:space="preserve"> </w:t>
      </w:r>
      <w:r w:rsidRPr="008420EB">
        <w:t xml:space="preserve">A separate column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8420EB">
        <w:t xml:space="preserve"> be assigned to each political party with candidates and to each separate petition slate of </w:t>
      </w:r>
      <w:r w:rsidRPr="008420EB">
        <w:lastRenderedPageBreak/>
        <w:t>candidates on the ballot and each party and each petition candidate</w:t>
      </w:r>
      <w:r w:rsidR="0002548E" w:rsidRPr="0002548E">
        <w:t>’</w:t>
      </w:r>
      <w:r w:rsidRPr="008420EB">
        <w:t xml:space="preserve">s columns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8420EB">
        <w:t xml:space="preserve"> be separated by distinct black lines. At the head of each column the party or petition name </w:t>
      </w:r>
      <w:r w:rsidRPr="008A61A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</w:t>
      </w:r>
      <w:r w:rsidRPr="008420EB">
        <w:t>be printed in large type and below it a circle, one</w:t>
      </w:r>
      <w:r w:rsidR="0002548E">
        <w:noBreakHyphen/>
      </w:r>
      <w:r w:rsidRPr="008420EB">
        <w:t>half inch in diameter, and below the circle the names of the party</w:t>
      </w:r>
      <w:r w:rsidR="0002548E" w:rsidRPr="0002548E">
        <w:t>’</w:t>
      </w:r>
      <w:r w:rsidRPr="008420EB">
        <w:t>s and petition candidates for President and Vice President in that order. On the face of the ballot above the party and petition candidate</w:t>
      </w:r>
      <w:r w:rsidR="0002548E" w:rsidRPr="0002548E">
        <w:t>’</w:t>
      </w:r>
      <w:r w:rsidRPr="008420EB">
        <w:t xml:space="preserve">s column division the following instruction </w:t>
      </w:r>
      <w:r w:rsidRPr="0002548E">
        <w:rPr>
          <w:strike/>
        </w:rPr>
        <w:t>shall</w:t>
      </w:r>
      <w:r w:rsidR="0002548E">
        <w:t xml:space="preserve"> </w:t>
      </w:r>
      <w:r w:rsidR="0002548E">
        <w:rPr>
          <w:u w:val="single"/>
        </w:rPr>
        <w:t>must</w:t>
      </w:r>
      <w:r w:rsidRPr="008420EB">
        <w:t xml:space="preserve"> be printed in heavy black type:</w:t>
      </w:r>
    </w:p>
    <w:p w:rsidR="008A61A1" w:rsidRPr="008420EB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20EB">
        <w:tab/>
      </w:r>
      <w:r w:rsidRPr="008420EB">
        <w:tab/>
      </w:r>
      <w:r w:rsidRPr="008420EB">
        <w:tab/>
        <w:t>a.</w:t>
      </w:r>
      <w:r w:rsidR="00AC0513">
        <w:tab/>
      </w:r>
      <w:r w:rsidRPr="008420EB">
        <w:t>To vote this ballot make a cross (X) mark in the circle below the name of the political party or petition column for whose candidates you wish to vote.</w:t>
      </w:r>
    </w:p>
    <w:p w:rsidR="008A61A1" w:rsidRPr="008420EB" w:rsidRDefault="00AC0513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b.</w:t>
      </w:r>
      <w:r>
        <w:tab/>
      </w:r>
      <w:r w:rsidR="008A61A1" w:rsidRPr="008420EB">
        <w:t>A vote for the names of a political party</w:t>
      </w:r>
      <w:r w:rsidR="0002548E" w:rsidRPr="0002548E">
        <w:t>’</w:t>
      </w:r>
      <w:r w:rsidR="008A61A1" w:rsidRPr="008420EB">
        <w:t>s candidates or petition candidates for President and Vice President is a vote for the electors of that party or petition candidates, the names of whom are on file with the Secretary of State.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20EB">
        <w:tab/>
      </w:r>
      <w:r w:rsidRPr="008420EB">
        <w:tab/>
        <w:t xml:space="preserve">On the bottom of the ballot </w:t>
      </w:r>
      <w:r w:rsidRPr="0002548E">
        <w:rPr>
          <w:strike/>
        </w:rPr>
        <w:t>shall</w:t>
      </w:r>
      <w:r w:rsidRPr="008420EB">
        <w:t xml:space="preserve"> </w:t>
      </w:r>
      <w:r w:rsidR="0064187B">
        <w:rPr>
          <w:u w:val="single"/>
        </w:rPr>
        <w:t>must</w:t>
      </w:r>
      <w:r w:rsidR="0064187B">
        <w:t xml:space="preserve"> </w:t>
      </w:r>
      <w:r w:rsidRPr="008420EB">
        <w:t>be printed an identified facsimile of the signature of the Executive Director of the State Election Commission.</w:t>
      </w:r>
      <w:r>
        <w:t>”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7</w:t>
      </w:r>
      <w:r w:rsidR="0002548E">
        <w:noBreakHyphen/>
      </w:r>
      <w:r>
        <w:t>13</w:t>
      </w:r>
      <w:r w:rsidR="0002548E">
        <w:noBreakHyphen/>
      </w:r>
      <w:r>
        <w:t>320 of the 1976 Code, as last amended by Act 223 of 2006, is further amended by adding subsection (G) at the end to read:</w:t>
      </w: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Pr="008420EB">
        <w:t>The name of a candidate for President or Vice</w:t>
      </w:r>
      <w:r>
        <w:t xml:space="preserve"> </w:t>
      </w:r>
      <w:r w:rsidRPr="008420EB">
        <w:t xml:space="preserve">President shall appear on the general election ballot only if no later than </w:t>
      </w:r>
      <w:r>
        <w:t>fifty</w:t>
      </w:r>
      <w:r w:rsidRPr="008420EB">
        <w:t xml:space="preserve"> days before the date of the general election the candidate has filed with the State Election</w:t>
      </w:r>
      <w:r>
        <w:t xml:space="preserve"> Commission</w:t>
      </w:r>
      <w:r w:rsidRPr="008420EB">
        <w:t xml:space="preserve"> a copy of the candidate</w:t>
      </w:r>
      <w:r w:rsidR="0002548E" w:rsidRPr="0002548E">
        <w:t>’</w:t>
      </w:r>
      <w:r w:rsidRPr="008420EB">
        <w:t xml:space="preserve">s federal income tax returns for the </w:t>
      </w:r>
      <w:r>
        <w:t>ten</w:t>
      </w:r>
      <w:r w:rsidRPr="008420EB">
        <w:t xml:space="preserve"> years preceding the year of the general election and provided written consent, in a form prescribed by the State </w:t>
      </w:r>
      <w:r>
        <w:t>Election Commission</w:t>
      </w:r>
      <w:r w:rsidRPr="008420EB">
        <w:t>, for the public disclosure of the candidate</w:t>
      </w:r>
      <w:r w:rsidR="0002548E" w:rsidRPr="0002548E">
        <w:t>’</w:t>
      </w:r>
      <w:r w:rsidRPr="008420EB">
        <w:t>s federal income tax returns required by this subsection. The State Election</w:t>
      </w:r>
      <w:r>
        <w:t xml:space="preserve"> Commission</w:t>
      </w:r>
      <w:r w:rsidRPr="008420EB">
        <w:t xml:space="preserve"> shall make the federal income tax returns submitted under this subsection publicly available on the </w:t>
      </w:r>
      <w:r>
        <w:t xml:space="preserve">State Election Commission website </w:t>
      </w:r>
      <w:r w:rsidRPr="008420EB">
        <w:t>within seven days after the income tax returns have been filed</w:t>
      </w:r>
      <w:r>
        <w:t>; h</w:t>
      </w:r>
      <w:r w:rsidRPr="008420EB">
        <w:t>owever, before making the income tax returns publicly available, the State Election</w:t>
      </w:r>
      <w:r>
        <w:t xml:space="preserve"> Commission</w:t>
      </w:r>
      <w:r w:rsidRPr="008420EB">
        <w:t xml:space="preserve">, in consultation with the </w:t>
      </w:r>
      <w:r>
        <w:t>Director</w:t>
      </w:r>
      <w:r w:rsidRPr="008420EB">
        <w:t xml:space="preserve"> of the Department of Revenue, or the </w:t>
      </w:r>
      <w:r>
        <w:t>Director</w:t>
      </w:r>
      <w:r w:rsidR="0002548E" w:rsidRPr="0002548E">
        <w:t>’</w:t>
      </w:r>
      <w:r w:rsidRPr="008420EB">
        <w:t xml:space="preserve">s designee, shall redact any personal information or other information the </w:t>
      </w:r>
      <w:r>
        <w:t>Director</w:t>
      </w:r>
      <w:r w:rsidRPr="008420EB">
        <w:t xml:space="preserve"> or the </w:t>
      </w:r>
      <w:r>
        <w:t>Director</w:t>
      </w:r>
      <w:r w:rsidR="0002548E" w:rsidRPr="0002548E">
        <w:t>’</w:t>
      </w:r>
      <w:r w:rsidRPr="008420EB">
        <w:t xml:space="preserve">s designee determines </w:t>
      </w:r>
      <w:r>
        <w:t>must</w:t>
      </w:r>
      <w:r w:rsidRPr="008420EB">
        <w:t xml:space="preserve"> be kept confidential by law. If a candidate for the office of President or Vice</w:t>
      </w:r>
      <w:r>
        <w:t xml:space="preserve"> </w:t>
      </w:r>
      <w:r w:rsidRPr="008420EB">
        <w:t>President does not timely file with the State Election</w:t>
      </w:r>
      <w:r>
        <w:t xml:space="preserve"> Commission </w:t>
      </w:r>
      <w:r w:rsidRPr="008420EB">
        <w:t xml:space="preserve">the federal income tax returns and written consent required by this subsection, the name of the candidate </w:t>
      </w:r>
      <w:r>
        <w:t>may</w:t>
      </w:r>
      <w:r w:rsidRPr="008420EB">
        <w:t xml:space="preserve"> not be printed on the official general election ballot.</w:t>
      </w:r>
      <w:r>
        <w:t>”</w:t>
      </w:r>
    </w:p>
    <w:p w:rsidR="008A61A1" w:rsidRPr="008420EB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1A1" w:rsidRDefault="008A61A1" w:rsidP="008A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64187B">
        <w:t>4</w:t>
      </w:r>
      <w:r>
        <w:t>.</w:t>
      </w:r>
      <w:r>
        <w:tab/>
        <w:t>This act takes effect upon approval by the Governor.</w:t>
      </w:r>
    </w:p>
    <w:p w:rsidR="00EA374D" w:rsidRDefault="000254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87C" w:rsidRDefault="004D287C" w:rsidP="004D287C">
      <w:pPr>
        <w:suppressAutoHyphens/>
      </w:pPr>
    </w:p>
    <w:sectPr w:rsidR="004D287C" w:rsidSect="004D287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513" w:rsidRDefault="00AC0513" w:rsidP="009F0C77">
      <w:r>
        <w:separator/>
      </w:r>
    </w:p>
  </w:endnote>
  <w:endnote w:type="continuationSeparator" w:id="0">
    <w:p w:rsidR="00AC0513" w:rsidRDefault="00AC05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E497A2-3CC4-48C7-816C-DFC370F3094E}"/>
    <w:embedBold r:id="rId2" w:fontKey="{79D33515-BD23-49F1-8788-BCBEA9BFD1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5B2755-8CC3-469A-813E-4EA1E6DB57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3E615E-5679-4C88-908C-C02717E33C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45469C-1494-48B1-8764-8446A86DA1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87C" w:rsidRPr="00EA1400" w:rsidRDefault="004D287C" w:rsidP="00EA1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7F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513" w:rsidRDefault="00AC0513" w:rsidP="009F0C77">
      <w:r>
        <w:separator/>
      </w:r>
    </w:p>
  </w:footnote>
  <w:footnote w:type="continuationSeparator" w:id="0">
    <w:p w:rsidR="00AC0513" w:rsidRDefault="00AC05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12ZW18"/>
    <w:docVar w:name="CoverBillType" w:val="b"/>
    <w:docVar w:name="DocPath" w:val="L:\Council\bills\GGS\22012ZW18.DOCX"/>
    <w:docVar w:name="dvBillNumber" w:val="450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21723"/>
    <w:rsid w:val="00011869"/>
    <w:rsid w:val="00015CD6"/>
    <w:rsid w:val="0002548E"/>
    <w:rsid w:val="000E0100"/>
    <w:rsid w:val="000E1785"/>
    <w:rsid w:val="000E570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E53"/>
    <w:rsid w:val="00325348"/>
    <w:rsid w:val="0032732C"/>
    <w:rsid w:val="00336AD0"/>
    <w:rsid w:val="0037079A"/>
    <w:rsid w:val="003714E4"/>
    <w:rsid w:val="003C4DAB"/>
    <w:rsid w:val="003D01E8"/>
    <w:rsid w:val="003E5288"/>
    <w:rsid w:val="003F6D79"/>
    <w:rsid w:val="0041760A"/>
    <w:rsid w:val="00417C01"/>
    <w:rsid w:val="00421723"/>
    <w:rsid w:val="00431691"/>
    <w:rsid w:val="004403BD"/>
    <w:rsid w:val="00461441"/>
    <w:rsid w:val="004809EE"/>
    <w:rsid w:val="004A6B0C"/>
    <w:rsid w:val="004D287C"/>
    <w:rsid w:val="004E7D54"/>
    <w:rsid w:val="005025D7"/>
    <w:rsid w:val="005273C6"/>
    <w:rsid w:val="00530A69"/>
    <w:rsid w:val="00545593"/>
    <w:rsid w:val="00556EBF"/>
    <w:rsid w:val="00566783"/>
    <w:rsid w:val="00577C6C"/>
    <w:rsid w:val="005A62FE"/>
    <w:rsid w:val="005C2FE2"/>
    <w:rsid w:val="005C54CE"/>
    <w:rsid w:val="005E2BC9"/>
    <w:rsid w:val="00605102"/>
    <w:rsid w:val="006215AA"/>
    <w:rsid w:val="0064187B"/>
    <w:rsid w:val="006913C9"/>
    <w:rsid w:val="0069470D"/>
    <w:rsid w:val="006D58AA"/>
    <w:rsid w:val="00734F00"/>
    <w:rsid w:val="00742D88"/>
    <w:rsid w:val="007A70AE"/>
    <w:rsid w:val="008362E8"/>
    <w:rsid w:val="0085786E"/>
    <w:rsid w:val="008A1768"/>
    <w:rsid w:val="008A489F"/>
    <w:rsid w:val="008A61A1"/>
    <w:rsid w:val="008F0F33"/>
    <w:rsid w:val="008F4429"/>
    <w:rsid w:val="00917F6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0F8"/>
    <w:rsid w:val="00AC0513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1400"/>
    <w:rsid w:val="00EA374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645A2E-36E0-42C3-BEE0-24C76B51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4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28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09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0B3BA-BCD3-468B-820B-198B6A9C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828</Words>
  <Characters>4367</Characters>
  <Application>Microsoft Office Word</Application>
  <DocSecurity>0</DocSecurity>
  <Lines>167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4509: SC Tax Returns Uniformly Made Public Act - South Carolina Legislature Online</dc:title>
  <dc:creator>GloriaShackelford</dc:creator>
  <cp:lastModifiedBy>S Volk</cp:lastModifiedBy>
  <cp:revision>2</cp:revision>
  <cp:lastPrinted>2017-12-12T18:18:00Z</cp:lastPrinted>
  <dcterms:created xsi:type="dcterms:W3CDTF">2018-01-10T18:31:00Z</dcterms:created>
  <dcterms:modified xsi:type="dcterms:W3CDTF">2018-01-10T18:31:00Z</dcterms:modified>
</cp:coreProperties>
</file>