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0D48">
        <w:rPr>
          <w:rFonts w:eastAsia="Times New Roman" w:cs="Times New Roman"/>
          <w:b/>
          <w:szCs w:val="20"/>
        </w:rPr>
        <w:t>South Carolina General Assembly</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0D48">
        <w:rPr>
          <w:rFonts w:eastAsia="Times New Roman" w:cs="Times New Roman"/>
          <w:szCs w:val="20"/>
        </w:rPr>
        <w:t>122nd Session, 2017-2018</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0D48" w:rsidRPr="00770D48" w:rsidRDefault="0079680C"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A149, R157, H4869</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0D48">
        <w:rPr>
          <w:rFonts w:eastAsia="Times New Roman" w:cs="Times New Roman"/>
          <w:b/>
          <w:szCs w:val="20"/>
        </w:rPr>
        <w:t>STATUS INFORMATION</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0D48">
        <w:rPr>
          <w:rFonts w:eastAsia="Times New Roman" w:cs="Times New Roman"/>
          <w:szCs w:val="20"/>
        </w:rPr>
        <w:t>General Bill</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0D48">
        <w:rPr>
          <w:rFonts w:eastAsia="Times New Roman" w:cs="Times New Roman"/>
          <w:szCs w:val="20"/>
        </w:rPr>
        <w:t>Sponsors: Rep. G.M. Smith</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0D48">
        <w:rPr>
          <w:rFonts w:eastAsia="Times New Roman" w:cs="Times New Roman"/>
          <w:szCs w:val="20"/>
        </w:rPr>
        <w:t>Document Path: l:\council\bills\cc\15211sa18.docx</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4D49" w:rsidRDefault="00614D49"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2018</w:t>
      </w:r>
    </w:p>
    <w:p w:rsidR="00614D49" w:rsidRDefault="00614D49"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2018</w:t>
      </w:r>
    </w:p>
    <w:p w:rsidR="00614D49" w:rsidRDefault="00614D49"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2018</w:t>
      </w:r>
    </w:p>
    <w:p w:rsidR="00614D49" w:rsidRDefault="00614D49"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614D49" w:rsidRDefault="00614D49"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0D48">
        <w:rPr>
          <w:rFonts w:eastAsia="Times New Roman" w:cs="Times New Roman"/>
          <w:szCs w:val="20"/>
        </w:rPr>
        <w:t>Summary: Employment termination, payments</w:t>
      </w: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0D48" w:rsidRPr="00770D48" w:rsidRDefault="00770D48" w:rsidP="00770D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0D48" w:rsidRPr="00770D48" w:rsidRDefault="00770D48" w:rsidP="00770D48">
      <w:pPr>
        <w:widowControl w:val="0"/>
        <w:tabs>
          <w:tab w:val="center" w:pos="590"/>
          <w:tab w:val="center" w:pos="1440"/>
          <w:tab w:val="left" w:pos="1872"/>
          <w:tab w:val="left" w:pos="9187"/>
        </w:tabs>
        <w:rPr>
          <w:rFonts w:eastAsia="Times New Roman" w:cs="Times New Roman"/>
          <w:szCs w:val="20"/>
        </w:rPr>
      </w:pPr>
      <w:r w:rsidRPr="00770D48">
        <w:rPr>
          <w:rFonts w:eastAsia="Times New Roman" w:cs="Times New Roman"/>
          <w:b/>
          <w:szCs w:val="20"/>
        </w:rPr>
        <w:t>HISTORY OF LEGISLATIVE ACTIONS</w:t>
      </w:r>
    </w:p>
    <w:p w:rsidR="00770D48" w:rsidRPr="00770D48" w:rsidRDefault="00770D48" w:rsidP="00770D48">
      <w:pPr>
        <w:widowControl w:val="0"/>
        <w:tabs>
          <w:tab w:val="center" w:pos="590"/>
          <w:tab w:val="center" w:pos="1440"/>
          <w:tab w:val="left" w:pos="1872"/>
          <w:tab w:val="left" w:pos="9187"/>
        </w:tabs>
        <w:rPr>
          <w:rFonts w:eastAsia="Times New Roman" w:cs="Times New Roman"/>
          <w:szCs w:val="20"/>
        </w:rPr>
      </w:pPr>
    </w:p>
    <w:p w:rsidR="00770D48" w:rsidRPr="00770D48" w:rsidRDefault="00770D48" w:rsidP="00770D48">
      <w:pPr>
        <w:widowControl w:val="0"/>
        <w:tabs>
          <w:tab w:val="center" w:pos="590"/>
          <w:tab w:val="center" w:pos="1440"/>
          <w:tab w:val="left" w:pos="1872"/>
          <w:tab w:val="left" w:pos="9187"/>
        </w:tabs>
        <w:rPr>
          <w:rFonts w:eastAsia="Times New Roman" w:cs="Times New Roman"/>
          <w:szCs w:val="20"/>
        </w:rPr>
      </w:pPr>
      <w:r w:rsidRPr="00770D48">
        <w:rPr>
          <w:rFonts w:eastAsia="Times New Roman" w:cs="Times New Roman"/>
          <w:szCs w:val="20"/>
          <w:u w:val="single"/>
        </w:rPr>
        <w:tab/>
        <w:t>Date</w:t>
      </w:r>
      <w:r w:rsidRPr="00770D48">
        <w:rPr>
          <w:rFonts w:eastAsia="Times New Roman" w:cs="Times New Roman"/>
          <w:szCs w:val="20"/>
          <w:u w:val="single"/>
        </w:rPr>
        <w:tab/>
        <w:t>Body</w:t>
      </w:r>
      <w:r w:rsidRPr="00770D48">
        <w:rPr>
          <w:rFonts w:eastAsia="Times New Roman" w:cs="Times New Roman"/>
          <w:szCs w:val="20"/>
          <w:u w:val="single"/>
        </w:rPr>
        <w:tab/>
        <w:t>Action Description with journal page number</w:t>
      </w:r>
      <w:r w:rsidRPr="00770D48">
        <w:rPr>
          <w:rFonts w:eastAsia="Times New Roman" w:cs="Times New Roman"/>
          <w:szCs w:val="20"/>
          <w:u w:val="single"/>
        </w:rPr>
        <w:tab/>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1431ED">
        <w:rPr>
          <w:rFonts w:cs="Times New Roman"/>
        </w:rPr>
        <w:t>Introduced, read</w:t>
      </w:r>
      <w:r>
        <w:rPr>
          <w:rFonts w:cs="Times New Roman"/>
        </w:rPr>
        <w:t xml:space="preserve"> first time, placed on calendar </w:t>
      </w:r>
      <w:r w:rsidRPr="001431ED">
        <w:rPr>
          <w:rFonts w:cs="Times New Roman"/>
        </w:rPr>
        <w:t>without reference (</w:t>
      </w:r>
      <w:hyperlink r:id="rId7" w:history="1">
        <w:r w:rsidRPr="001431ED">
          <w:rPr>
            <w:rStyle w:val="Hyperlink"/>
            <w:rFonts w:cs="Times New Roman"/>
          </w:rPr>
          <w:t>House Journal</w:t>
        </w:r>
        <w:r w:rsidRPr="001431ED">
          <w:rPr>
            <w:rStyle w:val="Hyperlink"/>
            <w:rFonts w:cs="Times New Roman"/>
          </w:rPr>
          <w:noBreakHyphen/>
          <w:t>page 60</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1431ED">
        <w:rPr>
          <w:rFonts w:cs="Times New Roman"/>
        </w:rPr>
        <w:t>Scrivener's error corrected</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1431ED">
        <w:rPr>
          <w:rFonts w:cs="Times New Roman"/>
        </w:rPr>
        <w:t>Read second time (</w:t>
      </w:r>
      <w:hyperlink r:id="rId8" w:history="1">
        <w:r w:rsidRPr="001431ED">
          <w:rPr>
            <w:rStyle w:val="Hyperlink"/>
            <w:rFonts w:cs="Times New Roman"/>
          </w:rPr>
          <w:t>House Journal</w:t>
        </w:r>
        <w:r w:rsidRPr="001431ED">
          <w:rPr>
            <w:rStyle w:val="Hyperlink"/>
            <w:rFonts w:cs="Times New Roman"/>
          </w:rPr>
          <w:noBreakHyphen/>
          <w:t>page 17</w:t>
        </w:r>
      </w:hyperlink>
      <w:bookmarkStart w:id="0" w:name="_GoBack"/>
      <w:bookmarkEnd w:id="0"/>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1431ED">
        <w:rPr>
          <w:rFonts w:cs="Times New Roman"/>
        </w:rPr>
        <w:t>Roll call Yeas</w:t>
      </w:r>
      <w:r>
        <w:rPr>
          <w:rFonts w:cs="Times New Roman"/>
        </w:rPr>
        <w:noBreakHyphen/>
      </w:r>
      <w:r w:rsidRPr="001431ED">
        <w:rPr>
          <w:rFonts w:cs="Times New Roman"/>
        </w:rPr>
        <w:t>114  Nays</w:t>
      </w:r>
      <w:r>
        <w:rPr>
          <w:rFonts w:cs="Times New Roman"/>
        </w:rPr>
        <w:noBreakHyphen/>
      </w:r>
      <w:r w:rsidRPr="001431ED">
        <w:rPr>
          <w:rFonts w:cs="Times New Roman"/>
        </w:rPr>
        <w:t>0 (</w:t>
      </w:r>
      <w:hyperlink r:id="rId9" w:history="1">
        <w:r w:rsidRPr="001431ED">
          <w:rPr>
            <w:rStyle w:val="Hyperlink"/>
            <w:rFonts w:cs="Times New Roman"/>
          </w:rPr>
          <w:t>House Journal</w:t>
        </w:r>
        <w:r w:rsidRPr="001431ED">
          <w:rPr>
            <w:rStyle w:val="Hyperlink"/>
            <w:rFonts w:cs="Times New Roman"/>
          </w:rPr>
          <w:noBreakHyphen/>
          <w:t>page 18</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1431ED">
        <w:rPr>
          <w:rFonts w:cs="Times New Roman"/>
        </w:rPr>
        <w:t>Unanimous co</w:t>
      </w:r>
      <w:r>
        <w:rPr>
          <w:rFonts w:cs="Times New Roman"/>
        </w:rPr>
        <w:t xml:space="preserve">nsent for third reading on next </w:t>
      </w:r>
      <w:r w:rsidRPr="001431ED">
        <w:rPr>
          <w:rFonts w:cs="Times New Roman"/>
        </w:rPr>
        <w:t>legislative day (</w:t>
      </w:r>
      <w:hyperlink r:id="rId10" w:history="1">
        <w:r w:rsidRPr="001431ED">
          <w:rPr>
            <w:rStyle w:val="Hyperlink"/>
            <w:rFonts w:cs="Times New Roman"/>
          </w:rPr>
          <w:t>House Journal</w:t>
        </w:r>
        <w:r w:rsidRPr="001431ED">
          <w:rPr>
            <w:rStyle w:val="Hyperlink"/>
            <w:rFonts w:cs="Times New Roman"/>
          </w:rPr>
          <w:noBreakHyphen/>
          <w:t>page 19</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2/9/2018</w:t>
      </w:r>
      <w:r>
        <w:rPr>
          <w:rFonts w:cs="Times New Roman"/>
        </w:rPr>
        <w:tab/>
        <w:t>House</w:t>
      </w:r>
      <w:r>
        <w:rPr>
          <w:rFonts w:cs="Times New Roman"/>
        </w:rPr>
        <w:tab/>
      </w:r>
      <w:r w:rsidRPr="001431ED">
        <w:rPr>
          <w:rFonts w:cs="Times New Roman"/>
        </w:rPr>
        <w:t>Rea</w:t>
      </w:r>
      <w:r>
        <w:rPr>
          <w:rFonts w:cs="Times New Roman"/>
        </w:rPr>
        <w:t xml:space="preserve">d third time and sent to Senate </w:t>
      </w:r>
      <w:r w:rsidRPr="001431ED">
        <w:rPr>
          <w:rFonts w:cs="Times New Roman"/>
        </w:rPr>
        <w:t>(</w:t>
      </w:r>
      <w:hyperlink r:id="rId11" w:history="1">
        <w:r w:rsidRPr="001431ED">
          <w:rPr>
            <w:rStyle w:val="Hyperlink"/>
            <w:rFonts w:cs="Times New Roman"/>
          </w:rPr>
          <w:t>House Journal</w:t>
        </w:r>
        <w:r w:rsidRPr="001431ED">
          <w:rPr>
            <w:rStyle w:val="Hyperlink"/>
            <w:rFonts w:cs="Times New Roman"/>
          </w:rPr>
          <w:noBreakHyphen/>
          <w:t>page 1</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1431ED">
        <w:rPr>
          <w:rFonts w:cs="Times New Roman"/>
        </w:rPr>
        <w:t>Introduced and read first time (</w:t>
      </w:r>
      <w:hyperlink r:id="rId12" w:history="1">
        <w:r w:rsidRPr="001431ED">
          <w:rPr>
            <w:rStyle w:val="Hyperlink"/>
            <w:rFonts w:cs="Times New Roman"/>
          </w:rPr>
          <w:t>Senate Journal</w:t>
        </w:r>
        <w:r w:rsidRPr="001431ED">
          <w:rPr>
            <w:rStyle w:val="Hyperlink"/>
            <w:rFonts w:cs="Times New Roman"/>
          </w:rPr>
          <w:noBreakHyphen/>
          <w:t>page 8</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1431ED">
        <w:rPr>
          <w:rFonts w:cs="Times New Roman"/>
        </w:rPr>
        <w:t>R</w:t>
      </w:r>
      <w:r>
        <w:rPr>
          <w:rFonts w:cs="Times New Roman"/>
        </w:rPr>
        <w:t xml:space="preserve">eferred to Committee on </w:t>
      </w:r>
      <w:r w:rsidRPr="001431ED">
        <w:rPr>
          <w:rFonts w:cs="Times New Roman"/>
          <w:b/>
        </w:rPr>
        <w:t>Finance</w:t>
      </w:r>
      <w:r>
        <w:rPr>
          <w:rFonts w:cs="Times New Roman"/>
        </w:rPr>
        <w:t xml:space="preserve"> </w:t>
      </w:r>
      <w:r w:rsidRPr="001431ED">
        <w:rPr>
          <w:rFonts w:cs="Times New Roman"/>
        </w:rPr>
        <w:t>(</w:t>
      </w:r>
      <w:hyperlink r:id="rId13" w:history="1">
        <w:r w:rsidRPr="001431ED">
          <w:rPr>
            <w:rStyle w:val="Hyperlink"/>
            <w:rFonts w:cs="Times New Roman"/>
          </w:rPr>
          <w:t>Senate Journal</w:t>
        </w:r>
        <w:r w:rsidRPr="001431ED">
          <w:rPr>
            <w:rStyle w:val="Hyperlink"/>
            <w:rFonts w:cs="Times New Roman"/>
          </w:rPr>
          <w:noBreakHyphen/>
          <w:t>page 8</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1431ED">
        <w:rPr>
          <w:rFonts w:cs="Times New Roman"/>
        </w:rPr>
        <w:t>Comm</w:t>
      </w:r>
      <w:r>
        <w:rPr>
          <w:rFonts w:cs="Times New Roman"/>
        </w:rPr>
        <w:t xml:space="preserve">ittee report: Favorable </w:t>
      </w:r>
      <w:r w:rsidRPr="001431ED">
        <w:rPr>
          <w:rFonts w:cs="Times New Roman"/>
          <w:b/>
        </w:rPr>
        <w:t>Finance</w:t>
      </w:r>
      <w:r>
        <w:rPr>
          <w:rFonts w:cs="Times New Roman"/>
        </w:rPr>
        <w:t xml:space="preserve"> </w:t>
      </w:r>
      <w:r w:rsidRPr="001431ED">
        <w:rPr>
          <w:rFonts w:cs="Times New Roman"/>
        </w:rPr>
        <w:t>(</w:t>
      </w:r>
      <w:hyperlink r:id="rId14" w:history="1">
        <w:r w:rsidRPr="001431ED">
          <w:rPr>
            <w:rStyle w:val="Hyperlink"/>
            <w:rFonts w:cs="Times New Roman"/>
          </w:rPr>
          <w:t>Senate Journal</w:t>
        </w:r>
        <w:r w:rsidRPr="001431ED">
          <w:rPr>
            <w:rStyle w:val="Hyperlink"/>
            <w:rFonts w:cs="Times New Roman"/>
          </w:rPr>
          <w:noBreakHyphen/>
          <w:t>page 13</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431ED">
        <w:rPr>
          <w:rFonts w:cs="Times New Roman"/>
        </w:rPr>
        <w:t>Read second time (</w:t>
      </w:r>
      <w:hyperlink r:id="rId15" w:history="1">
        <w:r w:rsidRPr="001431ED">
          <w:rPr>
            <w:rStyle w:val="Hyperlink"/>
            <w:rFonts w:cs="Times New Roman"/>
          </w:rPr>
          <w:t>Senate Journal</w:t>
        </w:r>
        <w:r w:rsidRPr="001431ED">
          <w:rPr>
            <w:rStyle w:val="Hyperlink"/>
            <w:rFonts w:cs="Times New Roman"/>
          </w:rPr>
          <w:noBreakHyphen/>
          <w:t>page 35</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431ED">
        <w:rPr>
          <w:rFonts w:cs="Times New Roman"/>
        </w:rPr>
        <w:t>Roll call Ayes</w:t>
      </w:r>
      <w:r>
        <w:rPr>
          <w:rFonts w:cs="Times New Roman"/>
        </w:rPr>
        <w:noBreakHyphen/>
      </w:r>
      <w:r w:rsidRPr="001431ED">
        <w:rPr>
          <w:rFonts w:cs="Times New Roman"/>
        </w:rPr>
        <w:t>43  Nays</w:t>
      </w:r>
      <w:r>
        <w:rPr>
          <w:rFonts w:cs="Times New Roman"/>
        </w:rPr>
        <w:noBreakHyphen/>
      </w:r>
      <w:r w:rsidRPr="001431ED">
        <w:rPr>
          <w:rFonts w:cs="Times New Roman"/>
        </w:rPr>
        <w:t>0 (</w:t>
      </w:r>
      <w:hyperlink r:id="rId16" w:history="1">
        <w:r w:rsidRPr="001431ED">
          <w:rPr>
            <w:rStyle w:val="Hyperlink"/>
            <w:rFonts w:cs="Times New Roman"/>
          </w:rPr>
          <w:t>Senate Journal</w:t>
        </w:r>
        <w:r w:rsidRPr="001431ED">
          <w:rPr>
            <w:rStyle w:val="Hyperlink"/>
            <w:rFonts w:cs="Times New Roman"/>
          </w:rPr>
          <w:noBreakHyphen/>
          <w:t>page 35</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431ED">
        <w:rPr>
          <w:rFonts w:cs="Times New Roman"/>
        </w:rPr>
        <w:t>Read third time and enrolled (</w:t>
      </w:r>
      <w:hyperlink r:id="rId17" w:history="1">
        <w:r w:rsidRPr="001431ED">
          <w:rPr>
            <w:rStyle w:val="Hyperlink"/>
            <w:rFonts w:cs="Times New Roman"/>
          </w:rPr>
          <w:t>Senate Journal</w:t>
        </w:r>
        <w:r w:rsidRPr="001431ED">
          <w:rPr>
            <w:rStyle w:val="Hyperlink"/>
            <w:rFonts w:cs="Times New Roman"/>
          </w:rPr>
          <w:noBreakHyphen/>
          <w:t>page 14</w:t>
        </w:r>
      </w:hyperlink>
      <w:r w:rsidRPr="001431ED">
        <w:rPr>
          <w:rFonts w:cs="Times New Roman"/>
        </w:rPr>
        <w:t>)</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1431ED">
        <w:rPr>
          <w:rFonts w:cs="Times New Roman"/>
        </w:rPr>
        <w:t>Ratified R 157</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1431ED">
        <w:rPr>
          <w:rFonts w:cs="Times New Roman"/>
        </w:rPr>
        <w:t>Signed By Governor</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1431ED">
        <w:rPr>
          <w:rFonts w:cs="Times New Roman"/>
        </w:rPr>
        <w:t>Effective date 04/04/18</w:t>
      </w:r>
    </w:p>
    <w:p w:rsidR="0079680C" w:rsidRDefault="0079680C" w:rsidP="0079680C">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1431ED">
        <w:rPr>
          <w:rFonts w:cs="Times New Roman"/>
        </w:rPr>
        <w:t>Act No</w:t>
      </w:r>
      <w:r>
        <w:rPr>
          <w:rFonts w:cs="Times New Roman"/>
        </w:rPr>
        <w:t>. </w:t>
      </w:r>
      <w:r w:rsidRPr="001431ED">
        <w:rPr>
          <w:rFonts w:cs="Times New Roman"/>
        </w:rPr>
        <w:t>149</w:t>
      </w:r>
    </w:p>
    <w:p w:rsidR="0079680C" w:rsidRDefault="0079680C" w:rsidP="0079680C">
      <w:pPr>
        <w:widowControl w:val="0"/>
        <w:tabs>
          <w:tab w:val="right" w:pos="1008"/>
          <w:tab w:val="left" w:pos="1152"/>
          <w:tab w:val="left" w:pos="1872"/>
          <w:tab w:val="left" w:pos="9187"/>
        </w:tabs>
        <w:ind w:left="2088" w:hanging="2088"/>
        <w:rPr>
          <w:rFonts w:cs="Times New Roman"/>
        </w:rPr>
      </w:pPr>
    </w:p>
    <w:p w:rsidR="00770D48" w:rsidRPr="00770D48" w:rsidRDefault="00770D48" w:rsidP="00770D48">
      <w:pPr>
        <w:widowControl w:val="0"/>
        <w:tabs>
          <w:tab w:val="right" w:pos="1008"/>
          <w:tab w:val="left" w:pos="1152"/>
          <w:tab w:val="left" w:pos="1872"/>
          <w:tab w:val="left" w:pos="9187"/>
        </w:tabs>
        <w:ind w:left="2088" w:hanging="2088"/>
        <w:rPr>
          <w:rFonts w:eastAsia="Times New Roman" w:cs="Times New Roman"/>
          <w:szCs w:val="20"/>
        </w:rPr>
      </w:pPr>
      <w:r w:rsidRPr="00770D48">
        <w:rPr>
          <w:rFonts w:eastAsia="Times New Roman" w:cs="Times New Roman"/>
          <w:szCs w:val="20"/>
        </w:rPr>
        <w:t xml:space="preserve">View the latest </w:t>
      </w:r>
      <w:hyperlink r:id="rId18" w:history="1">
        <w:r w:rsidRPr="00770D48">
          <w:rPr>
            <w:rFonts w:eastAsia="Times New Roman" w:cs="Times New Roman"/>
            <w:color w:val="0000FF" w:themeColor="hyperlink"/>
            <w:szCs w:val="20"/>
            <w:u w:val="single"/>
          </w:rPr>
          <w:t>legislative information</w:t>
        </w:r>
      </w:hyperlink>
      <w:r w:rsidRPr="00770D48">
        <w:rPr>
          <w:rFonts w:eastAsia="Times New Roman" w:cs="Times New Roman"/>
          <w:szCs w:val="20"/>
        </w:rPr>
        <w:t xml:space="preserve"> at the website</w:t>
      </w:r>
    </w:p>
    <w:p w:rsidR="00770D48" w:rsidRPr="00770D48" w:rsidRDefault="00770D48" w:rsidP="00770D48">
      <w:pPr>
        <w:widowControl w:val="0"/>
        <w:tabs>
          <w:tab w:val="right" w:pos="1008"/>
          <w:tab w:val="left" w:pos="1152"/>
          <w:tab w:val="left" w:pos="1872"/>
          <w:tab w:val="left" w:pos="9187"/>
        </w:tabs>
        <w:ind w:left="2088" w:hanging="2088"/>
        <w:rPr>
          <w:rFonts w:eastAsia="Times New Roman" w:cs="Times New Roman"/>
          <w:szCs w:val="20"/>
        </w:rPr>
      </w:pPr>
    </w:p>
    <w:p w:rsidR="00770D48" w:rsidRPr="00770D48" w:rsidRDefault="00770D48" w:rsidP="00770D48">
      <w:pPr>
        <w:widowControl w:val="0"/>
        <w:tabs>
          <w:tab w:val="right" w:pos="1008"/>
          <w:tab w:val="left" w:pos="1152"/>
          <w:tab w:val="left" w:pos="1872"/>
          <w:tab w:val="left" w:pos="9187"/>
        </w:tabs>
        <w:ind w:left="2088" w:hanging="2088"/>
        <w:rPr>
          <w:rFonts w:eastAsia="Times New Roman" w:cs="Times New Roman"/>
          <w:szCs w:val="20"/>
        </w:rPr>
      </w:pPr>
    </w:p>
    <w:p w:rsidR="00770D48" w:rsidRPr="00770D48" w:rsidRDefault="00770D48"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70D48">
        <w:rPr>
          <w:rFonts w:eastAsia="Times New Roman" w:cs="Times New Roman"/>
          <w:b/>
          <w:szCs w:val="20"/>
        </w:rPr>
        <w:t>VERSIONS OF THIS BILL</w:t>
      </w:r>
    </w:p>
    <w:p w:rsidR="00770D48" w:rsidRPr="00770D48" w:rsidRDefault="00770D48"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0D48" w:rsidRPr="00770D48" w:rsidRDefault="00D1759C"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70D48" w:rsidRPr="00770D48">
          <w:rPr>
            <w:rFonts w:eastAsia="Times New Roman" w:cs="Times New Roman"/>
            <w:color w:val="0000FF" w:themeColor="hyperlink"/>
            <w:szCs w:val="20"/>
            <w:u w:val="single"/>
          </w:rPr>
          <w:t>2/7/2018</w:t>
        </w:r>
      </w:hyperlink>
    </w:p>
    <w:p w:rsidR="00770D48" w:rsidRPr="00770D48" w:rsidRDefault="00D1759C"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70D48" w:rsidRPr="00770D48">
          <w:rPr>
            <w:rFonts w:eastAsia="Times New Roman" w:cs="Times New Roman"/>
            <w:color w:val="0000FF" w:themeColor="hyperlink"/>
            <w:szCs w:val="20"/>
            <w:u w:val="single"/>
          </w:rPr>
          <w:t>2/7/2018-A</w:t>
        </w:r>
      </w:hyperlink>
    </w:p>
    <w:p w:rsidR="00770D48" w:rsidRPr="00770D48" w:rsidRDefault="00D1759C"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70D48" w:rsidRPr="00770D48">
          <w:rPr>
            <w:rFonts w:eastAsia="Times New Roman" w:cs="Times New Roman"/>
            <w:color w:val="0000FF" w:themeColor="hyperlink"/>
            <w:szCs w:val="20"/>
            <w:u w:val="single"/>
          </w:rPr>
          <w:t>2/8/2018</w:t>
        </w:r>
      </w:hyperlink>
    </w:p>
    <w:p w:rsidR="00770D48" w:rsidRPr="00770D48" w:rsidRDefault="00D1759C"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70D48" w:rsidRPr="00770D48">
          <w:rPr>
            <w:rFonts w:eastAsia="Times New Roman" w:cs="Times New Roman"/>
            <w:color w:val="0000FF" w:themeColor="hyperlink"/>
            <w:szCs w:val="20"/>
            <w:u w:val="single"/>
          </w:rPr>
          <w:t>3/14/2018</w:t>
        </w:r>
      </w:hyperlink>
    </w:p>
    <w:p w:rsidR="00770D48" w:rsidRPr="00770D48" w:rsidRDefault="00770D48"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0D48" w:rsidRDefault="00770D48" w:rsidP="00770D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0D48" w:rsidSect="00770D48">
          <w:pgSz w:w="12240" w:h="15840" w:code="1"/>
          <w:pgMar w:top="1080" w:right="1440" w:bottom="1080" w:left="1440" w:header="720" w:footer="720" w:gutter="0"/>
          <w:pgNumType w:start="1"/>
          <w:cols w:space="720"/>
          <w:noEndnote/>
          <w:docGrid w:linePitch="360"/>
        </w:sectPr>
      </w:pP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R157, H4869)</w:t>
      </w:r>
    </w:p>
    <w:p w:rsidR="0051531F" w:rsidRPr="008836A5"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531F" w:rsidRPr="00770D48"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0D48">
        <w:rPr>
          <w:rFonts w:cs="Times New Roman"/>
          <w:b/>
          <w:color w:val="000000" w:themeColor="text1"/>
          <w:szCs w:val="36"/>
        </w:rPr>
        <w:t xml:space="preserve">AN ACT </w:t>
      </w:r>
      <w:r w:rsidRPr="00770D48">
        <w:rPr>
          <w:rFonts w:cs="Times New Roman"/>
          <w:b/>
          <w:color w:val="000000" w:themeColor="text1"/>
          <w:u w:color="000000" w:themeColor="text1"/>
        </w:rPr>
        <w:t>TO AMEND SECTIONS 9</w:t>
      </w:r>
      <w:r w:rsidRPr="00770D48">
        <w:rPr>
          <w:rFonts w:cs="Times New Roman"/>
          <w:b/>
          <w:color w:val="000000" w:themeColor="text1"/>
          <w:u w:color="000000" w:themeColor="text1"/>
        </w:rPr>
        <w:noBreakHyphen/>
        <w:t>1</w:t>
      </w:r>
      <w:r w:rsidRPr="00770D48">
        <w:rPr>
          <w:rFonts w:cs="Times New Roman"/>
          <w:b/>
          <w:color w:val="000000" w:themeColor="text1"/>
          <w:u w:color="000000" w:themeColor="text1"/>
        </w:rPr>
        <w:noBreakHyphen/>
        <w:t>1650, 9</w:t>
      </w:r>
      <w:r w:rsidRPr="00770D48">
        <w:rPr>
          <w:rFonts w:cs="Times New Roman"/>
          <w:b/>
          <w:color w:val="000000" w:themeColor="text1"/>
          <w:u w:color="000000" w:themeColor="text1"/>
        </w:rPr>
        <w:noBreakHyphen/>
        <w:t>9</w:t>
      </w:r>
      <w:r w:rsidRPr="00770D48">
        <w:rPr>
          <w:rFonts w:cs="Times New Roman"/>
          <w:b/>
          <w:color w:val="000000" w:themeColor="text1"/>
          <w:u w:color="000000" w:themeColor="text1"/>
        </w:rPr>
        <w:noBreakHyphen/>
        <w:t>70, 9</w:t>
      </w:r>
      <w:r w:rsidRPr="00770D48">
        <w:rPr>
          <w:rFonts w:cs="Times New Roman"/>
          <w:b/>
          <w:color w:val="000000" w:themeColor="text1"/>
          <w:u w:color="000000" w:themeColor="text1"/>
        </w:rPr>
        <w:noBreakHyphen/>
        <w:t>9</w:t>
      </w:r>
      <w:r w:rsidRPr="00770D48">
        <w:rPr>
          <w:rFonts w:cs="Times New Roman"/>
          <w:b/>
          <w:color w:val="000000" w:themeColor="text1"/>
          <w:u w:color="000000" w:themeColor="text1"/>
        </w:rPr>
        <w:noBreakHyphen/>
        <w:t>100, 9</w:t>
      </w:r>
      <w:r w:rsidRPr="00770D48">
        <w:rPr>
          <w:rFonts w:cs="Times New Roman"/>
          <w:b/>
          <w:color w:val="000000" w:themeColor="text1"/>
          <w:u w:color="000000" w:themeColor="text1"/>
        </w:rPr>
        <w:noBreakHyphen/>
        <w:t>11</w:t>
      </w:r>
      <w:r w:rsidRPr="00770D48">
        <w:rPr>
          <w:rFonts w:cs="Times New Roman"/>
          <w:b/>
          <w:color w:val="000000" w:themeColor="text1"/>
          <w:u w:color="000000" w:themeColor="text1"/>
        </w:rPr>
        <w:noBreakHyphen/>
        <w:t>110, AND 9-11-170, CODE OF LAWS OF SOUTH CAROLINA, 1976, RELATING TO CERTAIN AMOUNTS TO BE PAID UPON TERMINATION OF EMPLOYMENT, OPTIONAL FORMS OF ALLOWANCE, CERTAIN PAYMENTS ON DEATH OF A MEMBER OR BENEFICIARY, CERTAIN LUMP-SUM PAYMENTS TO BE PAID IN THE EVENT OF DEATH, AND THE SUPPLEMENTAL ALLOWANCE PROGRAM, RESPECTIVELY, ALL SO AS TO REMOVE CERTAIN NOTARIZATION REQUIREMENTS.</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Be it enacted by the General Assembly of the State of South Carolina:</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Removal of acknowledgement requirements</w:t>
      </w:r>
    </w:p>
    <w:p w:rsidR="0051531F" w:rsidRPr="008D7ED2"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0C9">
        <w:rPr>
          <w:rFonts w:cs="Times New Roman"/>
        </w:rPr>
        <w:t>SECTION</w:t>
      </w:r>
      <w:r w:rsidRPr="00C500C9">
        <w:rPr>
          <w:rFonts w:cs="Times New Roman"/>
        </w:rPr>
        <w:tab/>
        <w:t>1.</w:t>
      </w:r>
      <w:r w:rsidRPr="00C500C9">
        <w:rPr>
          <w:rFonts w:cs="Times New Roman"/>
        </w:rPr>
        <w:tab/>
      </w:r>
      <w:r w:rsidRPr="00C500C9">
        <w:rPr>
          <w:rFonts w:cs="Times New Roman"/>
          <w:color w:val="000000" w:themeColor="text1"/>
          <w:u w:color="000000" w:themeColor="text1"/>
        </w:rPr>
        <w:t>The first undesignated paragraph of Se</w:t>
      </w:r>
      <w:r>
        <w:rPr>
          <w:rFonts w:cs="Times New Roman"/>
          <w:color w:val="000000" w:themeColor="text1"/>
          <w:u w:color="000000" w:themeColor="text1"/>
        </w:rPr>
        <w:t>ction 9</w:t>
      </w:r>
      <w:r>
        <w:rPr>
          <w:rFonts w:cs="Times New Roman"/>
          <w:color w:val="000000" w:themeColor="text1"/>
          <w:u w:color="000000" w:themeColor="text1"/>
        </w:rPr>
        <w:noBreakHyphen/>
        <w:t>1</w:t>
      </w:r>
      <w:r>
        <w:rPr>
          <w:rFonts w:cs="Times New Roman"/>
          <w:color w:val="000000" w:themeColor="text1"/>
          <w:u w:color="000000" w:themeColor="text1"/>
        </w:rPr>
        <w:noBreakHyphen/>
        <w:t xml:space="preserve">1650 of the 1976 Code </w:t>
      </w:r>
      <w:r w:rsidRPr="00C500C9">
        <w:rPr>
          <w:rFonts w:cs="Times New Roman"/>
          <w:color w:val="000000" w:themeColor="text1"/>
          <w:u w:color="000000" w:themeColor="text1"/>
        </w:rPr>
        <w:t>is amended to read: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“If a member ceases to be a teacher or employee except by death or retirement, the member must be paid within six months after the member</w:t>
      </w:r>
      <w:r w:rsidRPr="0091026F">
        <w:rPr>
          <w:rFonts w:cs="Times New Roman"/>
        </w:rPr>
        <w:t>’</w:t>
      </w:r>
      <w:r w:rsidRPr="00C500C9">
        <w:rPr>
          <w:rFonts w:cs="Times New Roman"/>
        </w:rPr>
        <w:t>s demand for payment, but not less than ninety days after ceasing to be a teacher or employee, the sum of the member</w:t>
      </w:r>
      <w:r w:rsidRPr="0091026F">
        <w:rPr>
          <w:rFonts w:cs="Times New Roman"/>
        </w:rPr>
        <w:t>’</w:t>
      </w:r>
      <w:r w:rsidRPr="00C500C9">
        <w:rPr>
          <w:rFonts w:cs="Times New Roman"/>
        </w:rPr>
        <w:t>s contributions and the accumulated regular interest on the contributions. If the member has five or more years of earned service or eight or more years of such service for a Class Three member, and before the time the member</w:t>
      </w:r>
      <w:r w:rsidRPr="0091026F">
        <w:rPr>
          <w:rFonts w:cs="Times New Roman"/>
        </w:rPr>
        <w:t>’</w:t>
      </w:r>
      <w:r w:rsidRPr="00C500C9">
        <w:rPr>
          <w:rFonts w:cs="Times New Roman"/>
        </w:rPr>
        <w:t>s membership would otherwise terminate, elects to leave these contributions in the system, the member, unless these contributions are paid to him as provided by this section before the attainment of age sixty, remains a member of the system and is entitled to receive a deferred retirement allowance beginning at age sixty computed as a service retirement allowance in accordance with Section 9</w:t>
      </w:r>
      <w:r>
        <w:rPr>
          <w:rFonts w:cs="Times New Roman"/>
        </w:rPr>
        <w:noBreakHyphen/>
      </w:r>
      <w:r w:rsidRPr="00C500C9">
        <w:rPr>
          <w:rFonts w:cs="Times New Roman"/>
        </w:rPr>
        <w:t>1</w:t>
      </w:r>
      <w:r>
        <w:rPr>
          <w:rFonts w:cs="Times New Roman"/>
        </w:rPr>
        <w:noBreakHyphen/>
      </w:r>
      <w:r w:rsidRPr="00C500C9">
        <w:rPr>
          <w:rFonts w:cs="Times New Roman"/>
        </w:rPr>
        <w:t>1550(A) or (B) for Class One and Class Two members and Section 9</w:t>
      </w:r>
      <w:r>
        <w:rPr>
          <w:rFonts w:cs="Times New Roman"/>
        </w:rPr>
        <w:noBreakHyphen/>
      </w:r>
      <w:r w:rsidRPr="00C500C9">
        <w:rPr>
          <w:rFonts w:cs="Times New Roman"/>
        </w:rPr>
        <w:t>1</w:t>
      </w:r>
      <w:r>
        <w:rPr>
          <w:rFonts w:cs="Times New Roman"/>
        </w:rPr>
        <w:noBreakHyphen/>
      </w:r>
      <w:r w:rsidRPr="00C500C9">
        <w:rPr>
          <w:rFonts w:cs="Times New Roman"/>
        </w:rPr>
        <w:t>1550(C) for Class Three members. The employee annuity must be the actuarial equivalent at age sixty of the member</w:t>
      </w:r>
      <w:r w:rsidRPr="0091026F">
        <w:rPr>
          <w:rFonts w:cs="Times New Roman"/>
        </w:rPr>
        <w:t>’</w:t>
      </w:r>
      <w:r w:rsidRPr="00C500C9">
        <w:rPr>
          <w:rFonts w:cs="Times New Roman"/>
        </w:rPr>
        <w:t>s contributions with the interest credits on the contributions, if any, as allowed by the board. If a member dies before retirement, the amount of the member</w:t>
      </w:r>
      <w:r w:rsidRPr="0091026F">
        <w:rPr>
          <w:rFonts w:cs="Times New Roman"/>
        </w:rPr>
        <w:t>’</w:t>
      </w:r>
      <w:r w:rsidRPr="00C500C9">
        <w:rPr>
          <w:rFonts w:cs="Times New Roman"/>
        </w:rPr>
        <w:t>s accumulated contributions must be paid to the member</w:t>
      </w:r>
      <w:r w:rsidRPr="0091026F">
        <w:rPr>
          <w:rFonts w:cs="Times New Roman"/>
        </w:rPr>
        <w:t>’</w:t>
      </w:r>
      <w:r w:rsidRPr="00C500C9">
        <w:rPr>
          <w:rFonts w:cs="Times New Roman"/>
        </w:rPr>
        <w:t>s estate or to the person the member nominated by written designation filed with the board.”</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Default="0051531F" w:rsidP="00515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Removal of acknowledgement and notarization requirements</w:t>
      </w:r>
    </w:p>
    <w:p w:rsidR="0051531F" w:rsidRPr="00C500C9" w:rsidRDefault="0051531F" w:rsidP="00515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0C9">
        <w:rPr>
          <w:rFonts w:cs="Times New Roman"/>
          <w:color w:val="000000" w:themeColor="text1"/>
          <w:u w:color="000000" w:themeColor="text1"/>
        </w:rPr>
        <w:t>SECTION</w:t>
      </w:r>
      <w:r w:rsidRPr="00C500C9">
        <w:rPr>
          <w:rFonts w:cs="Times New Roman"/>
          <w:color w:val="000000" w:themeColor="text1"/>
          <w:u w:color="000000" w:themeColor="text1"/>
        </w:rPr>
        <w:tab/>
        <w:t>2.</w:t>
      </w:r>
      <w:r w:rsidRPr="00C500C9">
        <w:rPr>
          <w:rFonts w:cs="Times New Roman"/>
          <w:color w:val="000000" w:themeColor="text1"/>
          <w:u w:color="000000" w:themeColor="text1"/>
        </w:rPr>
        <w:tab/>
        <w:t>Section 9</w:t>
      </w:r>
      <w:r>
        <w:rPr>
          <w:rFonts w:cs="Times New Roman"/>
          <w:color w:val="000000" w:themeColor="text1"/>
          <w:u w:color="000000" w:themeColor="text1"/>
        </w:rPr>
        <w:noBreakHyphen/>
      </w:r>
      <w:r w:rsidRPr="00C500C9">
        <w:rPr>
          <w:rFonts w:cs="Times New Roman"/>
          <w:color w:val="000000" w:themeColor="text1"/>
          <w:u w:color="000000" w:themeColor="text1"/>
        </w:rPr>
        <w:t>9</w:t>
      </w:r>
      <w:r>
        <w:rPr>
          <w:rFonts w:cs="Times New Roman"/>
          <w:color w:val="000000" w:themeColor="text1"/>
          <w:u w:color="000000" w:themeColor="text1"/>
        </w:rPr>
        <w:noBreakHyphen/>
      </w:r>
      <w:r w:rsidRPr="00C500C9">
        <w:rPr>
          <w:rFonts w:cs="Times New Roman"/>
          <w:color w:val="000000" w:themeColor="text1"/>
          <w:u w:color="000000" w:themeColor="text1"/>
        </w:rPr>
        <w:t>70 (A) and (B) of the 1976 Code is amended to read: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“(A)</w:t>
      </w:r>
      <w:r w:rsidRPr="00C500C9">
        <w:rPr>
          <w:rFonts w:cs="Times New Roman"/>
        </w:rPr>
        <w:tab/>
        <w:t>Until the first payment on account of a retirement allowance becomes normally due, any member or beneficiary may elect, by filing with the system, to convert the retirement allowance otherwise payable on his account after retirement into a retirement allowance of equivalent actuarial value under one of the optional forms named below, the retirement allowance under the option selected being due and payable on the date of retirement:</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Option 1.</w:t>
      </w:r>
      <w:r w:rsidRPr="00C500C9">
        <w:rPr>
          <w:rFonts w:cs="Times New Roman"/>
        </w:rPr>
        <w:tab/>
        <w:t>A reduced retirement allowance payable during the retired member</w:t>
      </w:r>
      <w:r w:rsidRPr="0091026F">
        <w:rPr>
          <w:rFonts w:cs="Times New Roman"/>
        </w:rPr>
        <w:t>’</w:t>
      </w:r>
      <w:r w:rsidRPr="00C500C9">
        <w:rPr>
          <w:rFonts w:cs="Times New Roman"/>
        </w:rPr>
        <w:t>s life, with the provision that it continues after his death to and for the life of the beneficiary, or the trustee of the beneficiary nominated by him by written designation filed with the board at the time of retirement if the person survives him. Any retirement allowance payable under this option, except an allowance for disability retirement pursuant to Section 9</w:t>
      </w:r>
      <w:r>
        <w:rPr>
          <w:rFonts w:cs="Times New Roman"/>
        </w:rPr>
        <w:noBreakHyphen/>
      </w:r>
      <w:r w:rsidRPr="00C500C9">
        <w:rPr>
          <w:rFonts w:cs="Times New Roman"/>
        </w:rPr>
        <w:t>9</w:t>
      </w:r>
      <w:r>
        <w:rPr>
          <w:rFonts w:cs="Times New Roman"/>
        </w:rPr>
        <w:noBreakHyphen/>
      </w:r>
      <w:r w:rsidRPr="00C500C9">
        <w:rPr>
          <w:rFonts w:cs="Times New Roman"/>
        </w:rPr>
        <w:t>65, shall be subject to the incidental death benefit limitation upon the payment of survivorship benefits to a nonspouse beneficiary under Section 401(a)(9)(G) of the Internal Revenue Code and Treasury Regulation Section 1.401(a)(9)</w:t>
      </w:r>
      <w:r>
        <w:rPr>
          <w:rFonts w:cs="Times New Roman"/>
        </w:rPr>
        <w:noBreakHyphen/>
      </w:r>
      <w:r w:rsidRPr="00C500C9">
        <w:rPr>
          <w:rFonts w:cs="Times New Roman"/>
        </w:rPr>
        <w:t>6, Q&amp;A</w:t>
      </w:r>
      <w:r>
        <w:rPr>
          <w:rFonts w:cs="Times New Roman"/>
        </w:rPr>
        <w:noBreakHyphen/>
      </w:r>
      <w:r w:rsidRPr="00C500C9">
        <w:rPr>
          <w:rFonts w:cs="Times New Roman"/>
        </w:rPr>
        <w:t>2;</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Option 2.</w:t>
      </w:r>
      <w:r w:rsidRPr="00C500C9">
        <w:rPr>
          <w:rFonts w:cs="Times New Roman"/>
        </w:rPr>
        <w:tab/>
        <w:t>A reduced retirement allowance payable during the retired member</w:t>
      </w:r>
      <w:r w:rsidRPr="0091026F">
        <w:rPr>
          <w:rFonts w:cs="Times New Roman"/>
        </w:rPr>
        <w:t>’</w:t>
      </w:r>
      <w:r w:rsidRPr="00C500C9">
        <w:rPr>
          <w:rFonts w:cs="Times New Roman"/>
        </w:rPr>
        <w:t>s life, with the provision that it continues after his death at one</w:t>
      </w:r>
      <w:r>
        <w:rPr>
          <w:rFonts w:cs="Times New Roman"/>
        </w:rPr>
        <w:noBreakHyphen/>
      </w:r>
      <w:r w:rsidRPr="00C500C9">
        <w:rPr>
          <w:rFonts w:cs="Times New Roman"/>
        </w:rPr>
        <w:t>half the rate paid to him to and for the life of the beneficiary or the trustee of the beneficiary nominated by him by written designation filed with the board at the time of retirement, if the person survives him;</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Option 3.</w:t>
      </w:r>
      <w:r w:rsidRPr="00C500C9">
        <w:rPr>
          <w:rFonts w:cs="Times New Roman"/>
        </w:rPr>
        <w:tab/>
        <w:t>A member may elect either Option 1 or 2 with the added provision that, if the designated beneficiary predeceases the member, the retirement allowance payable to the member after the designated beneficiary</w:t>
      </w:r>
      <w:r w:rsidRPr="0091026F">
        <w:rPr>
          <w:rFonts w:cs="Times New Roman"/>
        </w:rPr>
        <w:t>’</w:t>
      </w:r>
      <w:r w:rsidRPr="00C500C9">
        <w:rPr>
          <w:rFonts w:cs="Times New Roman"/>
        </w:rPr>
        <w:t>s death must be equal to the retirement allowance which would have been payable had the member not elected the option;</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Option 4.</w:t>
      </w:r>
      <w:r w:rsidRPr="00C500C9">
        <w:rPr>
          <w:rFonts w:cs="Times New Roman"/>
        </w:rPr>
        <w:tab/>
        <w:t>A member may elect Option 1 or 2 with the added provision that the reduced retirement allowance after his death is payable in equal shares to and for the life of each of two or more beneficiaries, or to the trustee or trustees of the beneficiaries, for so long as each beneficiary survives him. The benefit reduction factor must be based on the average age of the beneficiaries.</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(B)</w:t>
      </w:r>
      <w:r w:rsidRPr="00C500C9">
        <w:rPr>
          <w:rFonts w:cs="Times New Roman"/>
        </w:rPr>
        <w:tab/>
        <w:t>A member having elected Option 1, 2, or 3 and nominated his spouse to receive a retirement allowance upon the member</w:t>
      </w:r>
      <w:r w:rsidRPr="0091026F">
        <w:rPr>
          <w:rFonts w:cs="Times New Roman"/>
        </w:rPr>
        <w:t>’</w:t>
      </w:r>
      <w:r w:rsidRPr="00C500C9">
        <w:rPr>
          <w:rFonts w:cs="Times New Roman"/>
        </w:rPr>
        <w:t>s death may revoke the prior nomination and elect a new option only after the death of his spouse, a divorce, or other change in the member</w:t>
      </w:r>
      <w:r w:rsidRPr="0091026F">
        <w:rPr>
          <w:rFonts w:cs="Times New Roman"/>
        </w:rPr>
        <w:t>’</w:t>
      </w:r>
      <w:r w:rsidRPr="00C500C9">
        <w:rPr>
          <w:rFonts w:cs="Times New Roman"/>
        </w:rPr>
        <w:t>s marital status. This change may be accomplished only by filing with the system:</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lastRenderedPageBreak/>
        <w:tab/>
      </w:r>
      <w:r w:rsidRPr="00C500C9">
        <w:rPr>
          <w:rFonts w:cs="Times New Roman"/>
        </w:rPr>
        <w:tab/>
        <w:t>(1)</w:t>
      </w:r>
      <w:r w:rsidRPr="00C500C9">
        <w:rPr>
          <w:rFonts w:cs="Times New Roman"/>
        </w:rPr>
        <w:tab/>
        <w:t xml:space="preserve">the form prescribed by the system, appropriately completed and </w:t>
      </w:r>
      <w:r>
        <w:rPr>
          <w:rFonts w:cs="Times New Roman"/>
        </w:rPr>
        <w:t>signed by the member</w:t>
      </w:r>
      <w:r w:rsidRPr="00C500C9">
        <w:rPr>
          <w:rFonts w:cs="Times New Roman"/>
        </w:rPr>
        <w:t>, that simultaneously both revokes the prior nomination and elects a new option and contains such other information as the system requires; or</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r>
      <w:r w:rsidRPr="00C500C9">
        <w:rPr>
          <w:rFonts w:cs="Times New Roman"/>
        </w:rPr>
        <w:tab/>
        <w:t>(2)</w:t>
      </w:r>
      <w:r w:rsidRPr="00C500C9">
        <w:rPr>
          <w:rFonts w:cs="Times New Roman"/>
        </w:rPr>
        <w:tab/>
        <w:t>a writing signed by the member that makes the same revocation and election and contains the identical information required by the prescribed form. The revocation and election of a new option is effective on the first day of the month in which the new option is elected. The retirement allowance payable following the election of a new option allowed by this paragraph must be computed upon the actuarial equivalent of the retirement allowance in effect immediately before the effective date of the new option. The revocation of the prior nomination and the election of a new option after the death of the member</w:t>
      </w:r>
      <w:r w:rsidRPr="0091026F">
        <w:rPr>
          <w:rFonts w:cs="Times New Roman"/>
        </w:rPr>
        <w:t>’</w:t>
      </w:r>
      <w:r w:rsidRPr="00C500C9">
        <w:rPr>
          <w:rFonts w:cs="Times New Roman"/>
        </w:rPr>
        <w:t>s spouse must be made before the first anniversary of the death of the spouse.”</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8D7ED2"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Removal of acknowledgement requirements</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0C9">
        <w:rPr>
          <w:rFonts w:cs="Times New Roman"/>
          <w:color w:val="000000" w:themeColor="text1"/>
          <w:u w:color="000000" w:themeColor="text1"/>
        </w:rPr>
        <w:t>SECTION</w:t>
      </w:r>
      <w:r w:rsidRPr="00C500C9">
        <w:rPr>
          <w:rFonts w:cs="Times New Roman"/>
          <w:color w:val="000000" w:themeColor="text1"/>
          <w:u w:color="000000" w:themeColor="text1"/>
        </w:rPr>
        <w:tab/>
        <w:t>3.</w:t>
      </w:r>
      <w:r w:rsidRPr="00C500C9">
        <w:rPr>
          <w:rFonts w:cs="Times New Roman"/>
          <w:color w:val="000000" w:themeColor="text1"/>
          <w:u w:color="000000" w:themeColor="text1"/>
        </w:rPr>
        <w:tab/>
        <w:t>Section 9</w:t>
      </w:r>
      <w:r>
        <w:rPr>
          <w:rFonts w:cs="Times New Roman"/>
          <w:color w:val="000000" w:themeColor="text1"/>
          <w:u w:color="000000" w:themeColor="text1"/>
        </w:rPr>
        <w:noBreakHyphen/>
      </w:r>
      <w:r w:rsidRPr="00C500C9">
        <w:rPr>
          <w:rFonts w:cs="Times New Roman"/>
          <w:color w:val="000000" w:themeColor="text1"/>
          <w:u w:color="000000" w:themeColor="text1"/>
        </w:rPr>
        <w:t>9</w:t>
      </w:r>
      <w:r>
        <w:rPr>
          <w:rFonts w:cs="Times New Roman"/>
          <w:color w:val="000000" w:themeColor="text1"/>
          <w:u w:color="000000" w:themeColor="text1"/>
        </w:rPr>
        <w:noBreakHyphen/>
      </w:r>
      <w:r w:rsidRPr="00C500C9">
        <w:rPr>
          <w:rFonts w:cs="Times New Roman"/>
          <w:color w:val="000000" w:themeColor="text1"/>
          <w:u w:color="000000" w:themeColor="text1"/>
        </w:rPr>
        <w:t>100(2) of the 1976 Code is amended to read: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“(2)</w:t>
      </w:r>
      <w:r w:rsidRPr="00C500C9">
        <w:rPr>
          <w:rFonts w:cs="Times New Roman"/>
        </w:rPr>
        <w:tab/>
        <w:t xml:space="preserve">Upon the death of a retired </w:t>
      </w:r>
      <w:r>
        <w:rPr>
          <w:rFonts w:cs="Times New Roman"/>
        </w:rPr>
        <w:t>member a lump-</w:t>
      </w:r>
      <w:r w:rsidRPr="00C500C9">
        <w:rPr>
          <w:rFonts w:cs="Times New Roman"/>
        </w:rPr>
        <w:t>sum amount must be paid to the person he has last nominated by written designation filed with the board, ot</w:t>
      </w:r>
      <w:r>
        <w:rPr>
          <w:rFonts w:cs="Times New Roman"/>
        </w:rPr>
        <w:t>herwise to his estate. The lump-</w:t>
      </w:r>
      <w:r w:rsidRPr="00C500C9">
        <w:rPr>
          <w:rFonts w:cs="Times New Roman"/>
        </w:rPr>
        <w:t>sum must be equal to the excess, if any, of his total accumulated contributions at the time his allowance commenced over the sum of the retirement allowance payments made to him, and to his designated beneficiary under Options 1, 2, and 3 of Section 9</w:t>
      </w:r>
      <w:r>
        <w:rPr>
          <w:rFonts w:cs="Times New Roman"/>
        </w:rPr>
        <w:noBreakHyphen/>
      </w:r>
      <w:r w:rsidRPr="00C500C9">
        <w:rPr>
          <w:rFonts w:cs="Times New Roman"/>
        </w:rPr>
        <w:t>9</w:t>
      </w:r>
      <w:r>
        <w:rPr>
          <w:rFonts w:cs="Times New Roman"/>
        </w:rPr>
        <w:noBreakHyphen/>
      </w:r>
      <w:r w:rsidRPr="00C500C9">
        <w:rPr>
          <w:rFonts w:cs="Times New Roman"/>
        </w:rPr>
        <w:t>70, during their lifetimes.”</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8D7ED2"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Removal of acknowledgement requirements</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0C9">
        <w:rPr>
          <w:rFonts w:cs="Times New Roman"/>
          <w:color w:val="000000" w:themeColor="text1"/>
          <w:u w:color="000000" w:themeColor="text1"/>
        </w:rPr>
        <w:t>SECTION</w:t>
      </w:r>
      <w:r w:rsidRPr="00C500C9">
        <w:rPr>
          <w:rFonts w:cs="Times New Roman"/>
          <w:color w:val="000000" w:themeColor="text1"/>
          <w:u w:color="000000" w:themeColor="text1"/>
        </w:rPr>
        <w:tab/>
        <w:t>4.</w:t>
      </w:r>
      <w:r w:rsidRPr="00C500C9">
        <w:rPr>
          <w:rFonts w:cs="Times New Roman"/>
          <w:color w:val="000000" w:themeColor="text1"/>
          <w:u w:color="000000" w:themeColor="text1"/>
        </w:rPr>
        <w:tab/>
        <w:t>Section 9</w:t>
      </w:r>
      <w:r>
        <w:rPr>
          <w:rFonts w:cs="Times New Roman"/>
          <w:color w:val="000000" w:themeColor="text1"/>
          <w:u w:color="000000" w:themeColor="text1"/>
        </w:rPr>
        <w:noBreakHyphen/>
      </w:r>
      <w:r w:rsidRPr="00C500C9">
        <w:rPr>
          <w:rFonts w:cs="Times New Roman"/>
          <w:color w:val="000000" w:themeColor="text1"/>
          <w:u w:color="000000" w:themeColor="text1"/>
        </w:rPr>
        <w:t>11</w:t>
      </w:r>
      <w:r>
        <w:rPr>
          <w:rFonts w:cs="Times New Roman"/>
          <w:color w:val="000000" w:themeColor="text1"/>
          <w:u w:color="000000" w:themeColor="text1"/>
        </w:rPr>
        <w:noBreakHyphen/>
      </w:r>
      <w:r w:rsidRPr="00C500C9">
        <w:rPr>
          <w:rFonts w:cs="Times New Roman"/>
          <w:color w:val="000000" w:themeColor="text1"/>
          <w:u w:color="000000" w:themeColor="text1"/>
        </w:rPr>
        <w:t>110(1) of the 1976 Code is amended to read: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“(1)</w:t>
      </w:r>
      <w:r w:rsidRPr="00C500C9">
        <w:rPr>
          <w:rFonts w:cs="Times New Roman"/>
        </w:rPr>
        <w:tab/>
        <w:t>Upon the death of any member prior to retirement, a lump</w:t>
      </w:r>
      <w:r>
        <w:rPr>
          <w:rFonts w:cs="Times New Roman"/>
        </w:rPr>
        <w:noBreakHyphen/>
      </w:r>
      <w:r w:rsidRPr="00C500C9">
        <w:rPr>
          <w:rFonts w:cs="Times New Roman"/>
        </w:rPr>
        <w:t>sum amount shall be paid to such person as he shall have nominated by written designation filed with the board, otherwise to his estate. If the member is in service at the time of his death, such lump</w:t>
      </w:r>
      <w:r>
        <w:rPr>
          <w:rFonts w:cs="Times New Roman"/>
        </w:rPr>
        <w:noBreakHyphen/>
      </w:r>
      <w:r w:rsidRPr="00C500C9">
        <w:rPr>
          <w:rFonts w:cs="Times New Roman"/>
        </w:rPr>
        <w:t>sum amount shall be equal to the sum of (a) and (b) below:</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r>
      <w:r w:rsidRPr="00C500C9">
        <w:rPr>
          <w:rFonts w:cs="Times New Roman"/>
        </w:rPr>
        <w:tab/>
        <w:t>(a)</w:t>
      </w:r>
      <w:r>
        <w:rPr>
          <w:rFonts w:cs="Times New Roman"/>
        </w:rPr>
        <w:tab/>
      </w:r>
      <w:r w:rsidRPr="00C500C9">
        <w:rPr>
          <w:rFonts w:cs="Times New Roman"/>
        </w:rPr>
        <w:t>his accumulated contributions, excluding any additional contributions, or one thousand dollars, whichever is greater; and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r>
      <w:r w:rsidRPr="00C500C9">
        <w:rPr>
          <w:rFonts w:cs="Times New Roman"/>
        </w:rPr>
        <w:tab/>
        <w:t>(b)</w:t>
      </w:r>
      <w:r>
        <w:rPr>
          <w:rFonts w:cs="Times New Roman"/>
        </w:rPr>
        <w:tab/>
      </w:r>
      <w:r w:rsidRPr="00C500C9">
        <w:rPr>
          <w:rFonts w:cs="Times New Roman"/>
        </w:rPr>
        <w:t>his accumulated additional contributions. If the member is not in service at the time of his death, such lump</w:t>
      </w:r>
      <w:r>
        <w:rPr>
          <w:rFonts w:cs="Times New Roman"/>
        </w:rPr>
        <w:noBreakHyphen/>
      </w:r>
      <w:r w:rsidRPr="00C500C9">
        <w:rPr>
          <w:rFonts w:cs="Times New Roman"/>
        </w:rPr>
        <w:t>sum amount shall be the amount of his accumulated contributions.”</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8D7ED2" w:rsidRDefault="0051531F" w:rsidP="00515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Removal of acknowledgement requirements</w:t>
      </w:r>
    </w:p>
    <w:p w:rsidR="0051531F" w:rsidRPr="00C500C9" w:rsidRDefault="0051531F" w:rsidP="0051531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500C9">
        <w:rPr>
          <w:rFonts w:cs="Times New Roman"/>
          <w:color w:val="000000" w:themeColor="text1"/>
          <w:u w:color="000000" w:themeColor="text1"/>
        </w:rPr>
        <w:t>SECTION</w:t>
      </w:r>
      <w:r w:rsidRPr="00C500C9">
        <w:rPr>
          <w:rFonts w:cs="Times New Roman"/>
          <w:color w:val="000000" w:themeColor="text1"/>
          <w:u w:color="000000" w:themeColor="text1"/>
        </w:rPr>
        <w:tab/>
        <w:t>5.</w:t>
      </w:r>
      <w:r w:rsidRPr="00C500C9">
        <w:rPr>
          <w:rFonts w:cs="Times New Roman"/>
          <w:color w:val="000000" w:themeColor="text1"/>
          <w:u w:color="000000" w:themeColor="text1"/>
        </w:rPr>
        <w:tab/>
        <w:t>Section 9</w:t>
      </w:r>
      <w:r>
        <w:rPr>
          <w:rFonts w:cs="Times New Roman"/>
          <w:color w:val="000000" w:themeColor="text1"/>
          <w:u w:color="000000" w:themeColor="text1"/>
        </w:rPr>
        <w:noBreakHyphen/>
      </w:r>
      <w:r w:rsidRPr="00C500C9">
        <w:rPr>
          <w:rFonts w:cs="Times New Roman"/>
          <w:color w:val="000000" w:themeColor="text1"/>
          <w:u w:color="000000" w:themeColor="text1"/>
        </w:rPr>
        <w:t>11</w:t>
      </w:r>
      <w:r>
        <w:rPr>
          <w:rFonts w:cs="Times New Roman"/>
          <w:color w:val="000000" w:themeColor="text1"/>
          <w:u w:color="000000" w:themeColor="text1"/>
        </w:rPr>
        <w:noBreakHyphen/>
      </w:r>
      <w:r w:rsidRPr="00C500C9">
        <w:rPr>
          <w:rFonts w:cs="Times New Roman"/>
          <w:color w:val="000000" w:themeColor="text1"/>
          <w:u w:color="000000" w:themeColor="text1"/>
        </w:rPr>
        <w:t>170(5) and (6) of the 1976 Code is amended to read:</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“(5)</w:t>
      </w:r>
      <w:r w:rsidRPr="00C500C9">
        <w:rPr>
          <w:rFonts w:cs="Times New Roman"/>
        </w:rPr>
        <w:tab/>
        <w:t>Upon the death of a member prior to his retirement and prior to his withdrawal of contributions on his ceasing to be a police officer under item (7) below, the amount of his accumulated supplemental contributions, if any, shall be paid to such person as he shall have nominated by written designation filed with the board, otherwise to his estate.</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ab/>
        <w:t>(6)</w:t>
      </w:r>
      <w:r w:rsidRPr="00C500C9">
        <w:rPr>
          <w:rFonts w:cs="Times New Roman"/>
        </w:rPr>
        <w:tab/>
        <w:t>Upon the death of a beneficiary who has not elected an optional form of allowance in accordance with item (8) below, a lump</w:t>
      </w:r>
      <w:r>
        <w:rPr>
          <w:rFonts w:cs="Times New Roman"/>
        </w:rPr>
        <w:noBreakHyphen/>
      </w:r>
      <w:r w:rsidRPr="00C500C9">
        <w:rPr>
          <w:rFonts w:cs="Times New Roman"/>
        </w:rPr>
        <w:t>sum amount shall be paid to such person as he shall have nominated by written designation filed with the board, otherwise to his estate. Such lump</w:t>
      </w:r>
      <w:r>
        <w:rPr>
          <w:rFonts w:cs="Times New Roman"/>
        </w:rPr>
        <w:noBreakHyphen/>
      </w:r>
      <w:r w:rsidRPr="00C500C9">
        <w:rPr>
          <w:rFonts w:cs="Times New Roman"/>
        </w:rPr>
        <w:t>sum amount shall be equal to the excess, if any, of his total accumulated supplemental contributions at the time his allowance commenced over the sum of the supplemental allowance payments made to him during his lifetime.”</w:t>
      </w: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8D7ED2"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00C9">
        <w:rPr>
          <w:rFonts w:cs="Times New Roman"/>
        </w:rPr>
        <w:t>SECTION</w:t>
      </w:r>
      <w:r w:rsidRPr="00C500C9">
        <w:rPr>
          <w:rFonts w:cs="Times New Roman"/>
        </w:rPr>
        <w:tab/>
        <w:t>6.</w:t>
      </w:r>
      <w:r w:rsidRPr="00C500C9">
        <w:rPr>
          <w:rFonts w:cs="Times New Roman"/>
        </w:rPr>
        <w:tab/>
      </w:r>
      <w:r w:rsidRPr="00C500C9">
        <w:rPr>
          <w:rFonts w:cs="Times New Roman"/>
          <w:color w:val="000000" w:themeColor="text1"/>
          <w:u w:color="000000" w:themeColor="text1"/>
        </w:rPr>
        <w:t>This act takes effect on July 1, 2018.</w:t>
      </w:r>
    </w:p>
    <w:p w:rsidR="0051531F" w:rsidRPr="00C500C9"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531F" w:rsidRDefault="0051531F"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51531F" w:rsidRDefault="0051531F" w:rsidP="0051531F">
      <w:pPr>
        <w:jc w:val="both"/>
        <w:rPr>
          <w:color w:val="000000" w:themeColor="text1"/>
        </w:rPr>
      </w:pPr>
    </w:p>
    <w:p w:rsidR="0051531F" w:rsidRDefault="0051531F" w:rsidP="0051531F">
      <w:pPr>
        <w:jc w:val="both"/>
        <w:rPr>
          <w:color w:val="000000" w:themeColor="text1"/>
        </w:rPr>
      </w:pPr>
      <w:r>
        <w:rPr>
          <w:color w:val="000000" w:themeColor="text1"/>
        </w:rPr>
        <w:t>Approved the 4</w:t>
      </w:r>
      <w:r w:rsidRPr="009E0EF2">
        <w:rPr>
          <w:color w:val="000000" w:themeColor="text1"/>
          <w:vertAlign w:val="superscript"/>
        </w:rPr>
        <w:t>th</w:t>
      </w:r>
      <w:r>
        <w:rPr>
          <w:color w:val="000000" w:themeColor="text1"/>
        </w:rPr>
        <w:t xml:space="preserve"> day of April, 2018. </w:t>
      </w:r>
    </w:p>
    <w:p w:rsidR="0051531F" w:rsidRDefault="0051531F" w:rsidP="0051531F">
      <w:pPr>
        <w:jc w:val="center"/>
        <w:rPr>
          <w:color w:val="000000" w:themeColor="text1"/>
        </w:rPr>
      </w:pPr>
    </w:p>
    <w:p w:rsidR="0051531F" w:rsidRDefault="0051531F" w:rsidP="0051531F">
      <w:pPr>
        <w:jc w:val="center"/>
        <w:rPr>
          <w:color w:val="000000" w:themeColor="text1"/>
        </w:rPr>
      </w:pPr>
      <w:r>
        <w:rPr>
          <w:color w:val="000000" w:themeColor="text1"/>
        </w:rPr>
        <w:t>__________</w:t>
      </w:r>
    </w:p>
    <w:p w:rsidR="00770D48" w:rsidRPr="000443E7" w:rsidRDefault="00770D48" w:rsidP="005153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0D48" w:rsidRPr="000443E7" w:rsidSect="00770D4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993" w:rsidRDefault="004C5993" w:rsidP="007D5FAC">
      <w:r>
        <w:separator/>
      </w:r>
    </w:p>
  </w:endnote>
  <w:endnote w:type="continuationSeparator" w:id="0">
    <w:p w:rsidR="004C5993" w:rsidRDefault="004C59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48" w:rsidRPr="00770D48" w:rsidRDefault="00770D48" w:rsidP="00770D4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531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D48" w:rsidRDefault="00770D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993" w:rsidRDefault="004C5993" w:rsidP="007D5FAC">
      <w:r>
        <w:separator/>
      </w:r>
    </w:p>
  </w:footnote>
  <w:footnote w:type="continuationSeparator" w:id="0">
    <w:p w:rsidR="004C5993" w:rsidRDefault="004C59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869"/>
    <w:docVar w:name="ActSecretary" w:val="Pair"/>
    <w:docVar w:name="ActSIdno" w:val="(161)  4869SA18"/>
    <w:docVar w:name="clipname" w:val="4869SA18"/>
    <w:docVar w:name="dvBillNumber" w:val="4869"/>
    <w:docVar w:name="dvBillNumberPrefix" w:val="H"/>
    <w:docVar w:name="dvOriginalBody" w:val="House"/>
    <w:docVar w:name="HOUSEACTFULLPATH" w:val="L:\COUNCIL\ACTS\4869SA18.DOCX"/>
    <w:docVar w:name="OrigHOUSEBillNo" w:val="4869"/>
    <w:docVar w:name="WhatActtype" w:val="AN ACT"/>
  </w:docVars>
  <w:rsids>
    <w:rsidRoot w:val="000658FC"/>
    <w:rsid w:val="00002DE0"/>
    <w:rsid w:val="00020349"/>
    <w:rsid w:val="00020977"/>
    <w:rsid w:val="00021B0B"/>
    <w:rsid w:val="00040C05"/>
    <w:rsid w:val="000443E7"/>
    <w:rsid w:val="0004579B"/>
    <w:rsid w:val="00045B12"/>
    <w:rsid w:val="00050E41"/>
    <w:rsid w:val="00051B4F"/>
    <w:rsid w:val="00060E60"/>
    <w:rsid w:val="000658FC"/>
    <w:rsid w:val="000673E4"/>
    <w:rsid w:val="0007088D"/>
    <w:rsid w:val="000731E9"/>
    <w:rsid w:val="00074565"/>
    <w:rsid w:val="00076A1A"/>
    <w:rsid w:val="00077DA3"/>
    <w:rsid w:val="00081300"/>
    <w:rsid w:val="00085C37"/>
    <w:rsid w:val="00092EE6"/>
    <w:rsid w:val="00096A9B"/>
    <w:rsid w:val="00096BDA"/>
    <w:rsid w:val="000A6151"/>
    <w:rsid w:val="000B0F3F"/>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429C"/>
    <w:rsid w:val="00315C15"/>
    <w:rsid w:val="0031739F"/>
    <w:rsid w:val="003219FC"/>
    <w:rsid w:val="0032380E"/>
    <w:rsid w:val="00325D1F"/>
    <w:rsid w:val="003348FE"/>
    <w:rsid w:val="00334EAC"/>
    <w:rsid w:val="003415EB"/>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6959"/>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993"/>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31F"/>
    <w:rsid w:val="005208D0"/>
    <w:rsid w:val="00520FE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9F1"/>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4D49"/>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0852"/>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0D48"/>
    <w:rsid w:val="007746C2"/>
    <w:rsid w:val="0077597C"/>
    <w:rsid w:val="00775B87"/>
    <w:rsid w:val="00784A23"/>
    <w:rsid w:val="007946C3"/>
    <w:rsid w:val="0079680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7ED2"/>
    <w:rsid w:val="008E03BA"/>
    <w:rsid w:val="008F4CA1"/>
    <w:rsid w:val="008F510F"/>
    <w:rsid w:val="008F5F0A"/>
    <w:rsid w:val="008F7D5B"/>
    <w:rsid w:val="00900319"/>
    <w:rsid w:val="00906538"/>
    <w:rsid w:val="009076FA"/>
    <w:rsid w:val="0091026F"/>
    <w:rsid w:val="00916EE8"/>
    <w:rsid w:val="009254E2"/>
    <w:rsid w:val="00926C29"/>
    <w:rsid w:val="00934A0A"/>
    <w:rsid w:val="00940A90"/>
    <w:rsid w:val="00953BF7"/>
    <w:rsid w:val="009560AB"/>
    <w:rsid w:val="009631DC"/>
    <w:rsid w:val="009634D4"/>
    <w:rsid w:val="00966B42"/>
    <w:rsid w:val="009673B3"/>
    <w:rsid w:val="00971351"/>
    <w:rsid w:val="0097332E"/>
    <w:rsid w:val="00974FD7"/>
    <w:rsid w:val="00980444"/>
    <w:rsid w:val="00982E93"/>
    <w:rsid w:val="00993266"/>
    <w:rsid w:val="00996296"/>
    <w:rsid w:val="009B0FA5"/>
    <w:rsid w:val="009B1F99"/>
    <w:rsid w:val="009B363C"/>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0383"/>
    <w:rsid w:val="00A61397"/>
    <w:rsid w:val="00A62F8F"/>
    <w:rsid w:val="00A64E80"/>
    <w:rsid w:val="00A73974"/>
    <w:rsid w:val="00A74007"/>
    <w:rsid w:val="00A9054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5CE3"/>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6DF8"/>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1777"/>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290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6E7635F-2586-4E64-8691-D2C59B5AF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70D4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50E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E41"/>
    <w:rPr>
      <w:rFonts w:ascii="Segoe UI" w:hAnsi="Segoe UI" w:cs="Segoe UI"/>
      <w:sz w:val="18"/>
      <w:szCs w:val="18"/>
    </w:rPr>
  </w:style>
  <w:style w:type="table" w:styleId="TableGrid">
    <w:name w:val="Table Grid"/>
    <w:basedOn w:val="TableNormal"/>
    <w:uiPriority w:val="59"/>
    <w:rsid w:val="000B0F3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0D4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B6D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8.docx" TargetMode="External"/><Relationship Id="rId13" Type="http://schemas.openxmlformats.org/officeDocument/2006/relationships/hyperlink" Target="file:///h:\sj\20180213.docx" TargetMode="External"/><Relationship Id="rId18" Type="http://schemas.openxmlformats.org/officeDocument/2006/relationships/hyperlink" Target="http://www.scstatehouse.gov/billsearch.php?billnumbers=4869&amp;session=122&amp;summary=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869_20180208.docx" TargetMode="External"/><Relationship Id="rId7" Type="http://schemas.openxmlformats.org/officeDocument/2006/relationships/hyperlink" Target="file:///h:\hj\20180207.docx" TargetMode="External"/><Relationship Id="rId12" Type="http://schemas.openxmlformats.org/officeDocument/2006/relationships/hyperlink" Target="file:///h:\sj\20180213.docx" TargetMode="External"/><Relationship Id="rId17" Type="http://schemas.openxmlformats.org/officeDocument/2006/relationships/hyperlink" Target="file:///h:\sj\2018032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320.docx" TargetMode="External"/><Relationship Id="rId20" Type="http://schemas.openxmlformats.org/officeDocument/2006/relationships/hyperlink" Target="file:///p:\pprever\2017-18\4869_20180207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9.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20.docx" TargetMode="External"/><Relationship Id="rId23" Type="http://schemas.openxmlformats.org/officeDocument/2006/relationships/footer" Target="footer1.xml"/><Relationship Id="rId10" Type="http://schemas.openxmlformats.org/officeDocument/2006/relationships/hyperlink" Target="file:///h:\hj\20180208.docx" TargetMode="External"/><Relationship Id="rId19" Type="http://schemas.openxmlformats.org/officeDocument/2006/relationships/hyperlink" Target="file:///p:\pprever\2017-18\4869_20180207.docx" TargetMode="External"/><Relationship Id="rId4" Type="http://schemas.openxmlformats.org/officeDocument/2006/relationships/webSettings" Target="webSettings.xml"/><Relationship Id="rId9" Type="http://schemas.openxmlformats.org/officeDocument/2006/relationships/hyperlink" Target="file:///h:\hj\20180208.docx" TargetMode="External"/><Relationship Id="rId14" Type="http://schemas.openxmlformats.org/officeDocument/2006/relationships/hyperlink" Target="file:///h:\sj\20180314.docx" TargetMode="External"/><Relationship Id="rId22" Type="http://schemas.openxmlformats.org/officeDocument/2006/relationships/hyperlink" Target="file:///p:\pprever\2017-18\4869_201803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32D97-81BE-4F0D-AAA9-26C5DE015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5</Pages>
  <Words>1580</Words>
  <Characters>9010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4869: Employment termination, payments - South Carolina Legislature Online</dc:title>
  <dc:subject/>
  <dc:creator>sharonpair</dc:creator>
  <cp:keywords/>
  <dc:description/>
  <cp:lastModifiedBy>Lavarres Lynch</cp:lastModifiedBy>
  <cp:revision>2</cp:revision>
  <cp:lastPrinted>2018-03-23T14:27:00Z</cp:lastPrinted>
  <dcterms:created xsi:type="dcterms:W3CDTF">2018-04-17T16:14:00Z</dcterms:created>
  <dcterms:modified xsi:type="dcterms:W3CDTF">2018-04-17T16:14:00Z</dcterms:modified>
</cp:coreProperties>
</file>